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6.xml" ContentType="application/vnd.openxmlformats-officedocument.drawingml.chart+xml"/>
  <Override PartName="/word/drawings/drawing2.xml" ContentType="application/vnd.openxmlformats-officedocument.drawingml.chartshapes+xml"/>
  <Override PartName="/word/charts/chart7.xml" ContentType="application/vnd.openxmlformats-officedocument.drawingml.chart+xml"/>
  <Override PartName="/word/theme/themeOverride2.xml" ContentType="application/vnd.openxmlformats-officedocument.themeOverride+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4328"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0"/>
        <w:gridCol w:w="5476"/>
        <w:gridCol w:w="6854"/>
        <w:gridCol w:w="1008"/>
      </w:tblGrid>
      <w:tr w:rsidR="00323CEA" w:rsidTr="00EE32B1">
        <w:trPr>
          <w:trHeight w:val="1164"/>
        </w:trPr>
        <w:tc>
          <w:tcPr>
            <w:tcW w:w="6466" w:type="dxa"/>
            <w:gridSpan w:val="2"/>
            <w:shd w:val="clear" w:color="auto" w:fill="17365D" w:themeFill="text2" w:themeFillShade="BF"/>
          </w:tcPr>
          <w:p w:rsidR="005E1650" w:rsidRDefault="005E1650" w:rsidP="00684D92"/>
          <w:p w:rsidR="00323CEA" w:rsidRPr="005E1650" w:rsidRDefault="005E1650" w:rsidP="005E1650">
            <w:pPr>
              <w:tabs>
                <w:tab w:val="left" w:pos="960"/>
              </w:tabs>
            </w:pPr>
            <w:r>
              <w:tab/>
            </w:r>
          </w:p>
        </w:tc>
        <w:tc>
          <w:tcPr>
            <w:tcW w:w="6854" w:type="dxa"/>
            <w:shd w:val="clear" w:color="auto" w:fill="17365D" w:themeFill="text2" w:themeFillShade="BF"/>
          </w:tcPr>
          <w:p w:rsidR="00323CEA" w:rsidRDefault="00323CEA" w:rsidP="00323CEA">
            <w:pPr>
              <w:jc w:val="center"/>
            </w:pPr>
          </w:p>
          <w:p w:rsidR="008E14E0" w:rsidRDefault="00225312" w:rsidP="00225312">
            <w:pPr>
              <w:tabs>
                <w:tab w:val="left" w:pos="6030"/>
              </w:tabs>
            </w:pPr>
            <w:r>
              <w:tab/>
            </w:r>
          </w:p>
          <w:p w:rsidR="008E14E0" w:rsidRDefault="008E14E0" w:rsidP="00323CEA">
            <w:pPr>
              <w:jc w:val="center"/>
            </w:pPr>
          </w:p>
          <w:p w:rsidR="008E14E0" w:rsidRDefault="008E14E0" w:rsidP="00323CEA">
            <w:pPr>
              <w:jc w:val="center"/>
            </w:pPr>
          </w:p>
        </w:tc>
        <w:tc>
          <w:tcPr>
            <w:tcW w:w="1008" w:type="dxa"/>
            <w:shd w:val="clear" w:color="auto" w:fill="17365D" w:themeFill="text2" w:themeFillShade="BF"/>
          </w:tcPr>
          <w:p w:rsidR="00323CEA" w:rsidRDefault="00323CEA" w:rsidP="00323CEA">
            <w:pPr>
              <w:jc w:val="center"/>
            </w:pPr>
          </w:p>
        </w:tc>
      </w:tr>
      <w:tr w:rsidR="00684D92" w:rsidTr="00EE32B1">
        <w:trPr>
          <w:trHeight w:val="6903"/>
        </w:trPr>
        <w:tc>
          <w:tcPr>
            <w:tcW w:w="990" w:type="dxa"/>
            <w:shd w:val="clear" w:color="auto" w:fill="17365D" w:themeFill="text2" w:themeFillShade="BF"/>
          </w:tcPr>
          <w:p w:rsidR="00684D92" w:rsidRDefault="00684D92" w:rsidP="00323CEA">
            <w:pPr>
              <w:jc w:val="center"/>
            </w:pPr>
          </w:p>
        </w:tc>
        <w:tc>
          <w:tcPr>
            <w:tcW w:w="12330" w:type="dxa"/>
            <w:gridSpan w:val="2"/>
          </w:tcPr>
          <w:p w:rsidR="00684D92" w:rsidRDefault="00684D92" w:rsidP="00D971A2"/>
          <w:p w:rsidR="00D971A2" w:rsidRDefault="00D971A2" w:rsidP="00D971A2">
            <w:pPr>
              <w:jc w:val="center"/>
              <w:rPr>
                <w:rFonts w:asciiTheme="minorHAnsi" w:hAnsiTheme="minorHAnsi"/>
                <w:b/>
                <w:sz w:val="72"/>
                <w:szCs w:val="72"/>
              </w:rPr>
            </w:pPr>
          </w:p>
          <w:p w:rsidR="00F5625D" w:rsidRDefault="00684D92" w:rsidP="00D971A2">
            <w:pPr>
              <w:jc w:val="center"/>
              <w:rPr>
                <w:rFonts w:asciiTheme="minorHAnsi" w:hAnsiTheme="minorHAnsi"/>
                <w:b/>
                <w:sz w:val="48"/>
                <w:szCs w:val="48"/>
              </w:rPr>
            </w:pPr>
            <w:r w:rsidRPr="00F5625D">
              <w:rPr>
                <w:rFonts w:asciiTheme="minorHAnsi" w:hAnsiTheme="minorHAnsi"/>
                <w:b/>
                <w:sz w:val="48"/>
                <w:szCs w:val="48"/>
              </w:rPr>
              <w:t>Annual</w:t>
            </w:r>
            <w:r w:rsidR="00F5625D">
              <w:rPr>
                <w:rFonts w:asciiTheme="minorHAnsi" w:hAnsiTheme="minorHAnsi"/>
                <w:b/>
                <w:sz w:val="48"/>
                <w:szCs w:val="48"/>
              </w:rPr>
              <w:t xml:space="preserve"> </w:t>
            </w:r>
            <w:r w:rsidRPr="00F5625D">
              <w:rPr>
                <w:rFonts w:asciiTheme="minorHAnsi" w:hAnsiTheme="minorHAnsi"/>
                <w:b/>
                <w:sz w:val="48"/>
                <w:szCs w:val="48"/>
              </w:rPr>
              <w:t>H</w:t>
            </w:r>
            <w:r w:rsidR="00B533FE" w:rsidRPr="00F5625D">
              <w:rPr>
                <w:rFonts w:asciiTheme="minorHAnsi" w:hAnsiTheme="minorHAnsi"/>
                <w:b/>
                <w:sz w:val="48"/>
                <w:szCs w:val="48"/>
              </w:rPr>
              <w:t xml:space="preserve">omeless Management </w:t>
            </w:r>
          </w:p>
          <w:p w:rsidR="00684D92" w:rsidRPr="00F5625D" w:rsidRDefault="00B533FE" w:rsidP="00D971A2">
            <w:pPr>
              <w:jc w:val="center"/>
              <w:rPr>
                <w:rFonts w:asciiTheme="minorHAnsi" w:hAnsiTheme="minorHAnsi"/>
                <w:b/>
                <w:sz w:val="48"/>
                <w:szCs w:val="48"/>
              </w:rPr>
            </w:pPr>
            <w:r w:rsidRPr="00F5625D">
              <w:rPr>
                <w:rFonts w:asciiTheme="minorHAnsi" w:hAnsiTheme="minorHAnsi"/>
                <w:b/>
                <w:sz w:val="48"/>
                <w:szCs w:val="48"/>
              </w:rPr>
              <w:t>Information System (H</w:t>
            </w:r>
            <w:r w:rsidR="00684D92" w:rsidRPr="00F5625D">
              <w:rPr>
                <w:rFonts w:asciiTheme="minorHAnsi" w:hAnsiTheme="minorHAnsi"/>
                <w:b/>
                <w:sz w:val="48"/>
                <w:szCs w:val="48"/>
              </w:rPr>
              <w:t>MIS</w:t>
            </w:r>
            <w:r w:rsidRPr="00F5625D">
              <w:rPr>
                <w:rFonts w:asciiTheme="minorHAnsi" w:hAnsiTheme="minorHAnsi"/>
                <w:b/>
                <w:sz w:val="48"/>
                <w:szCs w:val="48"/>
              </w:rPr>
              <w:t>)</w:t>
            </w:r>
            <w:r w:rsidR="00684D92" w:rsidRPr="00F5625D">
              <w:rPr>
                <w:rFonts w:asciiTheme="minorHAnsi" w:hAnsiTheme="minorHAnsi"/>
                <w:b/>
                <w:sz w:val="48"/>
                <w:szCs w:val="48"/>
              </w:rPr>
              <w:t xml:space="preserve"> Report</w:t>
            </w:r>
          </w:p>
          <w:p w:rsidR="00684D92" w:rsidRDefault="00684D92" w:rsidP="00D971A2">
            <w:pPr>
              <w:jc w:val="center"/>
              <w:rPr>
                <w:rFonts w:asciiTheme="minorHAnsi" w:hAnsiTheme="minorHAnsi"/>
                <w:b/>
                <w:sz w:val="40"/>
                <w:szCs w:val="40"/>
              </w:rPr>
            </w:pPr>
            <w:r w:rsidRPr="00987931">
              <w:rPr>
                <w:rFonts w:asciiTheme="minorHAnsi" w:hAnsiTheme="minorHAnsi"/>
                <w:b/>
                <w:sz w:val="40"/>
                <w:szCs w:val="40"/>
              </w:rPr>
              <w:t>January</w:t>
            </w:r>
            <w:r w:rsidR="00EF0E9B">
              <w:rPr>
                <w:rFonts w:asciiTheme="minorHAnsi" w:hAnsiTheme="minorHAnsi"/>
                <w:b/>
                <w:sz w:val="40"/>
                <w:szCs w:val="40"/>
              </w:rPr>
              <w:t xml:space="preserve"> </w:t>
            </w:r>
            <w:r w:rsidRPr="00987931">
              <w:rPr>
                <w:rFonts w:asciiTheme="minorHAnsi" w:hAnsiTheme="minorHAnsi"/>
                <w:b/>
                <w:sz w:val="40"/>
                <w:szCs w:val="40"/>
              </w:rPr>
              <w:t>-</w:t>
            </w:r>
            <w:r w:rsidR="00EF0E9B">
              <w:rPr>
                <w:rFonts w:asciiTheme="minorHAnsi" w:hAnsiTheme="minorHAnsi"/>
                <w:b/>
                <w:sz w:val="40"/>
                <w:szCs w:val="40"/>
              </w:rPr>
              <w:t xml:space="preserve"> </w:t>
            </w:r>
            <w:r w:rsidRPr="00987931">
              <w:rPr>
                <w:rFonts w:asciiTheme="minorHAnsi" w:hAnsiTheme="minorHAnsi"/>
                <w:b/>
                <w:sz w:val="40"/>
                <w:szCs w:val="40"/>
              </w:rPr>
              <w:t>December 20</w:t>
            </w:r>
            <w:r w:rsidR="00990308" w:rsidRPr="00987931">
              <w:rPr>
                <w:rFonts w:asciiTheme="minorHAnsi" w:hAnsiTheme="minorHAnsi"/>
                <w:b/>
                <w:sz w:val="40"/>
                <w:szCs w:val="40"/>
              </w:rPr>
              <w:t>14</w:t>
            </w:r>
          </w:p>
          <w:p w:rsidR="00B533FE" w:rsidRPr="00987931" w:rsidRDefault="00B533FE" w:rsidP="00D971A2">
            <w:pPr>
              <w:jc w:val="center"/>
              <w:rPr>
                <w:rFonts w:asciiTheme="minorHAnsi" w:hAnsiTheme="minorHAnsi"/>
                <w:b/>
                <w:sz w:val="40"/>
                <w:szCs w:val="40"/>
              </w:rPr>
            </w:pPr>
          </w:p>
          <w:p w:rsidR="00B533FE" w:rsidRDefault="00B033DB" w:rsidP="00D971A2">
            <w:pPr>
              <w:tabs>
                <w:tab w:val="left" w:pos="1776"/>
              </w:tabs>
              <w:jc w:val="center"/>
              <w:rPr>
                <w:rFonts w:asciiTheme="minorHAnsi" w:hAnsiTheme="minorHAnsi"/>
                <w:i/>
                <w:sz w:val="60"/>
                <w:szCs w:val="60"/>
              </w:rPr>
            </w:pPr>
            <w:r>
              <w:rPr>
                <w:rFonts w:asciiTheme="minorHAnsi" w:hAnsiTheme="minorHAnsi"/>
                <w:i/>
                <w:noProof/>
                <w:sz w:val="60"/>
                <w:szCs w:val="60"/>
              </w:rPr>
              <w:drawing>
                <wp:inline distT="0" distB="0" distL="0" distR="0">
                  <wp:extent cx="2125980" cy="9220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9717538.jpg"/>
                          <pic:cNvPicPr/>
                        </pic:nvPicPr>
                        <pic:blipFill>
                          <a:blip r:embed="rId9">
                            <a:extLst>
                              <a:ext uri="{28A0092B-C50C-407E-A947-70E740481C1C}">
                                <a14:useLocalDpi xmlns:a14="http://schemas.microsoft.com/office/drawing/2010/main" val="0"/>
                              </a:ext>
                            </a:extLst>
                          </a:blip>
                          <a:stretch>
                            <a:fillRect/>
                          </a:stretch>
                        </pic:blipFill>
                        <pic:spPr>
                          <a:xfrm>
                            <a:off x="0" y="0"/>
                            <a:ext cx="2125980" cy="922020"/>
                          </a:xfrm>
                          <a:prstGeom prst="rect">
                            <a:avLst/>
                          </a:prstGeom>
                        </pic:spPr>
                      </pic:pic>
                    </a:graphicData>
                  </a:graphic>
                </wp:inline>
              </w:drawing>
            </w:r>
          </w:p>
          <w:p w:rsidR="00B033DB" w:rsidRPr="00B033DB" w:rsidRDefault="00B033DB" w:rsidP="00D971A2">
            <w:pPr>
              <w:tabs>
                <w:tab w:val="left" w:pos="1776"/>
              </w:tabs>
              <w:jc w:val="center"/>
              <w:rPr>
                <w:rFonts w:asciiTheme="minorHAnsi" w:hAnsiTheme="minorHAnsi"/>
                <w:i/>
                <w:sz w:val="40"/>
                <w:szCs w:val="40"/>
              </w:rPr>
            </w:pPr>
          </w:p>
          <w:p w:rsidR="00D33D63" w:rsidRPr="00F5625D" w:rsidRDefault="00684D92" w:rsidP="00F5625D">
            <w:pPr>
              <w:tabs>
                <w:tab w:val="left" w:pos="1776"/>
              </w:tabs>
              <w:spacing w:line="276" w:lineRule="auto"/>
              <w:jc w:val="center"/>
              <w:rPr>
                <w:rFonts w:asciiTheme="minorHAnsi" w:hAnsiTheme="minorHAnsi"/>
                <w:i/>
                <w:sz w:val="52"/>
                <w:szCs w:val="52"/>
              </w:rPr>
            </w:pPr>
            <w:r w:rsidRPr="00F5625D">
              <w:rPr>
                <w:rFonts w:asciiTheme="minorHAnsi" w:hAnsiTheme="minorHAnsi"/>
                <w:i/>
                <w:sz w:val="52"/>
                <w:szCs w:val="52"/>
              </w:rPr>
              <w:t>A Closer Look at Homelessness In the Community</w:t>
            </w:r>
          </w:p>
          <w:p w:rsidR="00987931" w:rsidRPr="00F5625D" w:rsidRDefault="00987931" w:rsidP="00F5625D">
            <w:pPr>
              <w:tabs>
                <w:tab w:val="left" w:pos="1776"/>
              </w:tabs>
              <w:spacing w:line="276" w:lineRule="auto"/>
              <w:jc w:val="center"/>
              <w:rPr>
                <w:rFonts w:asciiTheme="minorHAnsi" w:hAnsiTheme="minorHAnsi"/>
                <w:i/>
                <w:sz w:val="36"/>
                <w:szCs w:val="36"/>
              </w:rPr>
            </w:pPr>
            <w:r w:rsidRPr="00F5625D">
              <w:rPr>
                <w:rFonts w:asciiTheme="minorHAnsi" w:hAnsiTheme="minorHAnsi"/>
                <w:i/>
                <w:sz w:val="36"/>
                <w:szCs w:val="36"/>
              </w:rPr>
              <w:t>MI-507</w:t>
            </w:r>
            <w:r w:rsidR="00B533FE" w:rsidRPr="00F5625D">
              <w:rPr>
                <w:rFonts w:asciiTheme="minorHAnsi" w:hAnsiTheme="minorHAnsi"/>
                <w:i/>
                <w:sz w:val="36"/>
                <w:szCs w:val="36"/>
              </w:rPr>
              <w:t xml:space="preserve"> </w:t>
            </w:r>
            <w:r w:rsidRPr="00F5625D">
              <w:rPr>
                <w:rFonts w:asciiTheme="minorHAnsi" w:hAnsiTheme="minorHAnsi"/>
                <w:i/>
                <w:sz w:val="36"/>
                <w:szCs w:val="36"/>
              </w:rPr>
              <w:t>Portage/Kalamazoo City and County Continuum of Care</w:t>
            </w:r>
          </w:p>
          <w:p w:rsidR="00D33D63" w:rsidRPr="00D33D63" w:rsidRDefault="00981228" w:rsidP="00EE32B1">
            <w:pPr>
              <w:tabs>
                <w:tab w:val="left" w:pos="1776"/>
              </w:tabs>
              <w:rPr>
                <w:i/>
                <w:sz w:val="20"/>
                <w:szCs w:val="20"/>
              </w:rPr>
            </w:pPr>
            <w:r>
              <w:rPr>
                <w:i/>
                <w:sz w:val="20"/>
                <w:szCs w:val="20"/>
              </w:rPr>
              <w:t xml:space="preserve">        </w:t>
            </w:r>
          </w:p>
        </w:tc>
        <w:tc>
          <w:tcPr>
            <w:tcW w:w="1008" w:type="dxa"/>
            <w:tcBorders>
              <w:left w:val="nil"/>
            </w:tcBorders>
            <w:shd w:val="clear" w:color="auto" w:fill="17365D" w:themeFill="text2" w:themeFillShade="BF"/>
          </w:tcPr>
          <w:p w:rsidR="00684D92" w:rsidRDefault="00684D92" w:rsidP="008E14E0">
            <w:pPr>
              <w:rPr>
                <w:b/>
                <w:i/>
                <w:sz w:val="32"/>
                <w:szCs w:val="32"/>
              </w:rPr>
            </w:pPr>
          </w:p>
          <w:p w:rsidR="00684D92" w:rsidRDefault="00684D92" w:rsidP="008E14E0">
            <w:pPr>
              <w:rPr>
                <w:b/>
                <w:i/>
                <w:sz w:val="32"/>
                <w:szCs w:val="32"/>
              </w:rPr>
            </w:pPr>
          </w:p>
          <w:p w:rsidR="00684D92" w:rsidRDefault="00684D92" w:rsidP="008E14E0">
            <w:pPr>
              <w:rPr>
                <w:b/>
                <w:i/>
                <w:sz w:val="32"/>
                <w:szCs w:val="32"/>
              </w:rPr>
            </w:pPr>
          </w:p>
          <w:p w:rsidR="00684D92" w:rsidRDefault="00684D92" w:rsidP="008E14E0">
            <w:pPr>
              <w:rPr>
                <w:b/>
                <w:i/>
                <w:sz w:val="32"/>
                <w:szCs w:val="32"/>
              </w:rPr>
            </w:pPr>
          </w:p>
          <w:p w:rsidR="00684D92" w:rsidRDefault="00684D92" w:rsidP="008E14E0">
            <w:pPr>
              <w:rPr>
                <w:b/>
                <w:i/>
                <w:sz w:val="32"/>
                <w:szCs w:val="32"/>
              </w:rPr>
            </w:pPr>
          </w:p>
          <w:p w:rsidR="00684D92" w:rsidRDefault="00684D92" w:rsidP="008E14E0"/>
        </w:tc>
      </w:tr>
      <w:tr w:rsidR="008E14E0" w:rsidTr="00EE32B1">
        <w:trPr>
          <w:trHeight w:val="1472"/>
        </w:trPr>
        <w:tc>
          <w:tcPr>
            <w:tcW w:w="14328" w:type="dxa"/>
            <w:gridSpan w:val="4"/>
            <w:shd w:val="clear" w:color="auto" w:fill="17365D" w:themeFill="text2" w:themeFillShade="BF"/>
            <w:vAlign w:val="bottom"/>
          </w:tcPr>
          <w:p w:rsidR="008E14E0" w:rsidRPr="006E3619" w:rsidRDefault="008E14E0" w:rsidP="00EE32B1">
            <w:pPr>
              <w:jc w:val="center"/>
              <w:rPr>
                <w:rFonts w:asciiTheme="minorHAnsi" w:hAnsiTheme="minorHAnsi"/>
                <w:sz w:val="22"/>
                <w:szCs w:val="22"/>
              </w:rPr>
            </w:pPr>
            <w:r w:rsidRPr="006E3619">
              <w:rPr>
                <w:rFonts w:asciiTheme="minorHAnsi" w:hAnsiTheme="minorHAnsi"/>
                <w:b/>
                <w:sz w:val="22"/>
                <w:szCs w:val="22"/>
              </w:rPr>
              <w:t>Prepared By:</w:t>
            </w:r>
          </w:p>
          <w:p w:rsidR="008E14E0" w:rsidRPr="006E3619" w:rsidRDefault="00442BD0" w:rsidP="00EE32B1">
            <w:pPr>
              <w:jc w:val="center"/>
              <w:rPr>
                <w:rFonts w:asciiTheme="minorHAnsi" w:hAnsiTheme="minorHAnsi"/>
                <w:i/>
                <w:sz w:val="22"/>
                <w:szCs w:val="22"/>
              </w:rPr>
            </w:pPr>
            <w:r w:rsidRPr="006E3619">
              <w:rPr>
                <w:rFonts w:asciiTheme="minorHAnsi" w:hAnsiTheme="minorHAnsi"/>
                <w:i/>
                <w:sz w:val="22"/>
                <w:szCs w:val="22"/>
              </w:rPr>
              <w:t>Elizabeth Hurkman</w:t>
            </w:r>
            <w:r w:rsidR="00225312" w:rsidRPr="006E3619">
              <w:rPr>
                <w:rFonts w:asciiTheme="minorHAnsi" w:hAnsiTheme="minorHAnsi"/>
                <w:i/>
                <w:sz w:val="22"/>
                <w:szCs w:val="22"/>
              </w:rPr>
              <w:t>,</w:t>
            </w:r>
            <w:r w:rsidR="008E14E0" w:rsidRPr="006E3619">
              <w:rPr>
                <w:rFonts w:asciiTheme="minorHAnsi" w:hAnsiTheme="minorHAnsi"/>
                <w:i/>
                <w:sz w:val="22"/>
                <w:szCs w:val="22"/>
              </w:rPr>
              <w:t xml:space="preserve"> HMIS System Administrator</w:t>
            </w:r>
          </w:p>
          <w:p w:rsidR="008E14E0" w:rsidRPr="006E3619" w:rsidRDefault="008E14E0" w:rsidP="00EE32B1">
            <w:pPr>
              <w:jc w:val="center"/>
              <w:rPr>
                <w:rFonts w:asciiTheme="minorHAnsi" w:hAnsiTheme="minorHAnsi"/>
                <w:i/>
                <w:sz w:val="22"/>
                <w:szCs w:val="22"/>
              </w:rPr>
            </w:pPr>
            <w:r w:rsidRPr="006E3619">
              <w:rPr>
                <w:rFonts w:asciiTheme="minorHAnsi" w:hAnsiTheme="minorHAnsi"/>
                <w:i/>
                <w:sz w:val="22"/>
                <w:szCs w:val="22"/>
              </w:rPr>
              <w:t>Michigan Coalition Against Homelessness</w:t>
            </w:r>
          </w:p>
          <w:p w:rsidR="008D315B" w:rsidRPr="008E14E0" w:rsidRDefault="008E14E0" w:rsidP="00EE32B1">
            <w:pPr>
              <w:jc w:val="center"/>
              <w:rPr>
                <w:i/>
                <w:sz w:val="60"/>
                <w:szCs w:val="60"/>
              </w:rPr>
            </w:pPr>
            <w:r w:rsidRPr="006E3619">
              <w:rPr>
                <w:rFonts w:asciiTheme="minorHAnsi" w:hAnsiTheme="minorHAnsi"/>
                <w:i/>
                <w:sz w:val="22"/>
                <w:szCs w:val="22"/>
              </w:rPr>
              <w:t>(517) 853-</w:t>
            </w:r>
            <w:r w:rsidR="00225312" w:rsidRPr="006E3619">
              <w:rPr>
                <w:rFonts w:asciiTheme="minorHAnsi" w:hAnsiTheme="minorHAnsi"/>
                <w:i/>
                <w:sz w:val="22"/>
                <w:szCs w:val="22"/>
              </w:rPr>
              <w:t>3895</w:t>
            </w:r>
            <w:r w:rsidR="00EE32B1">
              <w:rPr>
                <w:rFonts w:asciiTheme="minorHAnsi" w:hAnsiTheme="minorHAnsi"/>
                <w:i/>
                <w:sz w:val="22"/>
                <w:szCs w:val="22"/>
              </w:rPr>
              <w:t xml:space="preserve"> </w:t>
            </w:r>
            <w:hyperlink r:id="rId10" w:history="1">
              <w:r w:rsidR="00225312" w:rsidRPr="00EF0E9B">
                <w:rPr>
                  <w:rStyle w:val="Hyperlink"/>
                  <w:rFonts w:asciiTheme="minorHAnsi" w:hAnsiTheme="minorHAnsi"/>
                  <w:i/>
                  <w:color w:val="FFFFFF" w:themeColor="background1"/>
                  <w:sz w:val="22"/>
                  <w:szCs w:val="22"/>
                  <w:u w:val="none"/>
                </w:rPr>
                <w:t>egraham@mihomeless.org</w:t>
              </w:r>
            </w:hyperlink>
          </w:p>
        </w:tc>
      </w:tr>
    </w:tbl>
    <w:p w:rsidR="00EA4C3B" w:rsidRDefault="007C0AB7" w:rsidP="00080BE8">
      <w:pPr>
        <w:rPr>
          <w:rFonts w:asciiTheme="minorHAnsi" w:hAnsiTheme="minorHAnsi"/>
          <w:b/>
        </w:rPr>
      </w:pPr>
      <w:r>
        <w:br w:type="page"/>
      </w:r>
    </w:p>
    <w:p w:rsidR="00B572FE" w:rsidRDefault="00C9130C" w:rsidP="00080BE8">
      <w:r w:rsidRPr="00080BE8">
        <w:rPr>
          <w:rFonts w:asciiTheme="minorHAnsi" w:hAnsiTheme="minorHAnsi"/>
          <w:b/>
        </w:rPr>
        <w:lastRenderedPageBreak/>
        <w:t xml:space="preserve">KALAMAZOO HOMELESS COUNTS </w:t>
      </w:r>
      <w:r w:rsidR="00080BE8" w:rsidRPr="00080BE8">
        <w:rPr>
          <w:rFonts w:asciiTheme="minorHAnsi" w:hAnsiTheme="minorHAnsi"/>
          <w:b/>
        </w:rPr>
        <w:t xml:space="preserve">– Data </w:t>
      </w:r>
      <w:r w:rsidR="00F87B3E" w:rsidRPr="00080BE8">
        <w:rPr>
          <w:rFonts w:asciiTheme="minorHAnsi" w:hAnsiTheme="minorHAnsi"/>
          <w:b/>
        </w:rPr>
        <w:t>Comparison</w:t>
      </w:r>
      <w:r w:rsidR="007C0AB7" w:rsidRPr="00080BE8">
        <w:rPr>
          <w:rFonts w:asciiTheme="minorHAnsi" w:hAnsiTheme="minorHAnsi"/>
          <w:b/>
        </w:rPr>
        <w:tab/>
      </w:r>
      <w:r w:rsidR="007C0AB7" w:rsidRPr="00080BE8">
        <w:rPr>
          <w:rFonts w:asciiTheme="minorHAnsi" w:hAnsiTheme="minorHAnsi"/>
          <w:b/>
        </w:rPr>
        <w:tab/>
      </w:r>
      <w:r w:rsidR="007C0AB7" w:rsidRPr="00080BE8">
        <w:rPr>
          <w:rFonts w:asciiTheme="minorHAnsi" w:hAnsiTheme="minorHAnsi"/>
          <w:b/>
        </w:rPr>
        <w:tab/>
      </w:r>
      <w:r w:rsidR="007C0AB7" w:rsidRPr="00080BE8">
        <w:rPr>
          <w:rFonts w:asciiTheme="minorHAnsi" w:hAnsiTheme="minorHAnsi"/>
          <w:b/>
        </w:rPr>
        <w:tab/>
      </w:r>
      <w:r w:rsidR="007C0AB7" w:rsidRPr="00080BE8">
        <w:rPr>
          <w:rFonts w:asciiTheme="minorHAnsi" w:hAnsiTheme="minorHAnsi"/>
          <w:b/>
        </w:rPr>
        <w:tab/>
      </w:r>
      <w:r w:rsidR="00AF385F">
        <w:tab/>
      </w:r>
      <w:r w:rsidR="00C90746">
        <w:tab/>
      </w:r>
    </w:p>
    <w:p w:rsidR="007C4BAA" w:rsidRPr="007B330E" w:rsidRDefault="007C4BAA" w:rsidP="00C47180">
      <w:pPr>
        <w:rPr>
          <w:rFonts w:asciiTheme="minorHAnsi" w:hAnsiTheme="minorHAnsi"/>
        </w:rPr>
        <w:sectPr w:rsidR="007C4BAA" w:rsidRPr="007B330E" w:rsidSect="00EE32B1">
          <w:headerReference w:type="default" r:id="rId11"/>
          <w:footerReference w:type="default" r:id="rId12"/>
          <w:footerReference w:type="first" r:id="rId13"/>
          <w:type w:val="continuous"/>
          <w:pgSz w:w="15840" w:h="12240" w:orient="landscape"/>
          <w:pgMar w:top="1152" w:right="1152" w:bottom="864" w:left="1152" w:header="720" w:footer="720" w:gutter="0"/>
          <w:pgNumType w:fmt="numberInDash" w:start="0"/>
          <w:cols w:sep="1" w:space="720"/>
          <w:titlePg/>
          <w:docGrid w:linePitch="360"/>
        </w:sectPr>
      </w:pPr>
    </w:p>
    <w:p w:rsidR="006E4D09" w:rsidRPr="00EE32B1" w:rsidRDefault="006E4D09" w:rsidP="00080BE8">
      <w:pPr>
        <w:ind w:left="-180"/>
        <w:rPr>
          <w:rFonts w:asciiTheme="minorHAnsi" w:hAnsiTheme="minorHAnsi"/>
          <w:bCs/>
          <w:color w:val="000000"/>
        </w:rPr>
      </w:pPr>
    </w:p>
    <w:p w:rsidR="009F6B5F" w:rsidRPr="00A568C0" w:rsidRDefault="00080BE8" w:rsidP="00D07620">
      <w:pPr>
        <w:ind w:left="-270"/>
        <w:rPr>
          <w:rFonts w:asciiTheme="minorHAnsi" w:hAnsiTheme="minorHAnsi"/>
          <w:bCs/>
          <w:color w:val="000000"/>
        </w:rPr>
      </w:pPr>
      <w:r w:rsidRPr="00A568C0">
        <w:rPr>
          <w:rFonts w:asciiTheme="minorHAnsi" w:hAnsiTheme="minorHAnsi"/>
          <w:bCs/>
          <w:color w:val="000000"/>
        </w:rPr>
        <w:t>The table b</w:t>
      </w:r>
      <w:r w:rsidR="005E1650" w:rsidRPr="00A568C0">
        <w:rPr>
          <w:rFonts w:asciiTheme="minorHAnsi" w:hAnsiTheme="minorHAnsi"/>
          <w:bCs/>
          <w:color w:val="000000"/>
        </w:rPr>
        <w:t>elow illustrates the 2014</w:t>
      </w:r>
      <w:r w:rsidR="009F6B5F" w:rsidRPr="00A568C0">
        <w:rPr>
          <w:rFonts w:asciiTheme="minorHAnsi" w:hAnsiTheme="minorHAnsi"/>
          <w:bCs/>
          <w:color w:val="000000"/>
        </w:rPr>
        <w:t xml:space="preserve"> Homeless Count </w:t>
      </w:r>
      <w:r w:rsidR="00AF385F" w:rsidRPr="00A568C0">
        <w:rPr>
          <w:rFonts w:asciiTheme="minorHAnsi" w:hAnsiTheme="minorHAnsi"/>
          <w:bCs/>
          <w:color w:val="000000"/>
        </w:rPr>
        <w:t>as compared to 2012</w:t>
      </w:r>
      <w:r w:rsidR="005E1650" w:rsidRPr="00A568C0">
        <w:rPr>
          <w:rFonts w:asciiTheme="minorHAnsi" w:hAnsiTheme="minorHAnsi"/>
          <w:bCs/>
          <w:color w:val="000000"/>
        </w:rPr>
        <w:t xml:space="preserve"> and 2013</w:t>
      </w:r>
      <w:r w:rsidR="00F87B3E" w:rsidRPr="00A568C0">
        <w:rPr>
          <w:rFonts w:asciiTheme="minorHAnsi" w:hAnsiTheme="minorHAnsi"/>
          <w:bCs/>
          <w:color w:val="000000"/>
        </w:rPr>
        <w:t>;</w:t>
      </w:r>
      <w:r w:rsidR="00AF385F" w:rsidRPr="00A568C0">
        <w:rPr>
          <w:rFonts w:asciiTheme="minorHAnsi" w:hAnsiTheme="minorHAnsi"/>
          <w:bCs/>
          <w:color w:val="000000"/>
        </w:rPr>
        <w:t xml:space="preserve"> </w:t>
      </w:r>
      <w:r w:rsidR="00F87B3E" w:rsidRPr="00A568C0">
        <w:rPr>
          <w:rFonts w:asciiTheme="minorHAnsi" w:hAnsiTheme="minorHAnsi"/>
          <w:bCs/>
          <w:color w:val="000000"/>
        </w:rPr>
        <w:t>current</w:t>
      </w:r>
      <w:r w:rsidR="009F6B5F" w:rsidRPr="00A568C0">
        <w:rPr>
          <w:rFonts w:asciiTheme="minorHAnsi" w:hAnsiTheme="minorHAnsi"/>
          <w:bCs/>
          <w:color w:val="000000"/>
        </w:rPr>
        <w:t xml:space="preserve"> </w:t>
      </w:r>
      <w:r w:rsidRPr="00A568C0">
        <w:rPr>
          <w:rFonts w:asciiTheme="minorHAnsi" w:hAnsiTheme="minorHAnsi"/>
          <w:bCs/>
          <w:color w:val="000000"/>
        </w:rPr>
        <w:t xml:space="preserve">data </w:t>
      </w:r>
      <w:r w:rsidR="009F6B5F" w:rsidRPr="00A568C0">
        <w:rPr>
          <w:rFonts w:asciiTheme="minorHAnsi" w:hAnsiTheme="minorHAnsi"/>
          <w:bCs/>
          <w:color w:val="000000"/>
        </w:rPr>
        <w:t>definition</w:t>
      </w:r>
      <w:r w:rsidR="00F87B3E" w:rsidRPr="00A568C0">
        <w:rPr>
          <w:rFonts w:asciiTheme="minorHAnsi" w:hAnsiTheme="minorHAnsi"/>
          <w:bCs/>
          <w:color w:val="000000"/>
        </w:rPr>
        <w:t>s</w:t>
      </w:r>
      <w:r w:rsidR="006248B6" w:rsidRPr="00A568C0">
        <w:rPr>
          <w:rFonts w:asciiTheme="minorHAnsi" w:hAnsiTheme="minorHAnsi"/>
          <w:bCs/>
          <w:color w:val="000000"/>
        </w:rPr>
        <w:t xml:space="preserve"> and report parameters</w:t>
      </w:r>
      <w:r w:rsidR="00F87B3E" w:rsidRPr="00A568C0">
        <w:rPr>
          <w:rFonts w:asciiTheme="minorHAnsi" w:hAnsiTheme="minorHAnsi"/>
          <w:bCs/>
          <w:color w:val="000000"/>
        </w:rPr>
        <w:t xml:space="preserve"> were utilized</w:t>
      </w:r>
      <w:r w:rsidR="009F6B5F" w:rsidRPr="00A568C0">
        <w:rPr>
          <w:rFonts w:asciiTheme="minorHAnsi" w:hAnsiTheme="minorHAnsi"/>
          <w:bCs/>
          <w:color w:val="000000"/>
        </w:rPr>
        <w:t>.</w:t>
      </w:r>
    </w:p>
    <w:p w:rsidR="00F87B3E" w:rsidRPr="00EE32B1" w:rsidRDefault="00F87B3E" w:rsidP="00080BE8">
      <w:pPr>
        <w:ind w:left="-180"/>
        <w:rPr>
          <w:rFonts w:asciiTheme="minorHAnsi" w:hAnsiTheme="minorHAnsi"/>
          <w:bCs/>
          <w:color w:val="000000"/>
        </w:rPr>
      </w:pPr>
    </w:p>
    <w:tbl>
      <w:tblPr>
        <w:tblW w:w="13567" w:type="dxa"/>
        <w:tblCellSpacing w:w="7" w:type="dxa"/>
        <w:tblInd w:w="-252" w:type="dxa"/>
        <w:tblBorders>
          <w:top w:val="single" w:sz="8" w:space="0" w:color="CCCCFF"/>
          <w:left w:val="single" w:sz="8" w:space="0" w:color="CCCCFF"/>
          <w:bottom w:val="single" w:sz="8" w:space="0" w:color="CCCCFF"/>
          <w:right w:val="single" w:sz="8" w:space="0" w:color="CCCCFF"/>
          <w:insideH w:val="single" w:sz="8" w:space="0" w:color="CCCCFF"/>
          <w:insideV w:val="single" w:sz="8" w:space="0" w:color="CCCCFF"/>
        </w:tblBorders>
        <w:tblLayout w:type="fixed"/>
        <w:tblCellMar>
          <w:top w:w="29" w:type="dxa"/>
          <w:left w:w="115" w:type="dxa"/>
          <w:bottom w:w="29" w:type="dxa"/>
          <w:right w:w="115" w:type="dxa"/>
        </w:tblCellMar>
        <w:tblLook w:val="04A0" w:firstRow="1" w:lastRow="0" w:firstColumn="1" w:lastColumn="0" w:noHBand="0" w:noVBand="1"/>
      </w:tblPr>
      <w:tblGrid>
        <w:gridCol w:w="707"/>
        <w:gridCol w:w="1427"/>
        <w:gridCol w:w="1258"/>
        <w:gridCol w:w="1262"/>
        <w:gridCol w:w="1440"/>
        <w:gridCol w:w="536"/>
        <w:gridCol w:w="1084"/>
        <w:gridCol w:w="968"/>
        <w:gridCol w:w="1262"/>
        <w:gridCol w:w="1189"/>
        <w:gridCol w:w="1225"/>
        <w:gridCol w:w="1209"/>
      </w:tblGrid>
      <w:tr w:rsidR="00FD31A7" w:rsidRPr="00EF0E9B" w:rsidTr="0014537D">
        <w:trPr>
          <w:trHeight w:val="922"/>
          <w:tblCellSpacing w:w="7" w:type="dxa"/>
        </w:trPr>
        <w:tc>
          <w:tcPr>
            <w:tcW w:w="686" w:type="dxa"/>
            <w:tcBorders>
              <w:top w:val="single" w:sz="6" w:space="0" w:color="auto"/>
              <w:left w:val="single" w:sz="6" w:space="0" w:color="auto"/>
              <w:bottom w:val="single" w:sz="6" w:space="0" w:color="auto"/>
              <w:right w:val="single" w:sz="6" w:space="0" w:color="auto"/>
            </w:tcBorders>
            <w:shd w:val="clear" w:color="000000" w:fill="403152"/>
            <w:vAlign w:val="center"/>
            <w:hideMark/>
          </w:tcPr>
          <w:p w:rsidR="00FD31A7" w:rsidRPr="00A568C0" w:rsidRDefault="00FD31A7">
            <w:pPr>
              <w:jc w:val="center"/>
              <w:rPr>
                <w:rFonts w:asciiTheme="minorHAnsi" w:hAnsiTheme="minorHAnsi" w:cs="Arial"/>
                <w:b/>
                <w:bCs/>
                <w:color w:val="FFFFFF"/>
                <w:sz w:val="20"/>
                <w:szCs w:val="20"/>
              </w:rPr>
            </w:pPr>
            <w:r w:rsidRPr="00A568C0">
              <w:rPr>
                <w:rFonts w:asciiTheme="minorHAnsi" w:hAnsiTheme="minorHAnsi" w:cs="Arial"/>
                <w:b/>
                <w:bCs/>
                <w:color w:val="FFFFFF"/>
                <w:sz w:val="20"/>
                <w:szCs w:val="20"/>
              </w:rPr>
              <w:t>Year</w:t>
            </w:r>
          </w:p>
        </w:tc>
        <w:tc>
          <w:tcPr>
            <w:tcW w:w="1413" w:type="dxa"/>
            <w:tcBorders>
              <w:top w:val="single" w:sz="6" w:space="0" w:color="auto"/>
              <w:left w:val="single" w:sz="6" w:space="0" w:color="auto"/>
              <w:bottom w:val="single" w:sz="6" w:space="0" w:color="auto"/>
              <w:right w:val="single" w:sz="6" w:space="0" w:color="auto"/>
            </w:tcBorders>
            <w:shd w:val="clear" w:color="000000" w:fill="403152"/>
            <w:vAlign w:val="center"/>
            <w:hideMark/>
          </w:tcPr>
          <w:p w:rsidR="00FD31A7" w:rsidRPr="00A568C0" w:rsidRDefault="00FD31A7">
            <w:pPr>
              <w:jc w:val="center"/>
              <w:rPr>
                <w:rFonts w:asciiTheme="minorHAnsi" w:hAnsiTheme="minorHAnsi" w:cs="Arial"/>
                <w:b/>
                <w:bCs/>
                <w:color w:val="FFFFFF"/>
                <w:sz w:val="20"/>
                <w:szCs w:val="20"/>
              </w:rPr>
            </w:pPr>
            <w:r w:rsidRPr="00A568C0">
              <w:rPr>
                <w:rFonts w:asciiTheme="minorHAnsi" w:hAnsiTheme="minorHAnsi" w:cs="Arial"/>
                <w:b/>
                <w:bCs/>
                <w:color w:val="FFFFFF"/>
                <w:sz w:val="20"/>
                <w:szCs w:val="20"/>
              </w:rPr>
              <w:t>Overall Unduplicated Homeless</w:t>
            </w:r>
          </w:p>
        </w:tc>
        <w:tc>
          <w:tcPr>
            <w:tcW w:w="1244" w:type="dxa"/>
            <w:tcBorders>
              <w:top w:val="single" w:sz="6" w:space="0" w:color="auto"/>
              <w:left w:val="single" w:sz="6" w:space="0" w:color="auto"/>
              <w:bottom w:val="single" w:sz="6" w:space="0" w:color="auto"/>
              <w:right w:val="single" w:sz="6" w:space="0" w:color="auto"/>
            </w:tcBorders>
            <w:shd w:val="clear" w:color="000000" w:fill="403152"/>
            <w:vAlign w:val="center"/>
            <w:hideMark/>
          </w:tcPr>
          <w:p w:rsidR="00FD31A7" w:rsidRPr="00A568C0" w:rsidRDefault="00FD31A7">
            <w:pPr>
              <w:jc w:val="center"/>
              <w:rPr>
                <w:rFonts w:asciiTheme="minorHAnsi" w:hAnsiTheme="minorHAnsi" w:cs="Arial"/>
                <w:b/>
                <w:bCs/>
                <w:color w:val="FFFFFF"/>
                <w:sz w:val="20"/>
                <w:szCs w:val="20"/>
              </w:rPr>
            </w:pPr>
            <w:r w:rsidRPr="00A568C0">
              <w:rPr>
                <w:rFonts w:asciiTheme="minorHAnsi" w:hAnsiTheme="minorHAnsi" w:cs="Arial"/>
                <w:b/>
                <w:bCs/>
                <w:color w:val="FFFFFF"/>
                <w:sz w:val="20"/>
                <w:szCs w:val="20"/>
              </w:rPr>
              <w:t>Literally Homeless</w:t>
            </w:r>
          </w:p>
        </w:tc>
        <w:tc>
          <w:tcPr>
            <w:tcW w:w="1248" w:type="dxa"/>
            <w:tcBorders>
              <w:top w:val="single" w:sz="6" w:space="0" w:color="auto"/>
              <w:left w:val="single" w:sz="6" w:space="0" w:color="auto"/>
              <w:bottom w:val="single" w:sz="6" w:space="0" w:color="auto"/>
              <w:right w:val="single" w:sz="6" w:space="0" w:color="auto"/>
            </w:tcBorders>
            <w:shd w:val="clear" w:color="000000" w:fill="403152"/>
            <w:vAlign w:val="center"/>
            <w:hideMark/>
          </w:tcPr>
          <w:p w:rsidR="00FD31A7" w:rsidRPr="00A568C0" w:rsidRDefault="006E4D09">
            <w:pPr>
              <w:jc w:val="center"/>
              <w:rPr>
                <w:rFonts w:asciiTheme="minorHAnsi" w:hAnsiTheme="minorHAnsi" w:cs="Arial"/>
                <w:b/>
                <w:bCs/>
                <w:color w:val="FFFFFF"/>
                <w:sz w:val="20"/>
                <w:szCs w:val="20"/>
              </w:rPr>
            </w:pPr>
            <w:r w:rsidRPr="00A568C0">
              <w:rPr>
                <w:rFonts w:asciiTheme="minorHAnsi" w:hAnsiTheme="minorHAnsi" w:cs="Arial"/>
                <w:b/>
                <w:bCs/>
                <w:color w:val="FFFFFF"/>
                <w:sz w:val="20"/>
                <w:szCs w:val="20"/>
              </w:rPr>
              <w:t>Chronically Homeless</w:t>
            </w:r>
          </w:p>
        </w:tc>
        <w:tc>
          <w:tcPr>
            <w:tcW w:w="1426" w:type="dxa"/>
            <w:tcBorders>
              <w:top w:val="single" w:sz="6" w:space="0" w:color="auto"/>
              <w:left w:val="single" w:sz="6" w:space="0" w:color="auto"/>
              <w:bottom w:val="single" w:sz="6" w:space="0" w:color="auto"/>
              <w:right w:val="single" w:sz="6" w:space="0" w:color="auto"/>
            </w:tcBorders>
            <w:shd w:val="clear" w:color="000000" w:fill="403152"/>
            <w:vAlign w:val="center"/>
            <w:hideMark/>
          </w:tcPr>
          <w:p w:rsidR="00FD31A7" w:rsidRPr="00A568C0" w:rsidRDefault="00FD31A7">
            <w:pPr>
              <w:jc w:val="center"/>
              <w:rPr>
                <w:rFonts w:asciiTheme="minorHAnsi" w:hAnsiTheme="minorHAnsi" w:cs="Arial"/>
                <w:b/>
                <w:bCs/>
                <w:color w:val="FFFFFF"/>
                <w:sz w:val="20"/>
                <w:szCs w:val="20"/>
              </w:rPr>
            </w:pPr>
            <w:r w:rsidRPr="00A568C0">
              <w:rPr>
                <w:rFonts w:asciiTheme="minorHAnsi" w:hAnsiTheme="minorHAnsi" w:cs="Arial"/>
                <w:b/>
                <w:bCs/>
                <w:color w:val="FFFFFF"/>
                <w:sz w:val="20"/>
                <w:szCs w:val="20"/>
              </w:rPr>
              <w:t>Adult Single</w:t>
            </w:r>
          </w:p>
        </w:tc>
        <w:tc>
          <w:tcPr>
            <w:tcW w:w="1606" w:type="dxa"/>
            <w:gridSpan w:val="2"/>
            <w:tcBorders>
              <w:top w:val="single" w:sz="6" w:space="0" w:color="auto"/>
              <w:left w:val="single" w:sz="6" w:space="0" w:color="auto"/>
              <w:bottom w:val="single" w:sz="6" w:space="0" w:color="auto"/>
              <w:right w:val="single" w:sz="6" w:space="0" w:color="auto"/>
            </w:tcBorders>
            <w:shd w:val="clear" w:color="000000" w:fill="403152"/>
            <w:vAlign w:val="center"/>
            <w:hideMark/>
          </w:tcPr>
          <w:p w:rsidR="00FD31A7" w:rsidRPr="00A568C0" w:rsidRDefault="00FD31A7">
            <w:pPr>
              <w:jc w:val="center"/>
              <w:rPr>
                <w:rFonts w:asciiTheme="minorHAnsi" w:hAnsiTheme="minorHAnsi" w:cs="Arial"/>
                <w:b/>
                <w:bCs/>
                <w:color w:val="FFFFFF"/>
                <w:sz w:val="20"/>
                <w:szCs w:val="20"/>
              </w:rPr>
            </w:pPr>
            <w:r w:rsidRPr="00A568C0">
              <w:rPr>
                <w:rFonts w:asciiTheme="minorHAnsi" w:hAnsiTheme="minorHAnsi" w:cs="Arial"/>
                <w:b/>
                <w:bCs/>
                <w:color w:val="FFFFFF"/>
                <w:sz w:val="20"/>
                <w:szCs w:val="20"/>
              </w:rPr>
              <w:t>Total Unaccompanied Youth</w:t>
            </w:r>
          </w:p>
        </w:tc>
        <w:tc>
          <w:tcPr>
            <w:tcW w:w="954" w:type="dxa"/>
            <w:tcBorders>
              <w:top w:val="single" w:sz="6" w:space="0" w:color="auto"/>
              <w:left w:val="single" w:sz="6" w:space="0" w:color="auto"/>
              <w:bottom w:val="single" w:sz="6" w:space="0" w:color="auto"/>
              <w:right w:val="single" w:sz="6" w:space="0" w:color="auto"/>
            </w:tcBorders>
            <w:shd w:val="clear" w:color="000000" w:fill="403152"/>
            <w:vAlign w:val="center"/>
            <w:hideMark/>
          </w:tcPr>
          <w:p w:rsidR="00FD31A7" w:rsidRPr="00A568C0" w:rsidRDefault="00FD31A7">
            <w:pPr>
              <w:jc w:val="center"/>
              <w:rPr>
                <w:rFonts w:asciiTheme="minorHAnsi" w:hAnsiTheme="minorHAnsi" w:cs="Arial"/>
                <w:b/>
                <w:bCs/>
                <w:color w:val="FFFFFF"/>
                <w:sz w:val="20"/>
                <w:szCs w:val="20"/>
              </w:rPr>
            </w:pPr>
            <w:r w:rsidRPr="00A568C0">
              <w:rPr>
                <w:rFonts w:asciiTheme="minorHAnsi" w:hAnsiTheme="minorHAnsi" w:cs="Arial"/>
                <w:b/>
                <w:bCs/>
                <w:color w:val="FFFFFF"/>
                <w:sz w:val="20"/>
                <w:szCs w:val="20"/>
              </w:rPr>
              <w:t>Adults in Families</w:t>
            </w:r>
          </w:p>
        </w:tc>
        <w:tc>
          <w:tcPr>
            <w:tcW w:w="1248" w:type="dxa"/>
            <w:tcBorders>
              <w:top w:val="single" w:sz="6" w:space="0" w:color="auto"/>
              <w:left w:val="single" w:sz="6" w:space="0" w:color="auto"/>
              <w:bottom w:val="single" w:sz="6" w:space="0" w:color="auto"/>
              <w:right w:val="single" w:sz="6" w:space="0" w:color="auto"/>
            </w:tcBorders>
            <w:shd w:val="clear" w:color="000000" w:fill="403152"/>
            <w:vAlign w:val="center"/>
            <w:hideMark/>
          </w:tcPr>
          <w:p w:rsidR="00FD31A7" w:rsidRPr="00A568C0" w:rsidRDefault="00FD31A7">
            <w:pPr>
              <w:jc w:val="center"/>
              <w:rPr>
                <w:rFonts w:asciiTheme="minorHAnsi" w:hAnsiTheme="minorHAnsi" w:cs="Arial"/>
                <w:b/>
                <w:bCs/>
                <w:color w:val="FFFFFF"/>
                <w:sz w:val="20"/>
                <w:szCs w:val="20"/>
              </w:rPr>
            </w:pPr>
            <w:r w:rsidRPr="00A568C0">
              <w:rPr>
                <w:rFonts w:asciiTheme="minorHAnsi" w:hAnsiTheme="minorHAnsi" w:cs="Arial"/>
                <w:b/>
                <w:bCs/>
                <w:color w:val="FFFFFF"/>
                <w:sz w:val="20"/>
                <w:szCs w:val="20"/>
              </w:rPr>
              <w:t>Children in Families</w:t>
            </w:r>
          </w:p>
        </w:tc>
        <w:tc>
          <w:tcPr>
            <w:tcW w:w="1175" w:type="dxa"/>
            <w:tcBorders>
              <w:top w:val="single" w:sz="6" w:space="0" w:color="auto"/>
              <w:left w:val="single" w:sz="6" w:space="0" w:color="auto"/>
              <w:bottom w:val="single" w:sz="6" w:space="0" w:color="auto"/>
              <w:right w:val="single" w:sz="6" w:space="0" w:color="auto"/>
            </w:tcBorders>
            <w:shd w:val="clear" w:color="000000" w:fill="403152"/>
            <w:vAlign w:val="center"/>
            <w:hideMark/>
          </w:tcPr>
          <w:p w:rsidR="00FD31A7" w:rsidRPr="00A568C0" w:rsidRDefault="00FD31A7">
            <w:pPr>
              <w:jc w:val="center"/>
              <w:rPr>
                <w:rFonts w:asciiTheme="minorHAnsi" w:hAnsiTheme="minorHAnsi" w:cs="Arial"/>
                <w:b/>
                <w:bCs/>
                <w:color w:val="FFFFFF"/>
                <w:sz w:val="20"/>
                <w:szCs w:val="20"/>
              </w:rPr>
            </w:pPr>
            <w:r w:rsidRPr="00A568C0">
              <w:rPr>
                <w:rFonts w:asciiTheme="minorHAnsi" w:hAnsiTheme="minorHAnsi" w:cs="Arial"/>
                <w:b/>
                <w:bCs/>
                <w:color w:val="FFFFFF"/>
                <w:sz w:val="20"/>
                <w:szCs w:val="20"/>
              </w:rPr>
              <w:t>Coverage Rate</w:t>
            </w:r>
          </w:p>
        </w:tc>
        <w:tc>
          <w:tcPr>
            <w:tcW w:w="1211" w:type="dxa"/>
            <w:tcBorders>
              <w:top w:val="single" w:sz="6" w:space="0" w:color="auto"/>
              <w:left w:val="single" w:sz="6" w:space="0" w:color="auto"/>
              <w:bottom w:val="single" w:sz="6" w:space="0" w:color="auto"/>
              <w:right w:val="single" w:sz="6" w:space="0" w:color="auto"/>
            </w:tcBorders>
            <w:shd w:val="clear" w:color="000000" w:fill="403152"/>
            <w:vAlign w:val="center"/>
            <w:hideMark/>
          </w:tcPr>
          <w:p w:rsidR="00FD31A7" w:rsidRPr="00A568C0" w:rsidRDefault="00FD31A7">
            <w:pPr>
              <w:jc w:val="center"/>
              <w:rPr>
                <w:rFonts w:asciiTheme="minorHAnsi" w:hAnsiTheme="minorHAnsi" w:cs="Arial"/>
                <w:b/>
                <w:bCs/>
                <w:color w:val="FFFFFF"/>
                <w:sz w:val="20"/>
                <w:szCs w:val="20"/>
              </w:rPr>
            </w:pPr>
            <w:r w:rsidRPr="00A568C0">
              <w:rPr>
                <w:rFonts w:asciiTheme="minorHAnsi" w:hAnsiTheme="minorHAnsi" w:cs="Arial"/>
                <w:b/>
                <w:bCs/>
                <w:color w:val="FFFFFF"/>
                <w:sz w:val="20"/>
                <w:szCs w:val="20"/>
              </w:rPr>
              <w:t>Projected Homeless</w:t>
            </w:r>
          </w:p>
        </w:tc>
        <w:tc>
          <w:tcPr>
            <w:tcW w:w="1188" w:type="dxa"/>
            <w:tcBorders>
              <w:top w:val="single" w:sz="6" w:space="0" w:color="auto"/>
              <w:left w:val="single" w:sz="6" w:space="0" w:color="auto"/>
              <w:bottom w:val="single" w:sz="6" w:space="0" w:color="auto"/>
              <w:right w:val="single" w:sz="6" w:space="0" w:color="auto"/>
            </w:tcBorders>
            <w:shd w:val="clear" w:color="000000" w:fill="403152"/>
            <w:vAlign w:val="center"/>
            <w:hideMark/>
          </w:tcPr>
          <w:p w:rsidR="00FD31A7" w:rsidRPr="00A568C0" w:rsidRDefault="00FD31A7" w:rsidP="00F87B3E">
            <w:pPr>
              <w:jc w:val="center"/>
              <w:rPr>
                <w:rFonts w:asciiTheme="minorHAnsi" w:hAnsiTheme="minorHAnsi" w:cs="Arial"/>
                <w:b/>
                <w:bCs/>
                <w:color w:val="FFFFFF"/>
                <w:sz w:val="20"/>
                <w:szCs w:val="20"/>
              </w:rPr>
            </w:pPr>
            <w:r w:rsidRPr="00A568C0">
              <w:rPr>
                <w:rFonts w:asciiTheme="minorHAnsi" w:hAnsiTheme="minorHAnsi" w:cs="Arial"/>
                <w:b/>
                <w:bCs/>
                <w:color w:val="FFFFFF"/>
                <w:sz w:val="20"/>
                <w:szCs w:val="20"/>
              </w:rPr>
              <w:t>% Change (Projected)</w:t>
            </w:r>
          </w:p>
        </w:tc>
      </w:tr>
      <w:tr w:rsidR="00B533FE" w:rsidRPr="00EF0E9B" w:rsidTr="0014537D">
        <w:trPr>
          <w:trHeight w:val="432"/>
          <w:tblCellSpacing w:w="7" w:type="dxa"/>
        </w:trPr>
        <w:tc>
          <w:tcPr>
            <w:tcW w:w="686" w:type="dxa"/>
            <w:tcBorders>
              <w:top w:val="single" w:sz="6" w:space="0" w:color="auto"/>
              <w:left w:val="single" w:sz="6" w:space="0" w:color="auto"/>
              <w:bottom w:val="single" w:sz="6" w:space="0" w:color="auto"/>
              <w:right w:val="single" w:sz="6" w:space="0" w:color="auto"/>
            </w:tcBorders>
            <w:shd w:val="clear" w:color="auto" w:fill="auto"/>
            <w:vAlign w:val="center"/>
          </w:tcPr>
          <w:p w:rsidR="00B533FE" w:rsidRPr="00EF0E9B" w:rsidRDefault="00B533FE" w:rsidP="00B533FE">
            <w:pPr>
              <w:jc w:val="center"/>
              <w:rPr>
                <w:rFonts w:asciiTheme="minorHAnsi" w:hAnsiTheme="minorHAnsi" w:cs="Arial"/>
                <w:b/>
                <w:bCs/>
                <w:color w:val="000000"/>
                <w:sz w:val="20"/>
                <w:szCs w:val="20"/>
              </w:rPr>
            </w:pPr>
            <w:r w:rsidRPr="00EF0E9B">
              <w:rPr>
                <w:rFonts w:asciiTheme="minorHAnsi" w:hAnsiTheme="minorHAnsi" w:cs="Arial"/>
                <w:b/>
                <w:bCs/>
                <w:color w:val="000000"/>
                <w:sz w:val="20"/>
                <w:szCs w:val="20"/>
              </w:rPr>
              <w:t>2014</w:t>
            </w:r>
          </w:p>
        </w:tc>
        <w:tc>
          <w:tcPr>
            <w:tcW w:w="1413" w:type="dxa"/>
            <w:tcBorders>
              <w:top w:val="single" w:sz="6" w:space="0" w:color="auto"/>
              <w:left w:val="single" w:sz="6" w:space="0" w:color="auto"/>
              <w:bottom w:val="single" w:sz="6" w:space="0" w:color="auto"/>
              <w:right w:val="single" w:sz="6" w:space="0" w:color="auto"/>
            </w:tcBorders>
            <w:shd w:val="clear" w:color="auto" w:fill="auto"/>
            <w:noWrap/>
            <w:vAlign w:val="center"/>
          </w:tcPr>
          <w:p w:rsidR="00B533FE" w:rsidRPr="00EF0E9B" w:rsidRDefault="00B533FE" w:rsidP="00B533FE">
            <w:pPr>
              <w:jc w:val="center"/>
              <w:rPr>
                <w:rFonts w:asciiTheme="minorHAnsi" w:hAnsiTheme="minorHAnsi" w:cs="Arial"/>
                <w:color w:val="000000"/>
                <w:sz w:val="20"/>
                <w:szCs w:val="20"/>
              </w:rPr>
            </w:pPr>
            <w:r w:rsidRPr="00EF0E9B">
              <w:rPr>
                <w:rFonts w:asciiTheme="minorHAnsi" w:hAnsiTheme="minorHAnsi" w:cs="Arial"/>
                <w:color w:val="000000"/>
                <w:sz w:val="20"/>
                <w:szCs w:val="20"/>
              </w:rPr>
              <w:t>6074</w:t>
            </w:r>
          </w:p>
        </w:tc>
        <w:tc>
          <w:tcPr>
            <w:tcW w:w="1244" w:type="dxa"/>
            <w:tcBorders>
              <w:top w:val="single" w:sz="6" w:space="0" w:color="auto"/>
              <w:left w:val="single" w:sz="6" w:space="0" w:color="auto"/>
              <w:bottom w:val="single" w:sz="6" w:space="0" w:color="auto"/>
              <w:right w:val="single" w:sz="6" w:space="0" w:color="auto"/>
            </w:tcBorders>
            <w:shd w:val="clear" w:color="auto" w:fill="auto"/>
            <w:noWrap/>
            <w:vAlign w:val="center"/>
          </w:tcPr>
          <w:p w:rsidR="00B533FE" w:rsidRPr="00EF0E9B" w:rsidRDefault="00B533FE" w:rsidP="00B533FE">
            <w:pPr>
              <w:jc w:val="center"/>
              <w:rPr>
                <w:rFonts w:asciiTheme="minorHAnsi" w:hAnsiTheme="minorHAnsi" w:cs="Arial"/>
                <w:color w:val="000000"/>
                <w:sz w:val="20"/>
                <w:szCs w:val="20"/>
              </w:rPr>
            </w:pPr>
            <w:r w:rsidRPr="00EF0E9B">
              <w:rPr>
                <w:rFonts w:asciiTheme="minorHAnsi" w:hAnsiTheme="minorHAnsi" w:cs="Arial"/>
                <w:color w:val="000000"/>
                <w:sz w:val="20"/>
                <w:szCs w:val="20"/>
              </w:rPr>
              <w:t>3905</w:t>
            </w:r>
          </w:p>
        </w:tc>
        <w:tc>
          <w:tcPr>
            <w:tcW w:w="1248" w:type="dxa"/>
            <w:tcBorders>
              <w:top w:val="single" w:sz="6" w:space="0" w:color="auto"/>
              <w:left w:val="single" w:sz="6" w:space="0" w:color="auto"/>
              <w:bottom w:val="single" w:sz="6" w:space="0" w:color="auto"/>
              <w:right w:val="single" w:sz="6" w:space="0" w:color="auto"/>
            </w:tcBorders>
            <w:shd w:val="clear" w:color="auto" w:fill="auto"/>
            <w:noWrap/>
            <w:vAlign w:val="center"/>
          </w:tcPr>
          <w:p w:rsidR="00B533FE" w:rsidRPr="00EF0E9B" w:rsidRDefault="00B533FE" w:rsidP="00B533FE">
            <w:pPr>
              <w:jc w:val="center"/>
              <w:rPr>
                <w:rFonts w:asciiTheme="minorHAnsi" w:hAnsiTheme="minorHAnsi" w:cs="Arial"/>
                <w:color w:val="000000"/>
                <w:sz w:val="20"/>
                <w:szCs w:val="20"/>
              </w:rPr>
            </w:pPr>
            <w:r w:rsidRPr="00EF0E9B">
              <w:rPr>
                <w:rFonts w:asciiTheme="minorHAnsi" w:hAnsiTheme="minorHAnsi" w:cs="Arial"/>
                <w:color w:val="000000"/>
                <w:sz w:val="20"/>
                <w:szCs w:val="20"/>
              </w:rPr>
              <w:t>513</w:t>
            </w:r>
          </w:p>
        </w:tc>
        <w:tc>
          <w:tcPr>
            <w:tcW w:w="1426" w:type="dxa"/>
            <w:tcBorders>
              <w:top w:val="single" w:sz="6" w:space="0" w:color="auto"/>
              <w:left w:val="single" w:sz="6" w:space="0" w:color="auto"/>
              <w:bottom w:val="single" w:sz="6" w:space="0" w:color="auto"/>
              <w:right w:val="single" w:sz="6" w:space="0" w:color="auto"/>
            </w:tcBorders>
            <w:shd w:val="clear" w:color="auto" w:fill="auto"/>
            <w:noWrap/>
            <w:vAlign w:val="center"/>
          </w:tcPr>
          <w:p w:rsidR="00B533FE" w:rsidRPr="00EF0E9B" w:rsidRDefault="00B533FE" w:rsidP="00B533FE">
            <w:pPr>
              <w:jc w:val="center"/>
              <w:rPr>
                <w:rFonts w:asciiTheme="minorHAnsi" w:hAnsiTheme="minorHAnsi" w:cs="Arial"/>
                <w:color w:val="000000"/>
                <w:sz w:val="20"/>
                <w:szCs w:val="20"/>
              </w:rPr>
            </w:pPr>
            <w:r w:rsidRPr="00EF0E9B">
              <w:rPr>
                <w:rFonts w:asciiTheme="minorHAnsi" w:hAnsiTheme="minorHAnsi" w:cs="Arial"/>
                <w:color w:val="000000"/>
                <w:sz w:val="20"/>
                <w:szCs w:val="20"/>
              </w:rPr>
              <w:t>2797</w:t>
            </w:r>
          </w:p>
        </w:tc>
        <w:tc>
          <w:tcPr>
            <w:tcW w:w="1606" w:type="dxa"/>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B533FE" w:rsidRPr="00EF0E9B" w:rsidRDefault="00B533FE" w:rsidP="00B533FE">
            <w:pPr>
              <w:jc w:val="center"/>
              <w:rPr>
                <w:rFonts w:asciiTheme="minorHAnsi" w:hAnsiTheme="minorHAnsi" w:cs="Arial"/>
                <w:color w:val="000000"/>
                <w:sz w:val="20"/>
                <w:szCs w:val="20"/>
              </w:rPr>
            </w:pPr>
            <w:r w:rsidRPr="00EF0E9B">
              <w:rPr>
                <w:rFonts w:asciiTheme="minorHAnsi" w:hAnsiTheme="minorHAnsi" w:cs="Arial"/>
                <w:color w:val="000000"/>
                <w:sz w:val="20"/>
                <w:szCs w:val="20"/>
              </w:rPr>
              <w:t>142</w:t>
            </w:r>
          </w:p>
        </w:tc>
        <w:tc>
          <w:tcPr>
            <w:tcW w:w="954" w:type="dxa"/>
            <w:tcBorders>
              <w:top w:val="single" w:sz="6" w:space="0" w:color="auto"/>
              <w:left w:val="single" w:sz="6" w:space="0" w:color="auto"/>
              <w:bottom w:val="single" w:sz="6" w:space="0" w:color="auto"/>
              <w:right w:val="single" w:sz="6" w:space="0" w:color="auto"/>
            </w:tcBorders>
            <w:shd w:val="clear" w:color="auto" w:fill="auto"/>
            <w:noWrap/>
            <w:vAlign w:val="center"/>
          </w:tcPr>
          <w:p w:rsidR="00B533FE" w:rsidRPr="00EF0E9B" w:rsidRDefault="00B533FE" w:rsidP="00B533FE">
            <w:pPr>
              <w:jc w:val="center"/>
              <w:rPr>
                <w:rFonts w:asciiTheme="minorHAnsi" w:hAnsiTheme="minorHAnsi" w:cs="Arial"/>
                <w:color w:val="000000"/>
                <w:sz w:val="20"/>
                <w:szCs w:val="20"/>
              </w:rPr>
            </w:pPr>
            <w:r w:rsidRPr="00EF0E9B">
              <w:rPr>
                <w:rFonts w:asciiTheme="minorHAnsi" w:hAnsiTheme="minorHAnsi" w:cs="Arial"/>
                <w:color w:val="000000"/>
                <w:sz w:val="20"/>
                <w:szCs w:val="20"/>
              </w:rPr>
              <w:t>1717</w:t>
            </w:r>
          </w:p>
        </w:tc>
        <w:tc>
          <w:tcPr>
            <w:tcW w:w="1248" w:type="dxa"/>
            <w:tcBorders>
              <w:top w:val="single" w:sz="6" w:space="0" w:color="auto"/>
              <w:left w:val="single" w:sz="6" w:space="0" w:color="auto"/>
              <w:bottom w:val="single" w:sz="6" w:space="0" w:color="auto"/>
              <w:right w:val="single" w:sz="6" w:space="0" w:color="auto"/>
            </w:tcBorders>
            <w:shd w:val="clear" w:color="auto" w:fill="auto"/>
            <w:noWrap/>
            <w:vAlign w:val="center"/>
          </w:tcPr>
          <w:p w:rsidR="00B533FE" w:rsidRPr="00EF0E9B" w:rsidRDefault="00B533FE" w:rsidP="00B533FE">
            <w:pPr>
              <w:jc w:val="center"/>
              <w:rPr>
                <w:rFonts w:asciiTheme="minorHAnsi" w:hAnsiTheme="minorHAnsi" w:cs="Arial"/>
                <w:color w:val="000000"/>
                <w:sz w:val="20"/>
                <w:szCs w:val="20"/>
              </w:rPr>
            </w:pPr>
            <w:r w:rsidRPr="00EF0E9B">
              <w:rPr>
                <w:rFonts w:asciiTheme="minorHAnsi" w:hAnsiTheme="minorHAnsi" w:cs="Arial"/>
                <w:color w:val="000000"/>
                <w:sz w:val="20"/>
                <w:szCs w:val="20"/>
              </w:rPr>
              <w:t>1828</w:t>
            </w:r>
          </w:p>
        </w:tc>
        <w:tc>
          <w:tcPr>
            <w:tcW w:w="1175" w:type="dxa"/>
            <w:tcBorders>
              <w:top w:val="single" w:sz="6" w:space="0" w:color="auto"/>
              <w:left w:val="single" w:sz="6" w:space="0" w:color="auto"/>
              <w:bottom w:val="single" w:sz="6" w:space="0" w:color="auto"/>
              <w:right w:val="single" w:sz="6" w:space="0" w:color="auto"/>
            </w:tcBorders>
            <w:shd w:val="clear" w:color="auto" w:fill="auto"/>
            <w:vAlign w:val="center"/>
          </w:tcPr>
          <w:p w:rsidR="00B533FE" w:rsidRPr="00EF0E9B" w:rsidRDefault="00B533FE" w:rsidP="00B533FE">
            <w:pPr>
              <w:jc w:val="center"/>
              <w:rPr>
                <w:rFonts w:asciiTheme="minorHAnsi" w:hAnsiTheme="minorHAnsi" w:cs="Arial"/>
                <w:color w:val="000000"/>
                <w:sz w:val="20"/>
                <w:szCs w:val="20"/>
              </w:rPr>
            </w:pPr>
            <w:r w:rsidRPr="00EF0E9B">
              <w:rPr>
                <w:rFonts w:asciiTheme="minorHAnsi" w:hAnsiTheme="minorHAnsi" w:cs="Arial"/>
                <w:color w:val="000000"/>
                <w:sz w:val="20"/>
                <w:szCs w:val="20"/>
              </w:rPr>
              <w:t>93%</w:t>
            </w:r>
          </w:p>
        </w:tc>
        <w:tc>
          <w:tcPr>
            <w:tcW w:w="1211" w:type="dxa"/>
            <w:tcBorders>
              <w:top w:val="single" w:sz="6" w:space="0" w:color="auto"/>
              <w:left w:val="single" w:sz="6" w:space="0" w:color="auto"/>
              <w:bottom w:val="single" w:sz="6" w:space="0" w:color="auto"/>
              <w:right w:val="single" w:sz="6" w:space="0" w:color="auto"/>
            </w:tcBorders>
            <w:shd w:val="clear" w:color="auto" w:fill="auto"/>
            <w:vAlign w:val="center"/>
          </w:tcPr>
          <w:p w:rsidR="00B533FE" w:rsidRPr="00EF0E9B" w:rsidRDefault="00B533FE" w:rsidP="00B533FE">
            <w:pPr>
              <w:jc w:val="center"/>
              <w:rPr>
                <w:rFonts w:asciiTheme="minorHAnsi" w:hAnsiTheme="minorHAnsi" w:cs="Arial"/>
                <w:color w:val="000000"/>
                <w:sz w:val="20"/>
                <w:szCs w:val="20"/>
              </w:rPr>
            </w:pPr>
            <w:r w:rsidRPr="00EF0E9B">
              <w:rPr>
                <w:rFonts w:asciiTheme="minorHAnsi" w:hAnsiTheme="minorHAnsi" w:cs="Arial"/>
                <w:color w:val="000000"/>
                <w:sz w:val="20"/>
                <w:szCs w:val="20"/>
              </w:rPr>
              <w:t>6531</w:t>
            </w:r>
          </w:p>
        </w:tc>
        <w:tc>
          <w:tcPr>
            <w:tcW w:w="1188" w:type="dxa"/>
            <w:tcBorders>
              <w:top w:val="single" w:sz="6" w:space="0" w:color="auto"/>
              <w:left w:val="single" w:sz="6" w:space="0" w:color="auto"/>
              <w:bottom w:val="single" w:sz="6" w:space="0" w:color="auto"/>
              <w:right w:val="single" w:sz="6" w:space="0" w:color="auto"/>
            </w:tcBorders>
            <w:shd w:val="clear" w:color="auto" w:fill="auto"/>
            <w:vAlign w:val="center"/>
          </w:tcPr>
          <w:p w:rsidR="00B533FE" w:rsidRPr="00EF0E9B" w:rsidRDefault="00B533FE" w:rsidP="00B533FE">
            <w:pPr>
              <w:jc w:val="center"/>
              <w:rPr>
                <w:rFonts w:asciiTheme="minorHAnsi" w:hAnsiTheme="minorHAnsi" w:cs="Arial"/>
                <w:b/>
                <w:color w:val="FF0000"/>
                <w:sz w:val="20"/>
                <w:szCs w:val="20"/>
              </w:rPr>
            </w:pPr>
            <w:r w:rsidRPr="00EF0E9B">
              <w:rPr>
                <w:rFonts w:asciiTheme="minorHAnsi" w:hAnsiTheme="minorHAnsi" w:cs="Arial"/>
                <w:b/>
                <w:color w:val="00B050"/>
                <w:sz w:val="20"/>
                <w:szCs w:val="20"/>
              </w:rPr>
              <w:t>+12%</w:t>
            </w:r>
          </w:p>
        </w:tc>
      </w:tr>
      <w:tr w:rsidR="00B533FE" w:rsidRPr="00EF0E9B" w:rsidTr="0014537D">
        <w:trPr>
          <w:trHeight w:val="432"/>
          <w:tblCellSpacing w:w="7" w:type="dxa"/>
        </w:trPr>
        <w:tc>
          <w:tcPr>
            <w:tcW w:w="686"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B533FE" w:rsidRPr="00EF0E9B" w:rsidRDefault="00B533FE" w:rsidP="00080BE8">
            <w:pPr>
              <w:jc w:val="center"/>
              <w:rPr>
                <w:rFonts w:asciiTheme="minorHAnsi" w:hAnsiTheme="minorHAnsi" w:cs="Arial"/>
                <w:b/>
                <w:bCs/>
                <w:color w:val="000000"/>
                <w:sz w:val="20"/>
                <w:szCs w:val="20"/>
              </w:rPr>
            </w:pPr>
            <w:r w:rsidRPr="00EF0E9B">
              <w:rPr>
                <w:rFonts w:asciiTheme="minorHAnsi" w:hAnsiTheme="minorHAnsi" w:cs="Arial"/>
                <w:b/>
                <w:bCs/>
                <w:color w:val="000000"/>
                <w:sz w:val="20"/>
                <w:szCs w:val="20"/>
              </w:rPr>
              <w:t>2013</w:t>
            </w:r>
          </w:p>
        </w:tc>
        <w:tc>
          <w:tcPr>
            <w:tcW w:w="1413"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B533FE" w:rsidRPr="00EF0E9B" w:rsidRDefault="00B533FE" w:rsidP="00080BE8">
            <w:pPr>
              <w:jc w:val="center"/>
              <w:rPr>
                <w:rFonts w:asciiTheme="minorHAnsi" w:hAnsiTheme="minorHAnsi" w:cs="Arial"/>
                <w:color w:val="000000"/>
                <w:sz w:val="20"/>
                <w:szCs w:val="20"/>
              </w:rPr>
            </w:pPr>
            <w:r w:rsidRPr="00EF0E9B">
              <w:rPr>
                <w:rFonts w:asciiTheme="minorHAnsi" w:hAnsiTheme="minorHAnsi" w:cs="Arial"/>
                <w:color w:val="000000"/>
                <w:sz w:val="20"/>
                <w:szCs w:val="20"/>
              </w:rPr>
              <w:t>5104</w:t>
            </w:r>
          </w:p>
        </w:tc>
        <w:tc>
          <w:tcPr>
            <w:tcW w:w="1244"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B533FE" w:rsidRPr="00EF0E9B" w:rsidRDefault="00B533FE" w:rsidP="00080BE8">
            <w:pPr>
              <w:jc w:val="center"/>
              <w:rPr>
                <w:rFonts w:asciiTheme="minorHAnsi" w:hAnsiTheme="minorHAnsi" w:cs="Arial"/>
                <w:color w:val="000000"/>
                <w:sz w:val="20"/>
                <w:szCs w:val="20"/>
              </w:rPr>
            </w:pPr>
            <w:r w:rsidRPr="00EF0E9B">
              <w:rPr>
                <w:rFonts w:asciiTheme="minorHAnsi" w:hAnsiTheme="minorHAnsi" w:cs="Arial"/>
                <w:color w:val="000000"/>
                <w:sz w:val="20"/>
                <w:szCs w:val="20"/>
              </w:rPr>
              <w:t>3423</w:t>
            </w:r>
          </w:p>
        </w:tc>
        <w:tc>
          <w:tcPr>
            <w:tcW w:w="1248"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B533FE" w:rsidRPr="00EF0E9B" w:rsidRDefault="00B533FE" w:rsidP="00080BE8">
            <w:pPr>
              <w:jc w:val="center"/>
              <w:rPr>
                <w:rFonts w:asciiTheme="minorHAnsi" w:hAnsiTheme="minorHAnsi" w:cs="Arial"/>
                <w:color w:val="000000"/>
                <w:sz w:val="20"/>
                <w:szCs w:val="20"/>
              </w:rPr>
            </w:pPr>
            <w:r w:rsidRPr="00EF0E9B">
              <w:rPr>
                <w:rFonts w:asciiTheme="minorHAnsi" w:hAnsiTheme="minorHAnsi" w:cs="Arial"/>
                <w:color w:val="000000"/>
                <w:sz w:val="20"/>
                <w:szCs w:val="20"/>
              </w:rPr>
              <w:t>409</w:t>
            </w:r>
          </w:p>
        </w:tc>
        <w:tc>
          <w:tcPr>
            <w:tcW w:w="142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B533FE" w:rsidRPr="00EF0E9B" w:rsidRDefault="00B533FE" w:rsidP="00080BE8">
            <w:pPr>
              <w:jc w:val="center"/>
              <w:rPr>
                <w:rFonts w:asciiTheme="minorHAnsi" w:hAnsiTheme="minorHAnsi" w:cs="Arial"/>
                <w:color w:val="000000"/>
                <w:sz w:val="20"/>
                <w:szCs w:val="20"/>
              </w:rPr>
            </w:pPr>
            <w:r w:rsidRPr="00EF0E9B">
              <w:rPr>
                <w:rFonts w:asciiTheme="minorHAnsi" w:hAnsiTheme="minorHAnsi" w:cs="Arial"/>
                <w:color w:val="000000"/>
                <w:sz w:val="20"/>
                <w:szCs w:val="20"/>
              </w:rPr>
              <w:t>2565</w:t>
            </w:r>
          </w:p>
        </w:tc>
        <w:tc>
          <w:tcPr>
            <w:tcW w:w="1606" w:type="dxa"/>
            <w:gridSpan w:val="2"/>
            <w:tcBorders>
              <w:top w:val="single" w:sz="6" w:space="0" w:color="auto"/>
              <w:left w:val="single" w:sz="6" w:space="0" w:color="auto"/>
              <w:bottom w:val="single" w:sz="6" w:space="0" w:color="auto"/>
              <w:right w:val="single" w:sz="6" w:space="0" w:color="auto"/>
            </w:tcBorders>
            <w:shd w:val="clear" w:color="auto" w:fill="auto"/>
            <w:noWrap/>
            <w:vAlign w:val="center"/>
            <w:hideMark/>
          </w:tcPr>
          <w:p w:rsidR="00B533FE" w:rsidRPr="00EF0E9B" w:rsidRDefault="00B533FE" w:rsidP="00080BE8">
            <w:pPr>
              <w:jc w:val="center"/>
              <w:rPr>
                <w:rFonts w:asciiTheme="minorHAnsi" w:hAnsiTheme="minorHAnsi" w:cs="Arial"/>
                <w:color w:val="000000"/>
                <w:sz w:val="20"/>
                <w:szCs w:val="20"/>
              </w:rPr>
            </w:pPr>
            <w:r w:rsidRPr="00EF0E9B">
              <w:rPr>
                <w:rFonts w:asciiTheme="minorHAnsi" w:hAnsiTheme="minorHAnsi" w:cs="Arial"/>
                <w:color w:val="000000"/>
                <w:sz w:val="20"/>
                <w:szCs w:val="20"/>
              </w:rPr>
              <w:t>131</w:t>
            </w:r>
          </w:p>
        </w:tc>
        <w:tc>
          <w:tcPr>
            <w:tcW w:w="954"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B533FE" w:rsidRPr="00EF0E9B" w:rsidRDefault="00B533FE" w:rsidP="00080BE8">
            <w:pPr>
              <w:jc w:val="center"/>
              <w:rPr>
                <w:rFonts w:asciiTheme="minorHAnsi" w:hAnsiTheme="minorHAnsi" w:cs="Arial"/>
                <w:color w:val="000000"/>
                <w:sz w:val="20"/>
                <w:szCs w:val="20"/>
              </w:rPr>
            </w:pPr>
            <w:r w:rsidRPr="00EF0E9B">
              <w:rPr>
                <w:rFonts w:asciiTheme="minorHAnsi" w:hAnsiTheme="minorHAnsi" w:cs="Arial"/>
                <w:color w:val="000000"/>
                <w:sz w:val="20"/>
                <w:szCs w:val="20"/>
              </w:rPr>
              <w:t>1518</w:t>
            </w:r>
          </w:p>
        </w:tc>
        <w:tc>
          <w:tcPr>
            <w:tcW w:w="1248"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B533FE" w:rsidRPr="00EF0E9B" w:rsidRDefault="00B533FE" w:rsidP="00080BE8">
            <w:pPr>
              <w:jc w:val="center"/>
              <w:rPr>
                <w:rFonts w:asciiTheme="minorHAnsi" w:hAnsiTheme="minorHAnsi" w:cs="Arial"/>
                <w:color w:val="000000"/>
                <w:sz w:val="20"/>
                <w:szCs w:val="20"/>
              </w:rPr>
            </w:pPr>
            <w:r w:rsidRPr="00EF0E9B">
              <w:rPr>
                <w:rFonts w:asciiTheme="minorHAnsi" w:hAnsiTheme="minorHAnsi" w:cs="Arial"/>
                <w:color w:val="000000"/>
                <w:sz w:val="20"/>
                <w:szCs w:val="20"/>
              </w:rPr>
              <w:t>1315</w:t>
            </w:r>
          </w:p>
        </w:tc>
        <w:tc>
          <w:tcPr>
            <w:tcW w:w="117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B533FE" w:rsidRPr="00EF0E9B" w:rsidRDefault="00B533FE" w:rsidP="00080BE8">
            <w:pPr>
              <w:jc w:val="center"/>
              <w:rPr>
                <w:rFonts w:asciiTheme="minorHAnsi" w:hAnsiTheme="minorHAnsi" w:cs="Arial"/>
                <w:color w:val="000000"/>
                <w:sz w:val="20"/>
                <w:szCs w:val="20"/>
              </w:rPr>
            </w:pPr>
            <w:r w:rsidRPr="00EF0E9B">
              <w:rPr>
                <w:rFonts w:asciiTheme="minorHAnsi" w:hAnsiTheme="minorHAnsi" w:cs="Arial"/>
                <w:color w:val="000000"/>
                <w:sz w:val="20"/>
                <w:szCs w:val="20"/>
              </w:rPr>
              <w:t>89%</w:t>
            </w:r>
          </w:p>
        </w:tc>
        <w:tc>
          <w:tcPr>
            <w:tcW w:w="121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B533FE" w:rsidRPr="00EF0E9B" w:rsidRDefault="00B533FE" w:rsidP="00080BE8">
            <w:pPr>
              <w:jc w:val="center"/>
              <w:rPr>
                <w:rFonts w:asciiTheme="minorHAnsi" w:hAnsiTheme="minorHAnsi" w:cs="Arial"/>
                <w:color w:val="000000"/>
                <w:sz w:val="20"/>
                <w:szCs w:val="20"/>
              </w:rPr>
            </w:pPr>
            <w:r w:rsidRPr="00EF0E9B">
              <w:rPr>
                <w:rFonts w:asciiTheme="minorHAnsi" w:hAnsiTheme="minorHAnsi" w:cs="Arial"/>
                <w:color w:val="000000"/>
                <w:sz w:val="20"/>
                <w:szCs w:val="20"/>
              </w:rPr>
              <w:t>5735</w:t>
            </w:r>
          </w:p>
        </w:tc>
        <w:tc>
          <w:tcPr>
            <w:tcW w:w="1188"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B533FE" w:rsidRPr="00EF0E9B" w:rsidRDefault="00B533FE" w:rsidP="00080BE8">
            <w:pPr>
              <w:jc w:val="center"/>
              <w:rPr>
                <w:rFonts w:asciiTheme="minorHAnsi" w:hAnsiTheme="minorHAnsi" w:cs="Arial"/>
                <w:color w:val="FF0000"/>
                <w:sz w:val="20"/>
                <w:szCs w:val="20"/>
              </w:rPr>
            </w:pPr>
            <w:r w:rsidRPr="00EF0E9B">
              <w:rPr>
                <w:rFonts w:asciiTheme="minorHAnsi" w:hAnsiTheme="minorHAnsi" w:cs="Arial"/>
                <w:color w:val="FF0000"/>
                <w:sz w:val="20"/>
                <w:szCs w:val="20"/>
              </w:rPr>
              <w:t>-5%</w:t>
            </w:r>
          </w:p>
        </w:tc>
      </w:tr>
      <w:tr w:rsidR="00B533FE" w:rsidRPr="00EF0E9B" w:rsidTr="0014537D">
        <w:trPr>
          <w:trHeight w:val="432"/>
          <w:tblCellSpacing w:w="7" w:type="dxa"/>
        </w:trPr>
        <w:tc>
          <w:tcPr>
            <w:tcW w:w="686" w:type="dxa"/>
            <w:tcBorders>
              <w:top w:val="single" w:sz="6" w:space="0" w:color="auto"/>
              <w:left w:val="single" w:sz="6" w:space="0" w:color="auto"/>
              <w:bottom w:val="single" w:sz="6" w:space="0" w:color="auto"/>
              <w:right w:val="single" w:sz="6" w:space="0" w:color="auto"/>
            </w:tcBorders>
            <w:shd w:val="clear" w:color="auto" w:fill="auto"/>
            <w:vAlign w:val="center"/>
          </w:tcPr>
          <w:p w:rsidR="00B533FE" w:rsidRPr="00EF0E9B" w:rsidRDefault="00B533FE" w:rsidP="00B533FE">
            <w:pPr>
              <w:jc w:val="center"/>
              <w:rPr>
                <w:rFonts w:asciiTheme="minorHAnsi" w:hAnsiTheme="minorHAnsi" w:cs="Arial"/>
                <w:b/>
                <w:bCs/>
                <w:color w:val="000000"/>
                <w:sz w:val="20"/>
                <w:szCs w:val="20"/>
              </w:rPr>
            </w:pPr>
            <w:r w:rsidRPr="00EF0E9B">
              <w:rPr>
                <w:rFonts w:asciiTheme="minorHAnsi" w:hAnsiTheme="minorHAnsi" w:cs="Arial"/>
                <w:b/>
                <w:bCs/>
                <w:color w:val="000000"/>
                <w:sz w:val="20"/>
                <w:szCs w:val="20"/>
              </w:rPr>
              <w:t>2012</w:t>
            </w:r>
          </w:p>
        </w:tc>
        <w:tc>
          <w:tcPr>
            <w:tcW w:w="1413" w:type="dxa"/>
            <w:tcBorders>
              <w:top w:val="single" w:sz="6" w:space="0" w:color="auto"/>
              <w:left w:val="single" w:sz="6" w:space="0" w:color="auto"/>
              <w:bottom w:val="single" w:sz="6" w:space="0" w:color="auto"/>
              <w:right w:val="single" w:sz="6" w:space="0" w:color="auto"/>
            </w:tcBorders>
            <w:shd w:val="clear" w:color="auto" w:fill="auto"/>
            <w:noWrap/>
            <w:vAlign w:val="center"/>
          </w:tcPr>
          <w:p w:rsidR="00B533FE" w:rsidRPr="00EF0E9B" w:rsidRDefault="00B533FE" w:rsidP="00B533FE">
            <w:pPr>
              <w:jc w:val="center"/>
              <w:rPr>
                <w:rFonts w:asciiTheme="minorHAnsi" w:hAnsiTheme="minorHAnsi" w:cs="Arial"/>
                <w:color w:val="000000"/>
                <w:sz w:val="20"/>
                <w:szCs w:val="20"/>
              </w:rPr>
            </w:pPr>
            <w:r w:rsidRPr="00EF0E9B">
              <w:rPr>
                <w:rFonts w:asciiTheme="minorHAnsi" w:hAnsiTheme="minorHAnsi" w:cs="Arial"/>
                <w:color w:val="000000"/>
                <w:sz w:val="20"/>
                <w:szCs w:val="20"/>
              </w:rPr>
              <w:t>5435</w:t>
            </w:r>
          </w:p>
        </w:tc>
        <w:tc>
          <w:tcPr>
            <w:tcW w:w="1244" w:type="dxa"/>
            <w:tcBorders>
              <w:top w:val="single" w:sz="6" w:space="0" w:color="auto"/>
              <w:left w:val="single" w:sz="6" w:space="0" w:color="auto"/>
              <w:bottom w:val="single" w:sz="6" w:space="0" w:color="auto"/>
              <w:right w:val="single" w:sz="6" w:space="0" w:color="auto"/>
            </w:tcBorders>
            <w:shd w:val="clear" w:color="auto" w:fill="auto"/>
            <w:noWrap/>
            <w:vAlign w:val="center"/>
          </w:tcPr>
          <w:p w:rsidR="00B533FE" w:rsidRPr="00EF0E9B" w:rsidRDefault="00B533FE" w:rsidP="00B533FE">
            <w:pPr>
              <w:jc w:val="center"/>
              <w:rPr>
                <w:rFonts w:asciiTheme="minorHAnsi" w:hAnsiTheme="minorHAnsi" w:cs="Arial"/>
                <w:color w:val="000000"/>
                <w:sz w:val="20"/>
                <w:szCs w:val="20"/>
              </w:rPr>
            </w:pPr>
            <w:r w:rsidRPr="00EF0E9B">
              <w:rPr>
                <w:rFonts w:asciiTheme="minorHAnsi" w:hAnsiTheme="minorHAnsi" w:cs="Arial"/>
                <w:color w:val="000000"/>
                <w:sz w:val="20"/>
                <w:szCs w:val="20"/>
              </w:rPr>
              <w:t>3569</w:t>
            </w:r>
          </w:p>
        </w:tc>
        <w:tc>
          <w:tcPr>
            <w:tcW w:w="1248" w:type="dxa"/>
            <w:tcBorders>
              <w:top w:val="single" w:sz="6" w:space="0" w:color="auto"/>
              <w:left w:val="single" w:sz="6" w:space="0" w:color="auto"/>
              <w:bottom w:val="single" w:sz="6" w:space="0" w:color="auto"/>
              <w:right w:val="single" w:sz="6" w:space="0" w:color="auto"/>
            </w:tcBorders>
            <w:shd w:val="clear" w:color="auto" w:fill="auto"/>
            <w:noWrap/>
            <w:vAlign w:val="center"/>
          </w:tcPr>
          <w:p w:rsidR="00B533FE" w:rsidRPr="00EF0E9B" w:rsidRDefault="00B533FE" w:rsidP="00B533FE">
            <w:pPr>
              <w:jc w:val="center"/>
              <w:rPr>
                <w:rFonts w:asciiTheme="minorHAnsi" w:hAnsiTheme="minorHAnsi" w:cs="Arial"/>
                <w:color w:val="000000"/>
                <w:sz w:val="20"/>
                <w:szCs w:val="20"/>
              </w:rPr>
            </w:pPr>
            <w:r w:rsidRPr="00EF0E9B">
              <w:rPr>
                <w:rFonts w:asciiTheme="minorHAnsi" w:hAnsiTheme="minorHAnsi" w:cs="Arial"/>
                <w:color w:val="000000"/>
                <w:sz w:val="20"/>
                <w:szCs w:val="20"/>
              </w:rPr>
              <w:t>319</w:t>
            </w:r>
          </w:p>
        </w:tc>
        <w:tc>
          <w:tcPr>
            <w:tcW w:w="1426" w:type="dxa"/>
            <w:tcBorders>
              <w:top w:val="single" w:sz="6" w:space="0" w:color="auto"/>
              <w:left w:val="single" w:sz="6" w:space="0" w:color="auto"/>
              <w:bottom w:val="single" w:sz="6" w:space="0" w:color="auto"/>
              <w:right w:val="single" w:sz="6" w:space="0" w:color="auto"/>
            </w:tcBorders>
            <w:shd w:val="clear" w:color="auto" w:fill="auto"/>
            <w:noWrap/>
            <w:vAlign w:val="center"/>
          </w:tcPr>
          <w:p w:rsidR="00B533FE" w:rsidRPr="00EF0E9B" w:rsidRDefault="00B533FE" w:rsidP="00B533FE">
            <w:pPr>
              <w:jc w:val="center"/>
              <w:rPr>
                <w:rFonts w:asciiTheme="minorHAnsi" w:hAnsiTheme="minorHAnsi" w:cs="Arial"/>
                <w:color w:val="000000"/>
                <w:sz w:val="20"/>
                <w:szCs w:val="20"/>
              </w:rPr>
            </w:pPr>
            <w:r w:rsidRPr="00EF0E9B">
              <w:rPr>
                <w:rFonts w:asciiTheme="minorHAnsi" w:hAnsiTheme="minorHAnsi" w:cs="Arial"/>
                <w:color w:val="000000"/>
                <w:sz w:val="20"/>
                <w:szCs w:val="20"/>
              </w:rPr>
              <w:t>2389</w:t>
            </w:r>
          </w:p>
        </w:tc>
        <w:tc>
          <w:tcPr>
            <w:tcW w:w="1606" w:type="dxa"/>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B533FE" w:rsidRPr="00EF0E9B" w:rsidRDefault="00B533FE" w:rsidP="00B533FE">
            <w:pPr>
              <w:jc w:val="center"/>
              <w:rPr>
                <w:rFonts w:asciiTheme="minorHAnsi" w:hAnsiTheme="minorHAnsi" w:cs="Arial"/>
                <w:color w:val="000000"/>
                <w:sz w:val="20"/>
                <w:szCs w:val="20"/>
              </w:rPr>
            </w:pPr>
            <w:r w:rsidRPr="00EF0E9B">
              <w:rPr>
                <w:rFonts w:asciiTheme="minorHAnsi" w:hAnsiTheme="minorHAnsi" w:cs="Arial"/>
                <w:color w:val="000000"/>
                <w:sz w:val="20"/>
                <w:szCs w:val="20"/>
              </w:rPr>
              <w:t>93</w:t>
            </w:r>
          </w:p>
        </w:tc>
        <w:tc>
          <w:tcPr>
            <w:tcW w:w="954" w:type="dxa"/>
            <w:tcBorders>
              <w:top w:val="single" w:sz="6" w:space="0" w:color="auto"/>
              <w:left w:val="single" w:sz="6" w:space="0" w:color="auto"/>
              <w:bottom w:val="single" w:sz="6" w:space="0" w:color="auto"/>
              <w:right w:val="single" w:sz="6" w:space="0" w:color="auto"/>
            </w:tcBorders>
            <w:shd w:val="clear" w:color="auto" w:fill="auto"/>
            <w:noWrap/>
            <w:vAlign w:val="center"/>
          </w:tcPr>
          <w:p w:rsidR="00B533FE" w:rsidRPr="00EF0E9B" w:rsidRDefault="00B533FE" w:rsidP="00B533FE">
            <w:pPr>
              <w:jc w:val="center"/>
              <w:rPr>
                <w:rFonts w:asciiTheme="minorHAnsi" w:hAnsiTheme="minorHAnsi" w:cs="Arial"/>
                <w:color w:val="000000"/>
                <w:sz w:val="20"/>
                <w:szCs w:val="20"/>
              </w:rPr>
            </w:pPr>
            <w:r w:rsidRPr="00EF0E9B">
              <w:rPr>
                <w:rFonts w:asciiTheme="minorHAnsi" w:hAnsiTheme="minorHAnsi" w:cs="Arial"/>
                <w:color w:val="000000"/>
                <w:sz w:val="20"/>
                <w:szCs w:val="20"/>
              </w:rPr>
              <w:t>1651</w:t>
            </w:r>
          </w:p>
        </w:tc>
        <w:tc>
          <w:tcPr>
            <w:tcW w:w="1248" w:type="dxa"/>
            <w:tcBorders>
              <w:top w:val="single" w:sz="6" w:space="0" w:color="auto"/>
              <w:left w:val="single" w:sz="6" w:space="0" w:color="auto"/>
              <w:bottom w:val="single" w:sz="6" w:space="0" w:color="auto"/>
              <w:right w:val="single" w:sz="6" w:space="0" w:color="auto"/>
            </w:tcBorders>
            <w:shd w:val="clear" w:color="auto" w:fill="auto"/>
            <w:noWrap/>
            <w:vAlign w:val="center"/>
          </w:tcPr>
          <w:p w:rsidR="00B533FE" w:rsidRPr="00EF0E9B" w:rsidRDefault="00B533FE" w:rsidP="00B533FE">
            <w:pPr>
              <w:jc w:val="center"/>
              <w:rPr>
                <w:rFonts w:asciiTheme="minorHAnsi" w:hAnsiTheme="minorHAnsi" w:cs="Arial"/>
                <w:color w:val="000000"/>
                <w:sz w:val="20"/>
                <w:szCs w:val="20"/>
              </w:rPr>
            </w:pPr>
            <w:r w:rsidRPr="00EF0E9B">
              <w:rPr>
                <w:rFonts w:asciiTheme="minorHAnsi" w:hAnsiTheme="minorHAnsi" w:cs="Arial"/>
                <w:color w:val="000000"/>
                <w:sz w:val="20"/>
                <w:szCs w:val="20"/>
              </w:rPr>
              <w:t>1631</w:t>
            </w:r>
          </w:p>
        </w:tc>
        <w:tc>
          <w:tcPr>
            <w:tcW w:w="1175" w:type="dxa"/>
            <w:tcBorders>
              <w:top w:val="single" w:sz="6" w:space="0" w:color="auto"/>
              <w:left w:val="single" w:sz="6" w:space="0" w:color="auto"/>
              <w:bottom w:val="single" w:sz="6" w:space="0" w:color="auto"/>
              <w:right w:val="single" w:sz="6" w:space="0" w:color="auto"/>
            </w:tcBorders>
            <w:shd w:val="clear" w:color="auto" w:fill="auto"/>
            <w:vAlign w:val="center"/>
          </w:tcPr>
          <w:p w:rsidR="00B533FE" w:rsidRPr="00EF0E9B" w:rsidRDefault="00B533FE" w:rsidP="00B533FE">
            <w:pPr>
              <w:jc w:val="center"/>
              <w:rPr>
                <w:rFonts w:asciiTheme="minorHAnsi" w:hAnsiTheme="minorHAnsi" w:cs="Arial"/>
                <w:color w:val="000000"/>
                <w:sz w:val="20"/>
                <w:szCs w:val="20"/>
              </w:rPr>
            </w:pPr>
            <w:r w:rsidRPr="00EF0E9B">
              <w:rPr>
                <w:rFonts w:asciiTheme="minorHAnsi" w:hAnsiTheme="minorHAnsi" w:cs="Arial"/>
                <w:color w:val="000000"/>
                <w:sz w:val="20"/>
                <w:szCs w:val="20"/>
              </w:rPr>
              <w:t>89%</w:t>
            </w:r>
          </w:p>
        </w:tc>
        <w:tc>
          <w:tcPr>
            <w:tcW w:w="1211" w:type="dxa"/>
            <w:tcBorders>
              <w:top w:val="single" w:sz="6" w:space="0" w:color="auto"/>
              <w:left w:val="single" w:sz="6" w:space="0" w:color="auto"/>
              <w:bottom w:val="single" w:sz="6" w:space="0" w:color="auto"/>
              <w:right w:val="single" w:sz="6" w:space="0" w:color="auto"/>
            </w:tcBorders>
            <w:shd w:val="clear" w:color="auto" w:fill="auto"/>
            <w:vAlign w:val="center"/>
          </w:tcPr>
          <w:p w:rsidR="00B533FE" w:rsidRPr="00EF0E9B" w:rsidRDefault="00B533FE" w:rsidP="00B533FE">
            <w:pPr>
              <w:jc w:val="center"/>
              <w:rPr>
                <w:rFonts w:asciiTheme="minorHAnsi" w:hAnsiTheme="minorHAnsi" w:cs="Arial"/>
                <w:color w:val="000000"/>
                <w:sz w:val="20"/>
                <w:szCs w:val="20"/>
              </w:rPr>
            </w:pPr>
            <w:r w:rsidRPr="00EF0E9B">
              <w:rPr>
                <w:rFonts w:asciiTheme="minorHAnsi" w:hAnsiTheme="minorHAnsi" w:cs="Arial"/>
                <w:color w:val="000000"/>
                <w:sz w:val="20"/>
                <w:szCs w:val="20"/>
              </w:rPr>
              <w:t>6033</w:t>
            </w:r>
          </w:p>
        </w:tc>
        <w:tc>
          <w:tcPr>
            <w:tcW w:w="1188" w:type="dxa"/>
            <w:tcBorders>
              <w:top w:val="single" w:sz="6" w:space="0" w:color="auto"/>
              <w:left w:val="single" w:sz="6" w:space="0" w:color="auto"/>
              <w:bottom w:val="single" w:sz="6" w:space="0" w:color="auto"/>
              <w:right w:val="single" w:sz="6" w:space="0" w:color="auto"/>
            </w:tcBorders>
            <w:shd w:val="clear" w:color="auto" w:fill="auto"/>
            <w:vAlign w:val="center"/>
          </w:tcPr>
          <w:p w:rsidR="00B533FE" w:rsidRPr="00EF0E9B" w:rsidRDefault="00B533FE" w:rsidP="00B533FE">
            <w:pPr>
              <w:jc w:val="center"/>
              <w:rPr>
                <w:rFonts w:asciiTheme="minorHAnsi" w:hAnsiTheme="minorHAnsi" w:cs="Arial"/>
                <w:color w:val="FF0000"/>
                <w:sz w:val="20"/>
                <w:szCs w:val="20"/>
              </w:rPr>
            </w:pPr>
            <w:r w:rsidRPr="00EF0E9B">
              <w:rPr>
                <w:rFonts w:asciiTheme="minorHAnsi" w:hAnsiTheme="minorHAnsi" w:cs="Arial"/>
                <w:color w:val="FF0000"/>
                <w:sz w:val="20"/>
                <w:szCs w:val="20"/>
              </w:rPr>
              <w:t>-4%</w:t>
            </w:r>
          </w:p>
        </w:tc>
      </w:tr>
      <w:tr w:rsidR="00080BE8" w:rsidRPr="00EF0E9B" w:rsidTr="0014537D">
        <w:trPr>
          <w:trHeight w:val="528"/>
          <w:tblCellSpacing w:w="7" w:type="dxa"/>
        </w:trPr>
        <w:tc>
          <w:tcPr>
            <w:tcW w:w="13539" w:type="dxa"/>
            <w:gridSpan w:val="12"/>
            <w:tcBorders>
              <w:top w:val="single" w:sz="6" w:space="0" w:color="auto"/>
              <w:left w:val="nil"/>
              <w:bottom w:val="single" w:sz="6" w:space="0" w:color="auto"/>
              <w:right w:val="nil"/>
            </w:tcBorders>
            <w:shd w:val="clear" w:color="auto" w:fill="auto"/>
            <w:vAlign w:val="center"/>
          </w:tcPr>
          <w:p w:rsidR="00F87B3E" w:rsidRDefault="00F87B3E" w:rsidP="00080BE8">
            <w:pPr>
              <w:rPr>
                <w:rFonts w:asciiTheme="minorHAnsi" w:hAnsiTheme="minorHAnsi"/>
                <w:bCs/>
                <w:color w:val="000000"/>
                <w:sz w:val="16"/>
                <w:szCs w:val="16"/>
              </w:rPr>
            </w:pPr>
          </w:p>
          <w:p w:rsidR="00F87B3E" w:rsidRPr="00A568C0" w:rsidRDefault="008B6F92" w:rsidP="00A568C0">
            <w:pPr>
              <w:spacing w:line="276" w:lineRule="auto"/>
              <w:ind w:left="-134"/>
              <w:rPr>
                <w:rFonts w:asciiTheme="minorHAnsi" w:hAnsiTheme="minorHAnsi"/>
                <w:bCs/>
                <w:color w:val="000000"/>
              </w:rPr>
            </w:pPr>
            <w:r w:rsidRPr="00A568C0">
              <w:rPr>
                <w:rFonts w:asciiTheme="minorHAnsi" w:hAnsiTheme="minorHAnsi"/>
                <w:bCs/>
                <w:color w:val="000000"/>
              </w:rPr>
              <w:t>The d</w:t>
            </w:r>
            <w:r w:rsidR="00080BE8" w:rsidRPr="00A568C0">
              <w:rPr>
                <w:rFonts w:asciiTheme="minorHAnsi" w:hAnsiTheme="minorHAnsi"/>
                <w:bCs/>
                <w:color w:val="000000"/>
              </w:rPr>
              <w:t>efinition</w:t>
            </w:r>
            <w:r w:rsidRPr="00A568C0">
              <w:rPr>
                <w:rFonts w:asciiTheme="minorHAnsi" w:hAnsiTheme="minorHAnsi"/>
                <w:bCs/>
                <w:color w:val="000000"/>
              </w:rPr>
              <w:t>s of what constitutes “homelessness” was changed by HUD</w:t>
            </w:r>
            <w:r w:rsidR="00080BE8" w:rsidRPr="00A568C0">
              <w:rPr>
                <w:rFonts w:asciiTheme="minorHAnsi" w:hAnsiTheme="minorHAnsi"/>
                <w:bCs/>
                <w:color w:val="000000"/>
              </w:rPr>
              <w:t xml:space="preserve"> in 2012</w:t>
            </w:r>
            <w:r w:rsidRPr="00A568C0">
              <w:rPr>
                <w:rFonts w:asciiTheme="minorHAnsi" w:hAnsiTheme="minorHAnsi"/>
                <w:bCs/>
                <w:color w:val="000000"/>
              </w:rPr>
              <w:t>;</w:t>
            </w:r>
            <w:r w:rsidR="00080BE8" w:rsidRPr="00A568C0">
              <w:rPr>
                <w:rFonts w:asciiTheme="minorHAnsi" w:hAnsiTheme="minorHAnsi"/>
                <w:bCs/>
                <w:color w:val="000000"/>
              </w:rPr>
              <w:t xml:space="preserve"> the </w:t>
            </w:r>
            <w:r w:rsidR="00F87B3E" w:rsidRPr="00A568C0">
              <w:rPr>
                <w:rFonts w:asciiTheme="minorHAnsi" w:hAnsiTheme="minorHAnsi"/>
                <w:bCs/>
                <w:color w:val="000000"/>
              </w:rPr>
              <w:t>table</w:t>
            </w:r>
            <w:r w:rsidR="00080BE8" w:rsidRPr="00A568C0">
              <w:rPr>
                <w:rFonts w:asciiTheme="minorHAnsi" w:hAnsiTheme="minorHAnsi"/>
                <w:bCs/>
                <w:color w:val="000000"/>
              </w:rPr>
              <w:t xml:space="preserve"> below may not pr</w:t>
            </w:r>
            <w:r w:rsidRPr="00A568C0">
              <w:rPr>
                <w:rFonts w:asciiTheme="minorHAnsi" w:hAnsiTheme="minorHAnsi"/>
                <w:bCs/>
                <w:color w:val="000000"/>
              </w:rPr>
              <w:t>ovide an accurate comparison</w:t>
            </w:r>
            <w:r w:rsidR="00080BE8" w:rsidRPr="00A568C0">
              <w:rPr>
                <w:rFonts w:asciiTheme="minorHAnsi" w:hAnsiTheme="minorHAnsi"/>
                <w:bCs/>
                <w:color w:val="000000"/>
              </w:rPr>
              <w:t xml:space="preserve"> of the homeless population</w:t>
            </w:r>
            <w:r w:rsidR="00F87B3E" w:rsidRPr="00A568C0">
              <w:rPr>
                <w:rFonts w:asciiTheme="minorHAnsi" w:hAnsiTheme="minorHAnsi"/>
                <w:bCs/>
                <w:color w:val="000000"/>
              </w:rPr>
              <w:t xml:space="preserve"> data</w:t>
            </w:r>
            <w:r w:rsidR="00080BE8" w:rsidRPr="00A568C0">
              <w:rPr>
                <w:rFonts w:asciiTheme="minorHAnsi" w:hAnsiTheme="minorHAnsi"/>
                <w:bCs/>
                <w:color w:val="000000"/>
              </w:rPr>
              <w:t xml:space="preserve"> for 2009-2011</w:t>
            </w:r>
            <w:r w:rsidR="00F87B3E" w:rsidRPr="00A568C0">
              <w:rPr>
                <w:rFonts w:asciiTheme="minorHAnsi" w:hAnsiTheme="minorHAnsi"/>
                <w:bCs/>
                <w:color w:val="000000"/>
              </w:rPr>
              <w:t xml:space="preserve"> when compared to the homeless population data for 2012-2014.</w:t>
            </w:r>
          </w:p>
          <w:p w:rsidR="00080BE8" w:rsidRPr="00EE32B1" w:rsidRDefault="00080BE8" w:rsidP="008B6F92">
            <w:pPr>
              <w:rPr>
                <w:rFonts w:asciiTheme="minorHAnsi" w:hAnsiTheme="minorHAnsi" w:cs="Arial"/>
                <w:color w:val="FF0000"/>
              </w:rPr>
            </w:pPr>
          </w:p>
        </w:tc>
      </w:tr>
      <w:tr w:rsidR="006E4D09" w:rsidRPr="00A568C0" w:rsidTr="0014537D">
        <w:trPr>
          <w:trHeight w:val="315"/>
          <w:tblCellSpacing w:w="7" w:type="dxa"/>
        </w:trPr>
        <w:tc>
          <w:tcPr>
            <w:tcW w:w="686" w:type="dxa"/>
            <w:tcBorders>
              <w:top w:val="single" w:sz="6" w:space="0" w:color="auto"/>
              <w:left w:val="single" w:sz="6" w:space="0" w:color="auto"/>
              <w:bottom w:val="single" w:sz="6" w:space="0" w:color="auto"/>
              <w:right w:val="single" w:sz="6" w:space="0" w:color="auto"/>
            </w:tcBorders>
            <w:shd w:val="clear" w:color="auto" w:fill="002060"/>
            <w:vAlign w:val="center"/>
          </w:tcPr>
          <w:p w:rsidR="006E4D09" w:rsidRPr="00A568C0" w:rsidRDefault="006E4D09" w:rsidP="006E4D09">
            <w:pPr>
              <w:jc w:val="center"/>
              <w:rPr>
                <w:rFonts w:asciiTheme="minorHAnsi" w:hAnsiTheme="minorHAnsi"/>
                <w:b/>
                <w:bCs/>
                <w:color w:val="FFFFFF"/>
                <w:sz w:val="20"/>
                <w:szCs w:val="20"/>
              </w:rPr>
            </w:pPr>
            <w:r w:rsidRPr="00A568C0">
              <w:rPr>
                <w:rFonts w:asciiTheme="minorHAnsi" w:hAnsiTheme="minorHAnsi"/>
                <w:b/>
                <w:bCs/>
                <w:color w:val="FFFFFF"/>
                <w:sz w:val="20"/>
                <w:szCs w:val="20"/>
              </w:rPr>
              <w:t>Year</w:t>
            </w:r>
          </w:p>
        </w:tc>
        <w:tc>
          <w:tcPr>
            <w:tcW w:w="1413" w:type="dxa"/>
            <w:tcBorders>
              <w:top w:val="single" w:sz="6" w:space="0" w:color="auto"/>
              <w:left w:val="single" w:sz="6" w:space="0" w:color="auto"/>
              <w:bottom w:val="single" w:sz="6" w:space="0" w:color="auto"/>
              <w:right w:val="single" w:sz="6" w:space="0" w:color="auto"/>
            </w:tcBorders>
            <w:shd w:val="clear" w:color="auto" w:fill="002060"/>
            <w:noWrap/>
            <w:vAlign w:val="center"/>
          </w:tcPr>
          <w:p w:rsidR="006E4D09" w:rsidRPr="00A568C0" w:rsidRDefault="006E4D09" w:rsidP="006E4D09">
            <w:pPr>
              <w:jc w:val="center"/>
              <w:rPr>
                <w:rFonts w:asciiTheme="minorHAnsi" w:hAnsiTheme="minorHAnsi"/>
                <w:b/>
                <w:bCs/>
                <w:color w:val="FFFFFF"/>
                <w:sz w:val="20"/>
                <w:szCs w:val="20"/>
              </w:rPr>
            </w:pPr>
            <w:r w:rsidRPr="00A568C0">
              <w:rPr>
                <w:rFonts w:asciiTheme="minorHAnsi" w:hAnsiTheme="minorHAnsi" w:cs="Arial"/>
                <w:b/>
                <w:bCs/>
                <w:color w:val="FFFFFF"/>
                <w:sz w:val="20"/>
                <w:szCs w:val="20"/>
              </w:rPr>
              <w:t>Overall Unduplicated Homeless</w:t>
            </w:r>
          </w:p>
        </w:tc>
        <w:tc>
          <w:tcPr>
            <w:tcW w:w="1244" w:type="dxa"/>
            <w:tcBorders>
              <w:top w:val="single" w:sz="6" w:space="0" w:color="auto"/>
              <w:left w:val="single" w:sz="6" w:space="0" w:color="auto"/>
              <w:bottom w:val="single" w:sz="6" w:space="0" w:color="auto"/>
              <w:right w:val="single" w:sz="6" w:space="0" w:color="auto"/>
            </w:tcBorders>
            <w:shd w:val="clear" w:color="auto" w:fill="002060"/>
            <w:noWrap/>
            <w:vAlign w:val="center"/>
          </w:tcPr>
          <w:p w:rsidR="006E4D09" w:rsidRPr="00A568C0" w:rsidRDefault="006E4D09" w:rsidP="006E4D09">
            <w:pPr>
              <w:jc w:val="center"/>
              <w:rPr>
                <w:rFonts w:asciiTheme="minorHAnsi" w:hAnsiTheme="minorHAnsi"/>
                <w:b/>
                <w:bCs/>
                <w:color w:val="FFFFFF"/>
                <w:sz w:val="20"/>
                <w:szCs w:val="20"/>
              </w:rPr>
            </w:pPr>
            <w:r w:rsidRPr="00A568C0">
              <w:rPr>
                <w:rFonts w:asciiTheme="minorHAnsi" w:hAnsiTheme="minorHAnsi"/>
                <w:b/>
                <w:bCs/>
                <w:color w:val="FFFFFF"/>
                <w:sz w:val="20"/>
                <w:szCs w:val="20"/>
              </w:rPr>
              <w:t>Singles</w:t>
            </w:r>
          </w:p>
        </w:tc>
        <w:tc>
          <w:tcPr>
            <w:tcW w:w="1248" w:type="dxa"/>
            <w:tcBorders>
              <w:top w:val="single" w:sz="6" w:space="0" w:color="auto"/>
              <w:left w:val="single" w:sz="6" w:space="0" w:color="auto"/>
              <w:bottom w:val="single" w:sz="6" w:space="0" w:color="auto"/>
              <w:right w:val="single" w:sz="6" w:space="0" w:color="auto"/>
            </w:tcBorders>
            <w:shd w:val="clear" w:color="auto" w:fill="002060"/>
            <w:noWrap/>
            <w:vAlign w:val="center"/>
          </w:tcPr>
          <w:p w:rsidR="006E4D09" w:rsidRPr="00A568C0" w:rsidRDefault="006E4D09" w:rsidP="006E4D09">
            <w:pPr>
              <w:jc w:val="center"/>
              <w:rPr>
                <w:rFonts w:asciiTheme="minorHAnsi" w:hAnsiTheme="minorHAnsi"/>
                <w:b/>
                <w:bCs/>
                <w:color w:val="FFFFFF"/>
                <w:sz w:val="20"/>
                <w:szCs w:val="20"/>
              </w:rPr>
            </w:pPr>
            <w:r w:rsidRPr="00A568C0">
              <w:rPr>
                <w:rFonts w:asciiTheme="minorHAnsi" w:hAnsiTheme="minorHAnsi" w:cs="Arial"/>
                <w:b/>
                <w:bCs/>
                <w:color w:val="FFFFFF"/>
                <w:sz w:val="20"/>
                <w:szCs w:val="20"/>
              </w:rPr>
              <w:t>Chronically Homeless</w:t>
            </w:r>
          </w:p>
        </w:tc>
        <w:tc>
          <w:tcPr>
            <w:tcW w:w="1962" w:type="dxa"/>
            <w:gridSpan w:val="2"/>
            <w:tcBorders>
              <w:top w:val="single" w:sz="6" w:space="0" w:color="auto"/>
              <w:left w:val="single" w:sz="6" w:space="0" w:color="auto"/>
              <w:bottom w:val="single" w:sz="6" w:space="0" w:color="auto"/>
              <w:right w:val="single" w:sz="6" w:space="0" w:color="auto"/>
            </w:tcBorders>
            <w:shd w:val="clear" w:color="auto" w:fill="002060"/>
            <w:noWrap/>
            <w:vAlign w:val="center"/>
          </w:tcPr>
          <w:p w:rsidR="006E4D09" w:rsidRPr="00A568C0" w:rsidRDefault="006E4D09" w:rsidP="006E4D09">
            <w:pPr>
              <w:jc w:val="center"/>
              <w:rPr>
                <w:rFonts w:asciiTheme="minorHAnsi" w:hAnsiTheme="minorHAnsi"/>
                <w:b/>
                <w:bCs/>
                <w:color w:val="FFFFFF"/>
                <w:sz w:val="20"/>
                <w:szCs w:val="20"/>
              </w:rPr>
            </w:pPr>
            <w:r w:rsidRPr="00A568C0">
              <w:rPr>
                <w:rFonts w:asciiTheme="minorHAnsi" w:hAnsiTheme="minorHAnsi"/>
                <w:b/>
                <w:bCs/>
                <w:color w:val="FFFFFF"/>
                <w:sz w:val="20"/>
                <w:szCs w:val="20"/>
              </w:rPr>
              <w:t>Unaccompanied Youth (HUD Definition)</w:t>
            </w:r>
          </w:p>
        </w:tc>
        <w:tc>
          <w:tcPr>
            <w:tcW w:w="2038" w:type="dxa"/>
            <w:gridSpan w:val="2"/>
            <w:tcBorders>
              <w:top w:val="single" w:sz="6" w:space="0" w:color="auto"/>
              <w:left w:val="single" w:sz="6" w:space="0" w:color="auto"/>
              <w:bottom w:val="single" w:sz="6" w:space="0" w:color="auto"/>
              <w:right w:val="single" w:sz="6" w:space="0" w:color="auto"/>
            </w:tcBorders>
            <w:shd w:val="clear" w:color="auto" w:fill="002060"/>
            <w:noWrap/>
            <w:vAlign w:val="center"/>
          </w:tcPr>
          <w:p w:rsidR="006E4D09" w:rsidRPr="00A568C0" w:rsidRDefault="006E4D09" w:rsidP="006E4D09">
            <w:pPr>
              <w:jc w:val="center"/>
              <w:rPr>
                <w:rFonts w:asciiTheme="minorHAnsi" w:hAnsiTheme="minorHAnsi"/>
                <w:b/>
                <w:bCs/>
                <w:color w:val="FFFFFF"/>
                <w:sz w:val="20"/>
                <w:szCs w:val="20"/>
              </w:rPr>
            </w:pPr>
            <w:r w:rsidRPr="00A568C0">
              <w:rPr>
                <w:rFonts w:asciiTheme="minorHAnsi" w:hAnsiTheme="minorHAnsi" w:cs="Arial"/>
                <w:b/>
                <w:bCs/>
                <w:color w:val="FFFFFF"/>
                <w:sz w:val="20"/>
                <w:szCs w:val="20"/>
              </w:rPr>
              <w:t>Adults in Families</w:t>
            </w:r>
          </w:p>
        </w:tc>
        <w:tc>
          <w:tcPr>
            <w:tcW w:w="1248" w:type="dxa"/>
            <w:tcBorders>
              <w:top w:val="single" w:sz="6" w:space="0" w:color="auto"/>
              <w:left w:val="single" w:sz="6" w:space="0" w:color="auto"/>
              <w:bottom w:val="single" w:sz="6" w:space="0" w:color="auto"/>
              <w:right w:val="single" w:sz="6" w:space="0" w:color="auto"/>
            </w:tcBorders>
            <w:shd w:val="clear" w:color="auto" w:fill="002060"/>
            <w:noWrap/>
            <w:vAlign w:val="center"/>
          </w:tcPr>
          <w:p w:rsidR="006E4D09" w:rsidRPr="00A568C0" w:rsidRDefault="006E4D09" w:rsidP="006E4D09">
            <w:pPr>
              <w:jc w:val="center"/>
              <w:rPr>
                <w:rFonts w:asciiTheme="minorHAnsi" w:hAnsiTheme="minorHAnsi"/>
                <w:b/>
                <w:bCs/>
                <w:color w:val="FFFFFF"/>
                <w:sz w:val="20"/>
                <w:szCs w:val="20"/>
              </w:rPr>
            </w:pPr>
            <w:r w:rsidRPr="00A568C0">
              <w:rPr>
                <w:rFonts w:asciiTheme="minorHAnsi" w:hAnsiTheme="minorHAnsi"/>
                <w:b/>
                <w:bCs/>
                <w:color w:val="FFFFFF"/>
                <w:sz w:val="20"/>
                <w:szCs w:val="20"/>
              </w:rPr>
              <w:t>Children in Families</w:t>
            </w:r>
          </w:p>
        </w:tc>
        <w:tc>
          <w:tcPr>
            <w:tcW w:w="1175" w:type="dxa"/>
            <w:tcBorders>
              <w:top w:val="single" w:sz="6" w:space="0" w:color="auto"/>
              <w:left w:val="single" w:sz="6" w:space="0" w:color="auto"/>
              <w:bottom w:val="single" w:sz="6" w:space="0" w:color="auto"/>
              <w:right w:val="single" w:sz="6" w:space="0" w:color="auto"/>
            </w:tcBorders>
            <w:shd w:val="clear" w:color="auto" w:fill="002060"/>
            <w:vAlign w:val="center"/>
          </w:tcPr>
          <w:p w:rsidR="006E4D09" w:rsidRPr="00A568C0" w:rsidRDefault="006E4D09" w:rsidP="006E4D09">
            <w:pPr>
              <w:jc w:val="center"/>
              <w:rPr>
                <w:rFonts w:asciiTheme="minorHAnsi" w:hAnsiTheme="minorHAnsi"/>
                <w:b/>
                <w:bCs/>
                <w:color w:val="FFFFFF"/>
                <w:sz w:val="20"/>
                <w:szCs w:val="20"/>
              </w:rPr>
            </w:pPr>
            <w:r w:rsidRPr="00A568C0">
              <w:rPr>
                <w:rFonts w:asciiTheme="minorHAnsi" w:hAnsiTheme="minorHAnsi"/>
                <w:b/>
                <w:bCs/>
                <w:color w:val="FFFFFF"/>
                <w:sz w:val="20"/>
                <w:szCs w:val="20"/>
              </w:rPr>
              <w:t>Coverage Rate</w:t>
            </w:r>
            <w:r w:rsidR="008B6F92" w:rsidRPr="00A568C0">
              <w:rPr>
                <w:rFonts w:asciiTheme="minorHAnsi" w:hAnsiTheme="minorHAnsi"/>
                <w:b/>
                <w:bCs/>
                <w:color w:val="FFFFFF"/>
                <w:sz w:val="20"/>
                <w:szCs w:val="20"/>
              </w:rPr>
              <w:t>**</w:t>
            </w:r>
          </w:p>
        </w:tc>
        <w:tc>
          <w:tcPr>
            <w:tcW w:w="1211" w:type="dxa"/>
            <w:tcBorders>
              <w:top w:val="single" w:sz="6" w:space="0" w:color="auto"/>
              <w:left w:val="single" w:sz="6" w:space="0" w:color="auto"/>
              <w:bottom w:val="single" w:sz="6" w:space="0" w:color="auto"/>
              <w:right w:val="single" w:sz="6" w:space="0" w:color="auto"/>
            </w:tcBorders>
            <w:shd w:val="clear" w:color="auto" w:fill="002060"/>
            <w:vAlign w:val="center"/>
          </w:tcPr>
          <w:p w:rsidR="006E4D09" w:rsidRPr="00A568C0" w:rsidRDefault="006E4D09" w:rsidP="006E4D09">
            <w:pPr>
              <w:jc w:val="center"/>
              <w:rPr>
                <w:rFonts w:asciiTheme="minorHAnsi" w:hAnsiTheme="minorHAnsi"/>
                <w:b/>
                <w:bCs/>
                <w:color w:val="FFFFFF"/>
                <w:sz w:val="20"/>
                <w:szCs w:val="20"/>
              </w:rPr>
            </w:pPr>
            <w:r w:rsidRPr="00A568C0">
              <w:rPr>
                <w:rFonts w:asciiTheme="minorHAnsi" w:hAnsiTheme="minorHAnsi"/>
                <w:b/>
                <w:bCs/>
                <w:color w:val="FFFFFF"/>
                <w:sz w:val="20"/>
                <w:szCs w:val="20"/>
              </w:rPr>
              <w:t>Projected Homeless Count*</w:t>
            </w:r>
            <w:r w:rsidR="008B6F92" w:rsidRPr="00A568C0">
              <w:rPr>
                <w:rFonts w:asciiTheme="minorHAnsi" w:hAnsiTheme="minorHAnsi"/>
                <w:b/>
                <w:bCs/>
                <w:color w:val="FFFFFF"/>
                <w:sz w:val="20"/>
                <w:szCs w:val="20"/>
              </w:rPr>
              <w:t>**</w:t>
            </w:r>
          </w:p>
        </w:tc>
        <w:tc>
          <w:tcPr>
            <w:tcW w:w="1188" w:type="dxa"/>
            <w:tcBorders>
              <w:top w:val="single" w:sz="6" w:space="0" w:color="auto"/>
              <w:left w:val="single" w:sz="6" w:space="0" w:color="auto"/>
              <w:bottom w:val="single" w:sz="6" w:space="0" w:color="auto"/>
              <w:right w:val="single" w:sz="6" w:space="0" w:color="auto"/>
            </w:tcBorders>
            <w:shd w:val="clear" w:color="auto" w:fill="002060"/>
            <w:vAlign w:val="center"/>
          </w:tcPr>
          <w:p w:rsidR="006E4D09" w:rsidRPr="00A568C0" w:rsidRDefault="006E4D09" w:rsidP="006E4D09">
            <w:pPr>
              <w:jc w:val="center"/>
              <w:rPr>
                <w:rFonts w:asciiTheme="minorHAnsi" w:hAnsiTheme="minorHAnsi"/>
                <w:b/>
                <w:bCs/>
                <w:color w:val="FFFFFF"/>
                <w:sz w:val="20"/>
                <w:szCs w:val="20"/>
              </w:rPr>
            </w:pPr>
            <w:r w:rsidRPr="00A568C0">
              <w:rPr>
                <w:rFonts w:asciiTheme="minorHAnsi" w:hAnsiTheme="minorHAnsi"/>
                <w:b/>
                <w:bCs/>
                <w:color w:val="FFFFFF"/>
                <w:sz w:val="20"/>
                <w:szCs w:val="20"/>
              </w:rPr>
              <w:t>% Change (Projected)</w:t>
            </w:r>
          </w:p>
        </w:tc>
      </w:tr>
      <w:tr w:rsidR="006E4D09" w:rsidRPr="00EF0E9B" w:rsidTr="0014537D">
        <w:trPr>
          <w:trHeight w:val="432"/>
          <w:tblCellSpacing w:w="7" w:type="dxa"/>
        </w:trPr>
        <w:tc>
          <w:tcPr>
            <w:tcW w:w="686" w:type="dxa"/>
            <w:tcBorders>
              <w:top w:val="single" w:sz="6" w:space="0" w:color="auto"/>
              <w:left w:val="single" w:sz="6" w:space="0" w:color="auto"/>
              <w:bottom w:val="single" w:sz="6" w:space="0" w:color="auto"/>
              <w:right w:val="single" w:sz="6" w:space="0" w:color="auto"/>
            </w:tcBorders>
            <w:shd w:val="clear" w:color="auto" w:fill="auto"/>
            <w:vAlign w:val="center"/>
          </w:tcPr>
          <w:p w:rsidR="006E4D09" w:rsidRPr="006E4D09" w:rsidRDefault="006E4D09" w:rsidP="006E4D09">
            <w:pPr>
              <w:jc w:val="center"/>
              <w:rPr>
                <w:rFonts w:asciiTheme="minorHAnsi" w:hAnsiTheme="minorHAnsi"/>
                <w:b/>
                <w:bCs/>
                <w:sz w:val="20"/>
                <w:szCs w:val="20"/>
              </w:rPr>
            </w:pPr>
            <w:r w:rsidRPr="006E4D09">
              <w:rPr>
                <w:rFonts w:asciiTheme="minorHAnsi" w:hAnsiTheme="minorHAnsi"/>
                <w:b/>
                <w:bCs/>
                <w:sz w:val="20"/>
                <w:szCs w:val="20"/>
              </w:rPr>
              <w:t>2011</w:t>
            </w:r>
          </w:p>
        </w:tc>
        <w:tc>
          <w:tcPr>
            <w:tcW w:w="1413" w:type="dxa"/>
            <w:tcBorders>
              <w:top w:val="single" w:sz="6" w:space="0" w:color="auto"/>
              <w:left w:val="single" w:sz="6" w:space="0" w:color="auto"/>
              <w:bottom w:val="single" w:sz="6" w:space="0" w:color="auto"/>
              <w:right w:val="single" w:sz="6" w:space="0" w:color="auto"/>
            </w:tcBorders>
            <w:shd w:val="clear" w:color="auto" w:fill="auto"/>
            <w:noWrap/>
            <w:vAlign w:val="center"/>
          </w:tcPr>
          <w:p w:rsidR="006E4D09" w:rsidRPr="00EF0E9B" w:rsidRDefault="006E4D09" w:rsidP="006E4D09">
            <w:pPr>
              <w:jc w:val="center"/>
              <w:rPr>
                <w:rFonts w:asciiTheme="minorHAnsi" w:hAnsiTheme="minorHAnsi"/>
                <w:bCs/>
                <w:sz w:val="20"/>
                <w:szCs w:val="20"/>
              </w:rPr>
            </w:pPr>
            <w:r w:rsidRPr="00EF0E9B">
              <w:rPr>
                <w:rFonts w:asciiTheme="minorHAnsi" w:hAnsiTheme="minorHAnsi"/>
                <w:bCs/>
                <w:sz w:val="20"/>
                <w:szCs w:val="20"/>
              </w:rPr>
              <w:t>4714</w:t>
            </w:r>
          </w:p>
        </w:tc>
        <w:tc>
          <w:tcPr>
            <w:tcW w:w="1244" w:type="dxa"/>
            <w:tcBorders>
              <w:top w:val="single" w:sz="6" w:space="0" w:color="auto"/>
              <w:left w:val="single" w:sz="6" w:space="0" w:color="auto"/>
              <w:bottom w:val="single" w:sz="6" w:space="0" w:color="auto"/>
              <w:right w:val="single" w:sz="6" w:space="0" w:color="auto"/>
            </w:tcBorders>
            <w:shd w:val="clear" w:color="auto" w:fill="auto"/>
            <w:noWrap/>
            <w:vAlign w:val="center"/>
          </w:tcPr>
          <w:p w:rsidR="006E4D09" w:rsidRPr="00EF0E9B" w:rsidRDefault="006E4D09" w:rsidP="006E4D09">
            <w:pPr>
              <w:jc w:val="center"/>
              <w:rPr>
                <w:rFonts w:asciiTheme="minorHAnsi" w:hAnsiTheme="minorHAnsi"/>
                <w:bCs/>
                <w:sz w:val="20"/>
                <w:szCs w:val="20"/>
              </w:rPr>
            </w:pPr>
            <w:r w:rsidRPr="00EF0E9B">
              <w:rPr>
                <w:rFonts w:asciiTheme="minorHAnsi" w:hAnsiTheme="minorHAnsi"/>
                <w:bCs/>
                <w:sz w:val="20"/>
                <w:szCs w:val="20"/>
              </w:rPr>
              <w:t>1566</w:t>
            </w:r>
          </w:p>
        </w:tc>
        <w:tc>
          <w:tcPr>
            <w:tcW w:w="1248" w:type="dxa"/>
            <w:tcBorders>
              <w:top w:val="single" w:sz="6" w:space="0" w:color="auto"/>
              <w:left w:val="single" w:sz="6" w:space="0" w:color="auto"/>
              <w:bottom w:val="single" w:sz="6" w:space="0" w:color="auto"/>
              <w:right w:val="single" w:sz="6" w:space="0" w:color="auto"/>
            </w:tcBorders>
            <w:shd w:val="clear" w:color="auto" w:fill="auto"/>
            <w:noWrap/>
            <w:vAlign w:val="center"/>
          </w:tcPr>
          <w:p w:rsidR="006E4D09" w:rsidRPr="00EF0E9B" w:rsidRDefault="006E4D09" w:rsidP="006E4D09">
            <w:pPr>
              <w:jc w:val="center"/>
              <w:rPr>
                <w:rFonts w:asciiTheme="minorHAnsi" w:hAnsiTheme="minorHAnsi"/>
                <w:bCs/>
                <w:sz w:val="20"/>
                <w:szCs w:val="20"/>
              </w:rPr>
            </w:pPr>
            <w:r w:rsidRPr="00EF0E9B">
              <w:rPr>
                <w:rFonts w:asciiTheme="minorHAnsi" w:hAnsiTheme="minorHAnsi"/>
                <w:bCs/>
                <w:sz w:val="20"/>
                <w:szCs w:val="20"/>
              </w:rPr>
              <w:t>312</w:t>
            </w:r>
          </w:p>
        </w:tc>
        <w:tc>
          <w:tcPr>
            <w:tcW w:w="1962" w:type="dxa"/>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6E4D09" w:rsidRPr="00EF0E9B" w:rsidRDefault="006E4D09" w:rsidP="006E4D09">
            <w:pPr>
              <w:jc w:val="center"/>
              <w:rPr>
                <w:rFonts w:asciiTheme="minorHAnsi" w:hAnsiTheme="minorHAnsi"/>
                <w:bCs/>
                <w:sz w:val="20"/>
                <w:szCs w:val="20"/>
              </w:rPr>
            </w:pPr>
            <w:r w:rsidRPr="00EF0E9B">
              <w:rPr>
                <w:rFonts w:asciiTheme="minorHAnsi" w:hAnsiTheme="minorHAnsi"/>
                <w:bCs/>
                <w:sz w:val="20"/>
                <w:szCs w:val="20"/>
              </w:rPr>
              <w:t>58</w:t>
            </w:r>
          </w:p>
        </w:tc>
        <w:tc>
          <w:tcPr>
            <w:tcW w:w="2038" w:type="dxa"/>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6E4D09" w:rsidRPr="00EF0E9B" w:rsidRDefault="006E4D09" w:rsidP="006E4D09">
            <w:pPr>
              <w:jc w:val="center"/>
              <w:rPr>
                <w:rFonts w:asciiTheme="minorHAnsi" w:hAnsiTheme="minorHAnsi"/>
                <w:bCs/>
                <w:sz w:val="20"/>
                <w:szCs w:val="20"/>
              </w:rPr>
            </w:pPr>
            <w:r w:rsidRPr="00EF0E9B">
              <w:rPr>
                <w:rFonts w:asciiTheme="minorHAnsi" w:hAnsiTheme="minorHAnsi"/>
                <w:bCs/>
                <w:sz w:val="20"/>
                <w:szCs w:val="20"/>
              </w:rPr>
              <w:t>1629 (1261 HH</w:t>
            </w:r>
            <w:r>
              <w:rPr>
                <w:rFonts w:asciiTheme="minorHAnsi" w:hAnsiTheme="minorHAnsi"/>
                <w:bCs/>
                <w:sz w:val="20"/>
                <w:szCs w:val="20"/>
              </w:rPr>
              <w:t>*</w:t>
            </w:r>
            <w:r w:rsidRPr="00EF0E9B">
              <w:rPr>
                <w:rFonts w:asciiTheme="minorHAnsi" w:hAnsiTheme="minorHAnsi"/>
                <w:bCs/>
                <w:sz w:val="20"/>
                <w:szCs w:val="20"/>
              </w:rPr>
              <w:t>)</w:t>
            </w:r>
          </w:p>
        </w:tc>
        <w:tc>
          <w:tcPr>
            <w:tcW w:w="1248" w:type="dxa"/>
            <w:tcBorders>
              <w:top w:val="single" w:sz="6" w:space="0" w:color="auto"/>
              <w:left w:val="single" w:sz="6" w:space="0" w:color="auto"/>
              <w:bottom w:val="single" w:sz="6" w:space="0" w:color="auto"/>
              <w:right w:val="single" w:sz="6" w:space="0" w:color="auto"/>
            </w:tcBorders>
            <w:shd w:val="clear" w:color="auto" w:fill="auto"/>
            <w:noWrap/>
            <w:vAlign w:val="center"/>
          </w:tcPr>
          <w:p w:rsidR="006E4D09" w:rsidRPr="00EF0E9B" w:rsidRDefault="006E4D09" w:rsidP="006E4D09">
            <w:pPr>
              <w:jc w:val="center"/>
              <w:rPr>
                <w:rFonts w:asciiTheme="minorHAnsi" w:hAnsiTheme="minorHAnsi"/>
                <w:bCs/>
                <w:sz w:val="20"/>
                <w:szCs w:val="20"/>
              </w:rPr>
            </w:pPr>
            <w:r w:rsidRPr="00EF0E9B">
              <w:rPr>
                <w:rFonts w:asciiTheme="minorHAnsi" w:hAnsiTheme="minorHAnsi"/>
                <w:bCs/>
                <w:sz w:val="20"/>
                <w:szCs w:val="20"/>
              </w:rPr>
              <w:t>1603</w:t>
            </w:r>
          </w:p>
        </w:tc>
        <w:tc>
          <w:tcPr>
            <w:tcW w:w="1175" w:type="dxa"/>
            <w:tcBorders>
              <w:top w:val="single" w:sz="6" w:space="0" w:color="auto"/>
              <w:left w:val="single" w:sz="6" w:space="0" w:color="auto"/>
              <w:bottom w:val="single" w:sz="6" w:space="0" w:color="auto"/>
              <w:right w:val="single" w:sz="6" w:space="0" w:color="auto"/>
            </w:tcBorders>
            <w:shd w:val="clear" w:color="auto" w:fill="auto"/>
            <w:vAlign w:val="center"/>
          </w:tcPr>
          <w:p w:rsidR="006E4D09" w:rsidRPr="00EF0E9B" w:rsidRDefault="006E4D09" w:rsidP="006E4D09">
            <w:pPr>
              <w:jc w:val="center"/>
              <w:rPr>
                <w:rFonts w:asciiTheme="minorHAnsi" w:hAnsiTheme="minorHAnsi"/>
                <w:bCs/>
                <w:sz w:val="20"/>
                <w:szCs w:val="20"/>
              </w:rPr>
            </w:pPr>
            <w:r w:rsidRPr="00EF0E9B">
              <w:rPr>
                <w:rFonts w:asciiTheme="minorHAnsi" w:hAnsiTheme="minorHAnsi"/>
                <w:bCs/>
                <w:sz w:val="20"/>
                <w:szCs w:val="20"/>
              </w:rPr>
              <w:t>75%</w:t>
            </w:r>
          </w:p>
        </w:tc>
        <w:tc>
          <w:tcPr>
            <w:tcW w:w="1211" w:type="dxa"/>
            <w:tcBorders>
              <w:top w:val="single" w:sz="6" w:space="0" w:color="auto"/>
              <w:left w:val="single" w:sz="6" w:space="0" w:color="auto"/>
              <w:bottom w:val="single" w:sz="6" w:space="0" w:color="auto"/>
              <w:right w:val="single" w:sz="6" w:space="0" w:color="auto"/>
            </w:tcBorders>
            <w:shd w:val="clear" w:color="auto" w:fill="auto"/>
            <w:vAlign w:val="center"/>
          </w:tcPr>
          <w:p w:rsidR="006E4D09" w:rsidRPr="00EF0E9B" w:rsidRDefault="006E4D09" w:rsidP="006E4D09">
            <w:pPr>
              <w:jc w:val="center"/>
              <w:rPr>
                <w:rFonts w:asciiTheme="minorHAnsi" w:hAnsiTheme="minorHAnsi"/>
                <w:bCs/>
                <w:sz w:val="20"/>
                <w:szCs w:val="20"/>
              </w:rPr>
            </w:pPr>
            <w:r w:rsidRPr="00EF0E9B">
              <w:rPr>
                <w:rFonts w:asciiTheme="minorHAnsi" w:hAnsiTheme="minorHAnsi"/>
                <w:bCs/>
                <w:sz w:val="20"/>
                <w:szCs w:val="20"/>
              </w:rPr>
              <w:t>6285</w:t>
            </w:r>
          </w:p>
        </w:tc>
        <w:tc>
          <w:tcPr>
            <w:tcW w:w="1188" w:type="dxa"/>
            <w:tcBorders>
              <w:top w:val="single" w:sz="6" w:space="0" w:color="auto"/>
              <w:left w:val="single" w:sz="6" w:space="0" w:color="auto"/>
              <w:bottom w:val="single" w:sz="6" w:space="0" w:color="auto"/>
              <w:right w:val="single" w:sz="6" w:space="0" w:color="auto"/>
            </w:tcBorders>
            <w:shd w:val="clear" w:color="auto" w:fill="auto"/>
            <w:vAlign w:val="center"/>
          </w:tcPr>
          <w:p w:rsidR="006E4D09" w:rsidRPr="00EF0E9B" w:rsidRDefault="006E4D09" w:rsidP="006E4D09">
            <w:pPr>
              <w:jc w:val="center"/>
              <w:rPr>
                <w:rFonts w:asciiTheme="minorHAnsi" w:hAnsiTheme="minorHAnsi"/>
                <w:bCs/>
                <w:color w:val="00B050"/>
                <w:sz w:val="20"/>
                <w:szCs w:val="20"/>
              </w:rPr>
            </w:pPr>
            <w:r w:rsidRPr="00EF0E9B">
              <w:rPr>
                <w:rFonts w:asciiTheme="minorHAnsi" w:hAnsiTheme="minorHAnsi"/>
                <w:bCs/>
                <w:color w:val="FF0000"/>
                <w:sz w:val="20"/>
                <w:szCs w:val="20"/>
              </w:rPr>
              <w:t xml:space="preserve">-4% </w:t>
            </w:r>
          </w:p>
        </w:tc>
      </w:tr>
      <w:tr w:rsidR="006E4D09" w:rsidRPr="00EF0E9B" w:rsidTr="0014537D">
        <w:trPr>
          <w:trHeight w:val="432"/>
          <w:tblCellSpacing w:w="7" w:type="dxa"/>
        </w:trPr>
        <w:tc>
          <w:tcPr>
            <w:tcW w:w="686" w:type="dxa"/>
            <w:tcBorders>
              <w:top w:val="single" w:sz="6" w:space="0" w:color="auto"/>
              <w:left w:val="single" w:sz="6" w:space="0" w:color="auto"/>
              <w:bottom w:val="single" w:sz="6" w:space="0" w:color="auto"/>
              <w:right w:val="single" w:sz="6" w:space="0" w:color="auto"/>
            </w:tcBorders>
            <w:shd w:val="clear" w:color="auto" w:fill="auto"/>
            <w:vAlign w:val="center"/>
          </w:tcPr>
          <w:p w:rsidR="006E4D09" w:rsidRPr="006E4D09" w:rsidRDefault="006E4D09" w:rsidP="006E4D09">
            <w:pPr>
              <w:jc w:val="center"/>
              <w:rPr>
                <w:rFonts w:asciiTheme="minorHAnsi" w:hAnsiTheme="minorHAnsi"/>
                <w:b/>
                <w:bCs/>
                <w:sz w:val="20"/>
                <w:szCs w:val="20"/>
              </w:rPr>
            </w:pPr>
            <w:r w:rsidRPr="006E4D09">
              <w:rPr>
                <w:rFonts w:asciiTheme="minorHAnsi" w:hAnsiTheme="minorHAnsi"/>
                <w:b/>
                <w:bCs/>
                <w:sz w:val="20"/>
                <w:szCs w:val="20"/>
              </w:rPr>
              <w:t>2010</w:t>
            </w:r>
          </w:p>
        </w:tc>
        <w:tc>
          <w:tcPr>
            <w:tcW w:w="1413" w:type="dxa"/>
            <w:tcBorders>
              <w:top w:val="single" w:sz="6" w:space="0" w:color="auto"/>
              <w:left w:val="single" w:sz="6" w:space="0" w:color="auto"/>
              <w:bottom w:val="single" w:sz="6" w:space="0" w:color="auto"/>
              <w:right w:val="single" w:sz="6" w:space="0" w:color="auto"/>
            </w:tcBorders>
            <w:shd w:val="clear" w:color="auto" w:fill="auto"/>
            <w:noWrap/>
            <w:vAlign w:val="center"/>
          </w:tcPr>
          <w:p w:rsidR="006E4D09" w:rsidRPr="00EF0E9B" w:rsidRDefault="006E4D09" w:rsidP="006E4D09">
            <w:pPr>
              <w:jc w:val="center"/>
              <w:rPr>
                <w:rFonts w:asciiTheme="minorHAnsi" w:hAnsiTheme="minorHAnsi"/>
                <w:b/>
                <w:bCs/>
                <w:sz w:val="20"/>
                <w:szCs w:val="20"/>
              </w:rPr>
            </w:pPr>
            <w:r w:rsidRPr="00EF0E9B">
              <w:rPr>
                <w:rFonts w:asciiTheme="minorHAnsi" w:hAnsiTheme="minorHAnsi"/>
                <w:sz w:val="20"/>
                <w:szCs w:val="20"/>
              </w:rPr>
              <w:t>4928</w:t>
            </w:r>
          </w:p>
        </w:tc>
        <w:tc>
          <w:tcPr>
            <w:tcW w:w="1244" w:type="dxa"/>
            <w:tcBorders>
              <w:top w:val="single" w:sz="6" w:space="0" w:color="auto"/>
              <w:left w:val="single" w:sz="6" w:space="0" w:color="auto"/>
              <w:bottom w:val="single" w:sz="6" w:space="0" w:color="auto"/>
              <w:right w:val="single" w:sz="6" w:space="0" w:color="auto"/>
            </w:tcBorders>
            <w:shd w:val="clear" w:color="auto" w:fill="auto"/>
            <w:noWrap/>
            <w:vAlign w:val="center"/>
          </w:tcPr>
          <w:p w:rsidR="006E4D09" w:rsidRPr="00EF0E9B" w:rsidRDefault="006E4D09" w:rsidP="006E4D09">
            <w:pPr>
              <w:jc w:val="center"/>
              <w:rPr>
                <w:rFonts w:asciiTheme="minorHAnsi" w:hAnsiTheme="minorHAnsi"/>
                <w:b/>
                <w:bCs/>
                <w:sz w:val="20"/>
                <w:szCs w:val="20"/>
              </w:rPr>
            </w:pPr>
            <w:r w:rsidRPr="00EF0E9B">
              <w:rPr>
                <w:rFonts w:asciiTheme="minorHAnsi" w:hAnsiTheme="minorHAnsi"/>
                <w:sz w:val="20"/>
                <w:szCs w:val="20"/>
              </w:rPr>
              <w:t>1955</w:t>
            </w:r>
          </w:p>
        </w:tc>
        <w:tc>
          <w:tcPr>
            <w:tcW w:w="1248" w:type="dxa"/>
            <w:tcBorders>
              <w:top w:val="single" w:sz="6" w:space="0" w:color="auto"/>
              <w:left w:val="single" w:sz="6" w:space="0" w:color="auto"/>
              <w:bottom w:val="single" w:sz="6" w:space="0" w:color="auto"/>
              <w:right w:val="single" w:sz="6" w:space="0" w:color="auto"/>
            </w:tcBorders>
            <w:shd w:val="clear" w:color="auto" w:fill="auto"/>
            <w:noWrap/>
            <w:vAlign w:val="center"/>
          </w:tcPr>
          <w:p w:rsidR="006E4D09" w:rsidRPr="00EF0E9B" w:rsidRDefault="006E4D09" w:rsidP="006E4D09">
            <w:pPr>
              <w:jc w:val="center"/>
              <w:rPr>
                <w:rFonts w:asciiTheme="minorHAnsi" w:hAnsiTheme="minorHAnsi"/>
                <w:b/>
                <w:bCs/>
                <w:sz w:val="20"/>
                <w:szCs w:val="20"/>
              </w:rPr>
            </w:pPr>
            <w:r w:rsidRPr="00EF0E9B">
              <w:rPr>
                <w:rFonts w:asciiTheme="minorHAnsi" w:hAnsiTheme="minorHAnsi"/>
                <w:sz w:val="20"/>
                <w:szCs w:val="20"/>
              </w:rPr>
              <w:t>265</w:t>
            </w:r>
          </w:p>
        </w:tc>
        <w:tc>
          <w:tcPr>
            <w:tcW w:w="1962" w:type="dxa"/>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6E4D09" w:rsidRPr="00EF0E9B" w:rsidRDefault="006E4D09" w:rsidP="006E4D09">
            <w:pPr>
              <w:jc w:val="center"/>
              <w:rPr>
                <w:rFonts w:asciiTheme="minorHAnsi" w:hAnsiTheme="minorHAnsi"/>
                <w:b/>
                <w:bCs/>
                <w:sz w:val="20"/>
                <w:szCs w:val="20"/>
              </w:rPr>
            </w:pPr>
            <w:r w:rsidRPr="00EF0E9B">
              <w:rPr>
                <w:rFonts w:asciiTheme="minorHAnsi" w:hAnsiTheme="minorHAnsi"/>
                <w:sz w:val="20"/>
                <w:szCs w:val="20"/>
              </w:rPr>
              <w:t>77</w:t>
            </w:r>
          </w:p>
        </w:tc>
        <w:tc>
          <w:tcPr>
            <w:tcW w:w="2038" w:type="dxa"/>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6E4D09" w:rsidRPr="00EF0E9B" w:rsidRDefault="006E4D09" w:rsidP="006E4D09">
            <w:pPr>
              <w:jc w:val="center"/>
              <w:rPr>
                <w:rFonts w:asciiTheme="minorHAnsi" w:hAnsiTheme="minorHAnsi"/>
                <w:b/>
                <w:bCs/>
                <w:sz w:val="20"/>
                <w:szCs w:val="20"/>
              </w:rPr>
            </w:pPr>
            <w:r w:rsidRPr="00EF0E9B">
              <w:rPr>
                <w:rFonts w:asciiTheme="minorHAnsi" w:hAnsiTheme="minorHAnsi"/>
                <w:sz w:val="20"/>
                <w:szCs w:val="20"/>
              </w:rPr>
              <w:t>1594 (1310 HH)</w:t>
            </w:r>
          </w:p>
        </w:tc>
        <w:tc>
          <w:tcPr>
            <w:tcW w:w="1248" w:type="dxa"/>
            <w:tcBorders>
              <w:top w:val="single" w:sz="6" w:space="0" w:color="auto"/>
              <w:left w:val="single" w:sz="6" w:space="0" w:color="auto"/>
              <w:bottom w:val="single" w:sz="6" w:space="0" w:color="auto"/>
              <w:right w:val="single" w:sz="6" w:space="0" w:color="auto"/>
            </w:tcBorders>
            <w:shd w:val="clear" w:color="auto" w:fill="auto"/>
            <w:noWrap/>
            <w:vAlign w:val="center"/>
          </w:tcPr>
          <w:p w:rsidR="006E4D09" w:rsidRPr="00EF0E9B" w:rsidRDefault="006E4D09" w:rsidP="006E4D09">
            <w:pPr>
              <w:jc w:val="center"/>
              <w:rPr>
                <w:rFonts w:asciiTheme="minorHAnsi" w:hAnsiTheme="minorHAnsi"/>
                <w:b/>
                <w:bCs/>
                <w:sz w:val="20"/>
                <w:szCs w:val="20"/>
              </w:rPr>
            </w:pPr>
            <w:r w:rsidRPr="00EF0E9B">
              <w:rPr>
                <w:rFonts w:asciiTheme="minorHAnsi" w:hAnsiTheme="minorHAnsi"/>
                <w:sz w:val="20"/>
                <w:szCs w:val="20"/>
              </w:rPr>
              <w:t>1486</w:t>
            </w:r>
          </w:p>
        </w:tc>
        <w:tc>
          <w:tcPr>
            <w:tcW w:w="1175" w:type="dxa"/>
            <w:tcBorders>
              <w:top w:val="single" w:sz="6" w:space="0" w:color="auto"/>
              <w:left w:val="single" w:sz="6" w:space="0" w:color="auto"/>
              <w:bottom w:val="single" w:sz="6" w:space="0" w:color="auto"/>
              <w:right w:val="single" w:sz="6" w:space="0" w:color="auto"/>
            </w:tcBorders>
            <w:shd w:val="clear" w:color="auto" w:fill="auto"/>
            <w:vAlign w:val="center"/>
          </w:tcPr>
          <w:p w:rsidR="006E4D09" w:rsidRPr="00EF0E9B" w:rsidRDefault="006E4D09" w:rsidP="006E4D09">
            <w:pPr>
              <w:jc w:val="center"/>
              <w:rPr>
                <w:rFonts w:asciiTheme="minorHAnsi" w:hAnsiTheme="minorHAnsi"/>
                <w:b/>
                <w:bCs/>
                <w:sz w:val="20"/>
                <w:szCs w:val="20"/>
              </w:rPr>
            </w:pPr>
            <w:r w:rsidRPr="00EF0E9B">
              <w:rPr>
                <w:rFonts w:asciiTheme="minorHAnsi" w:hAnsiTheme="minorHAnsi"/>
                <w:sz w:val="20"/>
                <w:szCs w:val="20"/>
              </w:rPr>
              <w:t>75%</w:t>
            </w:r>
          </w:p>
        </w:tc>
        <w:tc>
          <w:tcPr>
            <w:tcW w:w="1211" w:type="dxa"/>
            <w:tcBorders>
              <w:top w:val="single" w:sz="6" w:space="0" w:color="auto"/>
              <w:left w:val="single" w:sz="6" w:space="0" w:color="auto"/>
              <w:bottom w:val="single" w:sz="6" w:space="0" w:color="auto"/>
              <w:right w:val="single" w:sz="6" w:space="0" w:color="auto"/>
            </w:tcBorders>
            <w:shd w:val="clear" w:color="auto" w:fill="auto"/>
            <w:vAlign w:val="center"/>
          </w:tcPr>
          <w:p w:rsidR="006E4D09" w:rsidRPr="00EF0E9B" w:rsidRDefault="006E4D09" w:rsidP="006E4D09">
            <w:pPr>
              <w:jc w:val="center"/>
              <w:rPr>
                <w:rFonts w:asciiTheme="minorHAnsi" w:hAnsiTheme="minorHAnsi"/>
                <w:b/>
                <w:bCs/>
                <w:sz w:val="20"/>
                <w:szCs w:val="20"/>
              </w:rPr>
            </w:pPr>
            <w:r w:rsidRPr="00EF0E9B">
              <w:rPr>
                <w:rFonts w:asciiTheme="minorHAnsi" w:hAnsiTheme="minorHAnsi"/>
                <w:sz w:val="20"/>
                <w:szCs w:val="20"/>
              </w:rPr>
              <w:t>6571</w:t>
            </w:r>
          </w:p>
        </w:tc>
        <w:tc>
          <w:tcPr>
            <w:tcW w:w="1188" w:type="dxa"/>
            <w:tcBorders>
              <w:top w:val="single" w:sz="6" w:space="0" w:color="auto"/>
              <w:left w:val="single" w:sz="6" w:space="0" w:color="auto"/>
              <w:bottom w:val="single" w:sz="6" w:space="0" w:color="auto"/>
              <w:right w:val="single" w:sz="6" w:space="0" w:color="auto"/>
            </w:tcBorders>
            <w:shd w:val="clear" w:color="auto" w:fill="auto"/>
            <w:vAlign w:val="center"/>
          </w:tcPr>
          <w:p w:rsidR="006E4D09" w:rsidRPr="00EF0E9B" w:rsidRDefault="006E4D09" w:rsidP="006E4D09">
            <w:pPr>
              <w:jc w:val="center"/>
              <w:rPr>
                <w:rFonts w:asciiTheme="minorHAnsi" w:hAnsiTheme="minorHAnsi"/>
                <w:b/>
                <w:bCs/>
                <w:sz w:val="20"/>
                <w:szCs w:val="20"/>
              </w:rPr>
            </w:pPr>
            <w:r w:rsidRPr="00EF0E9B">
              <w:rPr>
                <w:rFonts w:asciiTheme="minorHAnsi" w:hAnsiTheme="minorHAnsi"/>
                <w:b/>
                <w:color w:val="00B050"/>
                <w:sz w:val="20"/>
                <w:szCs w:val="20"/>
              </w:rPr>
              <w:t>10%</w:t>
            </w:r>
          </w:p>
        </w:tc>
      </w:tr>
      <w:tr w:rsidR="006E4D09" w:rsidRPr="00EF0E9B" w:rsidTr="0014537D">
        <w:trPr>
          <w:trHeight w:val="432"/>
          <w:tblCellSpacing w:w="7" w:type="dxa"/>
        </w:trPr>
        <w:tc>
          <w:tcPr>
            <w:tcW w:w="686" w:type="dxa"/>
            <w:tcBorders>
              <w:top w:val="single" w:sz="6" w:space="0" w:color="auto"/>
              <w:left w:val="single" w:sz="6" w:space="0" w:color="auto"/>
              <w:bottom w:val="single" w:sz="6" w:space="0" w:color="auto"/>
              <w:right w:val="single" w:sz="6" w:space="0" w:color="auto"/>
            </w:tcBorders>
            <w:shd w:val="clear" w:color="auto" w:fill="auto"/>
            <w:vAlign w:val="center"/>
          </w:tcPr>
          <w:p w:rsidR="006E4D09" w:rsidRPr="006E4D09" w:rsidRDefault="006E4D09" w:rsidP="006E4D09">
            <w:pPr>
              <w:jc w:val="center"/>
              <w:rPr>
                <w:rFonts w:asciiTheme="minorHAnsi" w:hAnsiTheme="minorHAnsi"/>
                <w:b/>
                <w:sz w:val="20"/>
                <w:szCs w:val="20"/>
              </w:rPr>
            </w:pPr>
            <w:r w:rsidRPr="006E4D09">
              <w:rPr>
                <w:rFonts w:asciiTheme="minorHAnsi" w:hAnsiTheme="minorHAnsi"/>
                <w:b/>
                <w:sz w:val="20"/>
                <w:szCs w:val="20"/>
              </w:rPr>
              <w:t>2009</w:t>
            </w:r>
          </w:p>
        </w:tc>
        <w:tc>
          <w:tcPr>
            <w:tcW w:w="1413" w:type="dxa"/>
            <w:tcBorders>
              <w:top w:val="single" w:sz="6" w:space="0" w:color="auto"/>
              <w:left w:val="single" w:sz="6" w:space="0" w:color="auto"/>
              <w:bottom w:val="single" w:sz="6" w:space="0" w:color="auto"/>
              <w:right w:val="single" w:sz="6" w:space="0" w:color="auto"/>
            </w:tcBorders>
            <w:shd w:val="clear" w:color="auto" w:fill="auto"/>
            <w:noWrap/>
            <w:vAlign w:val="center"/>
          </w:tcPr>
          <w:p w:rsidR="006E4D09" w:rsidRPr="00EF0E9B" w:rsidRDefault="006E4D09" w:rsidP="006E4D09">
            <w:pPr>
              <w:jc w:val="center"/>
              <w:rPr>
                <w:rFonts w:asciiTheme="minorHAnsi" w:hAnsiTheme="minorHAnsi"/>
                <w:sz w:val="20"/>
                <w:szCs w:val="20"/>
              </w:rPr>
            </w:pPr>
            <w:r w:rsidRPr="00EF0E9B">
              <w:rPr>
                <w:rFonts w:asciiTheme="minorHAnsi" w:hAnsiTheme="minorHAnsi"/>
                <w:sz w:val="20"/>
                <w:szCs w:val="20"/>
              </w:rPr>
              <w:t>4895</w:t>
            </w:r>
          </w:p>
        </w:tc>
        <w:tc>
          <w:tcPr>
            <w:tcW w:w="1244" w:type="dxa"/>
            <w:tcBorders>
              <w:top w:val="single" w:sz="6" w:space="0" w:color="auto"/>
              <w:left w:val="single" w:sz="6" w:space="0" w:color="auto"/>
              <w:bottom w:val="single" w:sz="6" w:space="0" w:color="auto"/>
              <w:right w:val="single" w:sz="6" w:space="0" w:color="auto"/>
            </w:tcBorders>
            <w:shd w:val="clear" w:color="auto" w:fill="auto"/>
            <w:noWrap/>
            <w:vAlign w:val="center"/>
          </w:tcPr>
          <w:p w:rsidR="006E4D09" w:rsidRPr="00EF0E9B" w:rsidRDefault="006E4D09" w:rsidP="006E4D09">
            <w:pPr>
              <w:jc w:val="center"/>
              <w:rPr>
                <w:rFonts w:asciiTheme="minorHAnsi" w:hAnsiTheme="minorHAnsi"/>
                <w:sz w:val="20"/>
                <w:szCs w:val="20"/>
              </w:rPr>
            </w:pPr>
            <w:r w:rsidRPr="00EF0E9B">
              <w:rPr>
                <w:rFonts w:asciiTheme="minorHAnsi" w:hAnsiTheme="minorHAnsi"/>
                <w:sz w:val="20"/>
                <w:szCs w:val="20"/>
              </w:rPr>
              <w:t>2083</w:t>
            </w:r>
          </w:p>
        </w:tc>
        <w:tc>
          <w:tcPr>
            <w:tcW w:w="1248" w:type="dxa"/>
            <w:tcBorders>
              <w:top w:val="single" w:sz="6" w:space="0" w:color="auto"/>
              <w:left w:val="single" w:sz="6" w:space="0" w:color="auto"/>
              <w:bottom w:val="single" w:sz="6" w:space="0" w:color="auto"/>
              <w:right w:val="single" w:sz="6" w:space="0" w:color="auto"/>
            </w:tcBorders>
            <w:shd w:val="clear" w:color="auto" w:fill="auto"/>
            <w:noWrap/>
            <w:vAlign w:val="center"/>
          </w:tcPr>
          <w:p w:rsidR="006E4D09" w:rsidRPr="00EF0E9B" w:rsidRDefault="006E4D09" w:rsidP="006E4D09">
            <w:pPr>
              <w:jc w:val="center"/>
              <w:rPr>
                <w:rFonts w:asciiTheme="minorHAnsi" w:hAnsiTheme="minorHAnsi"/>
                <w:sz w:val="20"/>
                <w:szCs w:val="20"/>
              </w:rPr>
            </w:pPr>
            <w:r w:rsidRPr="00EF0E9B">
              <w:rPr>
                <w:rFonts w:asciiTheme="minorHAnsi" w:hAnsiTheme="minorHAnsi"/>
                <w:sz w:val="20"/>
                <w:szCs w:val="20"/>
              </w:rPr>
              <w:t>267</w:t>
            </w:r>
          </w:p>
        </w:tc>
        <w:tc>
          <w:tcPr>
            <w:tcW w:w="1962" w:type="dxa"/>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6E4D09" w:rsidRPr="00EF0E9B" w:rsidRDefault="006E4D09" w:rsidP="006E4D09">
            <w:pPr>
              <w:jc w:val="center"/>
              <w:rPr>
                <w:rFonts w:asciiTheme="minorHAnsi" w:hAnsiTheme="minorHAnsi"/>
                <w:sz w:val="20"/>
                <w:szCs w:val="20"/>
              </w:rPr>
            </w:pPr>
            <w:r w:rsidRPr="00EF0E9B">
              <w:rPr>
                <w:rFonts w:asciiTheme="minorHAnsi" w:hAnsiTheme="minorHAnsi"/>
                <w:sz w:val="20"/>
                <w:szCs w:val="20"/>
              </w:rPr>
              <w:t>16</w:t>
            </w:r>
          </w:p>
        </w:tc>
        <w:tc>
          <w:tcPr>
            <w:tcW w:w="2038" w:type="dxa"/>
            <w:gridSpan w:val="2"/>
            <w:tcBorders>
              <w:top w:val="single" w:sz="6" w:space="0" w:color="auto"/>
              <w:left w:val="single" w:sz="6" w:space="0" w:color="auto"/>
              <w:bottom w:val="single" w:sz="6" w:space="0" w:color="auto"/>
              <w:right w:val="single" w:sz="6" w:space="0" w:color="auto"/>
            </w:tcBorders>
            <w:shd w:val="clear" w:color="auto" w:fill="auto"/>
            <w:noWrap/>
            <w:vAlign w:val="center"/>
          </w:tcPr>
          <w:p w:rsidR="006E4D09" w:rsidRPr="00EF0E9B" w:rsidRDefault="006E4D09" w:rsidP="006E4D09">
            <w:pPr>
              <w:jc w:val="center"/>
              <w:rPr>
                <w:rFonts w:asciiTheme="minorHAnsi" w:hAnsiTheme="minorHAnsi"/>
                <w:sz w:val="20"/>
                <w:szCs w:val="20"/>
              </w:rPr>
            </w:pPr>
            <w:r w:rsidRPr="00EF0E9B">
              <w:rPr>
                <w:rFonts w:asciiTheme="minorHAnsi" w:hAnsiTheme="minorHAnsi"/>
                <w:sz w:val="20"/>
                <w:szCs w:val="20"/>
              </w:rPr>
              <w:t>1552  (1281 HH)</w:t>
            </w:r>
          </w:p>
        </w:tc>
        <w:tc>
          <w:tcPr>
            <w:tcW w:w="1248" w:type="dxa"/>
            <w:tcBorders>
              <w:top w:val="single" w:sz="6" w:space="0" w:color="auto"/>
              <w:left w:val="single" w:sz="6" w:space="0" w:color="auto"/>
              <w:bottom w:val="single" w:sz="6" w:space="0" w:color="auto"/>
              <w:right w:val="single" w:sz="6" w:space="0" w:color="auto"/>
            </w:tcBorders>
            <w:shd w:val="clear" w:color="auto" w:fill="auto"/>
            <w:noWrap/>
            <w:vAlign w:val="center"/>
          </w:tcPr>
          <w:p w:rsidR="006E4D09" w:rsidRPr="00EF0E9B" w:rsidRDefault="006E4D09" w:rsidP="006E4D09">
            <w:pPr>
              <w:jc w:val="center"/>
              <w:rPr>
                <w:rFonts w:asciiTheme="minorHAnsi" w:hAnsiTheme="minorHAnsi"/>
                <w:sz w:val="20"/>
                <w:szCs w:val="20"/>
              </w:rPr>
            </w:pPr>
            <w:r w:rsidRPr="00EF0E9B">
              <w:rPr>
                <w:rFonts w:asciiTheme="minorHAnsi" w:hAnsiTheme="minorHAnsi"/>
                <w:sz w:val="20"/>
                <w:szCs w:val="20"/>
              </w:rPr>
              <w:t>1386</w:t>
            </w:r>
          </w:p>
        </w:tc>
        <w:tc>
          <w:tcPr>
            <w:tcW w:w="1175" w:type="dxa"/>
            <w:tcBorders>
              <w:top w:val="single" w:sz="6" w:space="0" w:color="auto"/>
              <w:left w:val="single" w:sz="6" w:space="0" w:color="auto"/>
              <w:bottom w:val="single" w:sz="6" w:space="0" w:color="auto"/>
              <w:right w:val="single" w:sz="6" w:space="0" w:color="auto"/>
            </w:tcBorders>
            <w:shd w:val="clear" w:color="auto" w:fill="auto"/>
            <w:vAlign w:val="center"/>
          </w:tcPr>
          <w:p w:rsidR="006E4D09" w:rsidRPr="00EF0E9B" w:rsidRDefault="006E4D09" w:rsidP="006E4D09">
            <w:pPr>
              <w:jc w:val="center"/>
              <w:rPr>
                <w:rFonts w:asciiTheme="minorHAnsi" w:hAnsiTheme="minorHAnsi"/>
                <w:sz w:val="20"/>
                <w:szCs w:val="20"/>
              </w:rPr>
            </w:pPr>
            <w:r w:rsidRPr="00EF0E9B">
              <w:rPr>
                <w:rFonts w:asciiTheme="minorHAnsi" w:hAnsiTheme="minorHAnsi"/>
                <w:sz w:val="20"/>
                <w:szCs w:val="20"/>
              </w:rPr>
              <w:t>82%</w:t>
            </w:r>
          </w:p>
        </w:tc>
        <w:tc>
          <w:tcPr>
            <w:tcW w:w="1211" w:type="dxa"/>
            <w:tcBorders>
              <w:top w:val="single" w:sz="6" w:space="0" w:color="auto"/>
              <w:left w:val="single" w:sz="6" w:space="0" w:color="auto"/>
              <w:bottom w:val="single" w:sz="6" w:space="0" w:color="auto"/>
              <w:right w:val="single" w:sz="6" w:space="0" w:color="auto"/>
            </w:tcBorders>
            <w:shd w:val="clear" w:color="auto" w:fill="auto"/>
            <w:vAlign w:val="center"/>
          </w:tcPr>
          <w:p w:rsidR="006E4D09" w:rsidRPr="00EF0E9B" w:rsidRDefault="006E4D09" w:rsidP="006E4D09">
            <w:pPr>
              <w:jc w:val="center"/>
              <w:rPr>
                <w:rFonts w:asciiTheme="minorHAnsi" w:hAnsiTheme="minorHAnsi"/>
                <w:sz w:val="20"/>
                <w:szCs w:val="20"/>
              </w:rPr>
            </w:pPr>
            <w:r w:rsidRPr="00EF0E9B">
              <w:rPr>
                <w:rFonts w:asciiTheme="minorHAnsi" w:hAnsiTheme="minorHAnsi"/>
                <w:sz w:val="20"/>
                <w:szCs w:val="20"/>
              </w:rPr>
              <w:t>5970</w:t>
            </w:r>
          </w:p>
        </w:tc>
        <w:tc>
          <w:tcPr>
            <w:tcW w:w="1188" w:type="dxa"/>
            <w:tcBorders>
              <w:top w:val="single" w:sz="6" w:space="0" w:color="auto"/>
              <w:left w:val="single" w:sz="6" w:space="0" w:color="auto"/>
              <w:bottom w:val="single" w:sz="6" w:space="0" w:color="auto"/>
              <w:right w:val="single" w:sz="6" w:space="0" w:color="auto"/>
            </w:tcBorders>
            <w:shd w:val="clear" w:color="auto" w:fill="auto"/>
            <w:vAlign w:val="center"/>
          </w:tcPr>
          <w:p w:rsidR="006E4D09" w:rsidRPr="00EF0E9B" w:rsidRDefault="006E4D09" w:rsidP="006E4D09">
            <w:pPr>
              <w:jc w:val="center"/>
              <w:rPr>
                <w:rFonts w:asciiTheme="minorHAnsi" w:hAnsiTheme="minorHAnsi"/>
                <w:b/>
                <w:sz w:val="20"/>
                <w:szCs w:val="20"/>
              </w:rPr>
            </w:pPr>
            <w:r w:rsidRPr="00EF0E9B">
              <w:rPr>
                <w:rFonts w:asciiTheme="minorHAnsi" w:hAnsiTheme="minorHAnsi"/>
                <w:b/>
                <w:color w:val="00B050"/>
                <w:sz w:val="20"/>
                <w:szCs w:val="20"/>
              </w:rPr>
              <w:t>25%</w:t>
            </w:r>
          </w:p>
        </w:tc>
      </w:tr>
    </w:tbl>
    <w:p w:rsidR="009F6B5F" w:rsidRPr="007B330E" w:rsidRDefault="009F6B5F">
      <w:pPr>
        <w:rPr>
          <w:rFonts w:asciiTheme="minorHAnsi" w:hAnsiTheme="minorHAnsi"/>
          <w:b/>
          <w:bCs/>
          <w:color w:val="000000"/>
          <w:sz w:val="20"/>
          <w:szCs w:val="20"/>
        </w:rPr>
        <w:sectPr w:rsidR="009F6B5F" w:rsidRPr="007B330E" w:rsidSect="00751C9A">
          <w:type w:val="continuous"/>
          <w:pgSz w:w="15840" w:h="12240" w:orient="landscape"/>
          <w:pgMar w:top="345" w:right="1440" w:bottom="1800" w:left="1440" w:header="720" w:footer="720" w:gutter="0"/>
          <w:cols w:sep="1" w:space="720"/>
          <w:docGrid w:linePitch="360"/>
        </w:sectPr>
      </w:pPr>
    </w:p>
    <w:p w:rsidR="008B6F92" w:rsidRPr="00D07620" w:rsidRDefault="00D07620" w:rsidP="00D07620">
      <w:pPr>
        <w:pStyle w:val="ListParagraph"/>
        <w:tabs>
          <w:tab w:val="left" w:pos="0"/>
        </w:tabs>
        <w:spacing w:line="276" w:lineRule="auto"/>
        <w:ind w:left="0" w:hanging="270"/>
        <w:rPr>
          <w:rFonts w:asciiTheme="minorHAnsi" w:eastAsiaTheme="majorEastAsia" w:hAnsiTheme="minorHAnsi"/>
          <w:i/>
          <w:iCs/>
          <w:sz w:val="22"/>
          <w:szCs w:val="22"/>
        </w:rPr>
      </w:pPr>
      <w:r>
        <w:rPr>
          <w:rFonts w:asciiTheme="minorHAnsi" w:hAnsiTheme="minorHAnsi"/>
          <w:b/>
          <w:bCs/>
          <w:i/>
          <w:color w:val="000000"/>
          <w:sz w:val="22"/>
          <w:szCs w:val="22"/>
        </w:rPr>
        <w:lastRenderedPageBreak/>
        <w:t xml:space="preserve">* </w:t>
      </w:r>
      <w:r w:rsidR="00A568C0" w:rsidRPr="00D07620">
        <w:rPr>
          <w:rFonts w:asciiTheme="minorHAnsi" w:hAnsiTheme="minorHAnsi"/>
          <w:b/>
          <w:bCs/>
          <w:i/>
          <w:color w:val="000000"/>
          <w:sz w:val="22"/>
          <w:szCs w:val="22"/>
        </w:rPr>
        <w:t>H</w:t>
      </w:r>
      <w:r w:rsidR="008B6F92" w:rsidRPr="00D07620">
        <w:rPr>
          <w:rFonts w:asciiTheme="minorHAnsi" w:hAnsiTheme="minorHAnsi"/>
          <w:b/>
          <w:bCs/>
          <w:i/>
          <w:color w:val="000000"/>
          <w:sz w:val="22"/>
          <w:szCs w:val="22"/>
        </w:rPr>
        <w:t xml:space="preserve">H </w:t>
      </w:r>
      <w:r w:rsidR="008B6F92" w:rsidRPr="00D07620">
        <w:rPr>
          <w:rFonts w:asciiTheme="minorHAnsi" w:hAnsiTheme="minorHAnsi"/>
          <w:bCs/>
          <w:color w:val="000000"/>
          <w:sz w:val="22"/>
          <w:szCs w:val="22"/>
        </w:rPr>
        <w:t>= Households</w:t>
      </w:r>
    </w:p>
    <w:p w:rsidR="008B6F92" w:rsidRDefault="00EA4C3B" w:rsidP="00EA4C3B">
      <w:pPr>
        <w:spacing w:line="276" w:lineRule="auto"/>
        <w:ind w:left="-270" w:hanging="90"/>
        <w:rPr>
          <w:rFonts w:asciiTheme="minorHAnsi" w:eastAsiaTheme="majorEastAsia" w:hAnsiTheme="minorHAnsi"/>
          <w:i/>
          <w:iCs/>
          <w:sz w:val="22"/>
          <w:szCs w:val="22"/>
        </w:rPr>
      </w:pPr>
      <w:r>
        <w:rPr>
          <w:rFonts w:asciiTheme="minorHAnsi" w:eastAsiaTheme="majorEastAsia" w:hAnsiTheme="minorHAnsi"/>
          <w:i/>
          <w:iCs/>
          <w:sz w:val="22"/>
          <w:szCs w:val="22"/>
        </w:rPr>
        <w:t xml:space="preserve"> </w:t>
      </w:r>
      <w:r w:rsidR="008B6F92">
        <w:rPr>
          <w:rFonts w:asciiTheme="minorHAnsi" w:eastAsiaTheme="majorEastAsia" w:hAnsiTheme="minorHAnsi"/>
          <w:i/>
          <w:iCs/>
          <w:sz w:val="22"/>
          <w:szCs w:val="22"/>
        </w:rPr>
        <w:t>*</w:t>
      </w:r>
      <w:r w:rsidR="00323CEA" w:rsidRPr="007B330E">
        <w:rPr>
          <w:rFonts w:asciiTheme="minorHAnsi" w:eastAsiaTheme="majorEastAsia" w:hAnsiTheme="minorHAnsi"/>
          <w:i/>
          <w:iCs/>
          <w:sz w:val="22"/>
          <w:szCs w:val="22"/>
        </w:rPr>
        <w:t>*</w:t>
      </w:r>
      <w:r w:rsidR="008B6F92">
        <w:rPr>
          <w:rFonts w:asciiTheme="minorHAnsi" w:eastAsiaTheme="majorEastAsia" w:hAnsiTheme="minorHAnsi"/>
          <w:i/>
          <w:iCs/>
          <w:sz w:val="22"/>
          <w:szCs w:val="22"/>
        </w:rPr>
        <w:t xml:space="preserve"> </w:t>
      </w:r>
      <w:r w:rsidR="002610C1" w:rsidRPr="007B330E">
        <w:rPr>
          <w:rFonts w:asciiTheme="minorHAnsi" w:eastAsiaTheme="majorEastAsia" w:hAnsiTheme="minorHAnsi"/>
          <w:b/>
          <w:i/>
          <w:iCs/>
          <w:sz w:val="22"/>
          <w:szCs w:val="22"/>
        </w:rPr>
        <w:t>Coverage</w:t>
      </w:r>
      <w:r w:rsidR="008B6F92">
        <w:rPr>
          <w:rFonts w:asciiTheme="minorHAnsi" w:eastAsiaTheme="majorEastAsia" w:hAnsiTheme="minorHAnsi"/>
          <w:b/>
          <w:i/>
          <w:iCs/>
          <w:sz w:val="22"/>
          <w:szCs w:val="22"/>
        </w:rPr>
        <w:t xml:space="preserve"> Rate</w:t>
      </w:r>
      <w:r w:rsidR="002610C1" w:rsidRPr="007B330E">
        <w:rPr>
          <w:rFonts w:asciiTheme="minorHAnsi" w:eastAsiaTheme="majorEastAsia" w:hAnsiTheme="minorHAnsi"/>
          <w:i/>
          <w:iCs/>
          <w:sz w:val="22"/>
          <w:szCs w:val="22"/>
        </w:rPr>
        <w:t xml:space="preserve"> = % of homeless persons who were tracked through agencies</w:t>
      </w:r>
      <w:r w:rsidR="008B6F92">
        <w:rPr>
          <w:rFonts w:asciiTheme="minorHAnsi" w:eastAsiaTheme="majorEastAsia" w:hAnsiTheme="minorHAnsi"/>
          <w:i/>
          <w:iCs/>
          <w:sz w:val="22"/>
          <w:szCs w:val="22"/>
        </w:rPr>
        <w:t xml:space="preserve"> participating in the Kalamazoo County Homeless Management </w:t>
      </w:r>
      <w:r>
        <w:rPr>
          <w:rFonts w:asciiTheme="minorHAnsi" w:eastAsiaTheme="majorEastAsia" w:hAnsiTheme="minorHAnsi"/>
          <w:i/>
          <w:iCs/>
          <w:sz w:val="22"/>
          <w:szCs w:val="22"/>
        </w:rPr>
        <w:tab/>
      </w:r>
      <w:r w:rsidR="008B6F92">
        <w:rPr>
          <w:rFonts w:asciiTheme="minorHAnsi" w:eastAsiaTheme="majorEastAsia" w:hAnsiTheme="minorHAnsi"/>
          <w:i/>
          <w:iCs/>
          <w:sz w:val="22"/>
          <w:szCs w:val="22"/>
        </w:rPr>
        <w:t>Information System (HMIS)</w:t>
      </w:r>
      <w:r w:rsidR="002610C1" w:rsidRPr="007B330E">
        <w:rPr>
          <w:rFonts w:asciiTheme="minorHAnsi" w:eastAsiaTheme="majorEastAsia" w:hAnsiTheme="minorHAnsi"/>
          <w:i/>
          <w:iCs/>
          <w:sz w:val="22"/>
          <w:szCs w:val="22"/>
        </w:rPr>
        <w:t>.</w:t>
      </w:r>
      <w:r w:rsidR="005F33FD" w:rsidRPr="007B330E">
        <w:rPr>
          <w:rFonts w:asciiTheme="minorHAnsi" w:eastAsiaTheme="majorEastAsia" w:hAnsiTheme="minorHAnsi"/>
          <w:i/>
          <w:iCs/>
          <w:sz w:val="22"/>
          <w:szCs w:val="22"/>
        </w:rPr>
        <w:t xml:space="preserve"> Domestic Violence Agencies are not included</w:t>
      </w:r>
      <w:r w:rsidR="008B6F92">
        <w:rPr>
          <w:rFonts w:asciiTheme="minorHAnsi" w:eastAsiaTheme="majorEastAsia" w:hAnsiTheme="minorHAnsi"/>
          <w:i/>
          <w:iCs/>
          <w:sz w:val="22"/>
          <w:szCs w:val="22"/>
        </w:rPr>
        <w:t xml:space="preserve"> due to statutes related to privacy </w:t>
      </w:r>
    </w:p>
    <w:p w:rsidR="002610C1" w:rsidRPr="007B330E" w:rsidRDefault="008B6F92" w:rsidP="00EA4C3B">
      <w:pPr>
        <w:spacing w:line="276" w:lineRule="auto"/>
        <w:ind w:left="-270"/>
        <w:rPr>
          <w:rFonts w:asciiTheme="minorHAnsi" w:eastAsiaTheme="majorEastAsia" w:hAnsiTheme="minorHAnsi"/>
          <w:i/>
          <w:iCs/>
          <w:sz w:val="22"/>
          <w:szCs w:val="22"/>
        </w:rPr>
      </w:pPr>
      <w:r>
        <w:rPr>
          <w:rFonts w:asciiTheme="minorHAnsi" w:eastAsiaTheme="majorEastAsia" w:hAnsiTheme="minorHAnsi"/>
          <w:i/>
          <w:iCs/>
          <w:sz w:val="22"/>
          <w:szCs w:val="22"/>
        </w:rPr>
        <w:t>*</w:t>
      </w:r>
      <w:r w:rsidR="002610C1" w:rsidRPr="007B330E">
        <w:rPr>
          <w:rFonts w:asciiTheme="minorHAnsi" w:eastAsiaTheme="majorEastAsia" w:hAnsiTheme="minorHAnsi"/>
          <w:i/>
          <w:iCs/>
          <w:sz w:val="22"/>
          <w:szCs w:val="22"/>
        </w:rPr>
        <w:t>**</w:t>
      </w:r>
      <w:r w:rsidR="002610C1" w:rsidRPr="007B330E">
        <w:rPr>
          <w:rFonts w:asciiTheme="minorHAnsi" w:eastAsiaTheme="majorEastAsia" w:hAnsiTheme="minorHAnsi"/>
          <w:b/>
          <w:i/>
          <w:iCs/>
          <w:sz w:val="22"/>
          <w:szCs w:val="22"/>
        </w:rPr>
        <w:t>Projected Homeless Counts</w:t>
      </w:r>
      <w:r w:rsidR="002610C1" w:rsidRPr="007B330E">
        <w:rPr>
          <w:rFonts w:asciiTheme="minorHAnsi" w:eastAsiaTheme="majorEastAsia" w:hAnsiTheme="minorHAnsi"/>
          <w:i/>
          <w:iCs/>
          <w:sz w:val="22"/>
          <w:szCs w:val="22"/>
        </w:rPr>
        <w:t xml:space="preserve"> are based on the coverage estimates submitted</w:t>
      </w:r>
      <w:r w:rsidR="00323CEA" w:rsidRPr="007B330E">
        <w:rPr>
          <w:rFonts w:asciiTheme="minorHAnsi" w:eastAsiaTheme="majorEastAsia" w:hAnsiTheme="minorHAnsi"/>
          <w:i/>
          <w:iCs/>
          <w:sz w:val="22"/>
          <w:szCs w:val="22"/>
        </w:rPr>
        <w:t xml:space="preserve"> by </w:t>
      </w:r>
      <w:r>
        <w:rPr>
          <w:rFonts w:asciiTheme="minorHAnsi" w:eastAsiaTheme="majorEastAsia" w:hAnsiTheme="minorHAnsi"/>
          <w:i/>
          <w:iCs/>
          <w:sz w:val="22"/>
          <w:szCs w:val="22"/>
        </w:rPr>
        <w:t>the</w:t>
      </w:r>
      <w:r w:rsidR="00323CEA" w:rsidRPr="007B330E">
        <w:rPr>
          <w:rFonts w:asciiTheme="minorHAnsi" w:eastAsiaTheme="majorEastAsia" w:hAnsiTheme="minorHAnsi"/>
          <w:i/>
          <w:iCs/>
          <w:sz w:val="22"/>
          <w:szCs w:val="22"/>
        </w:rPr>
        <w:t xml:space="preserve"> CoC.</w:t>
      </w:r>
    </w:p>
    <w:p w:rsidR="00566B09" w:rsidRPr="007B330E" w:rsidRDefault="00566B09" w:rsidP="00EA4C3B">
      <w:pPr>
        <w:spacing w:line="276" w:lineRule="auto"/>
        <w:rPr>
          <w:rFonts w:asciiTheme="minorHAnsi" w:eastAsiaTheme="majorEastAsia" w:hAnsiTheme="minorHAnsi"/>
          <w:i/>
          <w:iCs/>
          <w:sz w:val="22"/>
          <w:szCs w:val="22"/>
        </w:rPr>
        <w:sectPr w:rsidR="00566B09" w:rsidRPr="007B330E" w:rsidSect="00751C9A">
          <w:type w:val="continuous"/>
          <w:pgSz w:w="15840" w:h="12240" w:orient="landscape"/>
          <w:pgMar w:top="345" w:right="1440" w:bottom="1800" w:left="1440" w:header="720" w:footer="720" w:gutter="0"/>
          <w:cols w:sep="1" w:space="720"/>
          <w:docGrid w:linePitch="360"/>
        </w:sectPr>
      </w:pPr>
    </w:p>
    <w:tbl>
      <w:tblPr>
        <w:tblpPr w:leftFromText="180" w:rightFromText="180" w:vertAnchor="text" w:horzAnchor="margin" w:tblpX="31" w:tblpY="483"/>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5"/>
        <w:gridCol w:w="1593"/>
        <w:gridCol w:w="1348"/>
        <w:gridCol w:w="473"/>
        <w:gridCol w:w="1433"/>
        <w:gridCol w:w="2520"/>
        <w:gridCol w:w="1093"/>
      </w:tblGrid>
      <w:tr w:rsidR="00C91B75" w:rsidRPr="007B330E" w:rsidTr="00F5625D">
        <w:trPr>
          <w:trHeight w:val="332"/>
        </w:trPr>
        <w:tc>
          <w:tcPr>
            <w:tcW w:w="4495" w:type="dxa"/>
            <w:shd w:val="clear" w:color="000000" w:fill="C4D79B"/>
            <w:vAlign w:val="center"/>
            <w:hideMark/>
          </w:tcPr>
          <w:p w:rsidR="00B60BA9" w:rsidRPr="0083548B" w:rsidRDefault="00B60BA9" w:rsidP="00F5625D">
            <w:pPr>
              <w:rPr>
                <w:rFonts w:asciiTheme="minorHAnsi" w:hAnsiTheme="minorHAnsi"/>
                <w:b/>
                <w:sz w:val="22"/>
                <w:szCs w:val="22"/>
              </w:rPr>
            </w:pPr>
            <w:r w:rsidRPr="0083548B">
              <w:rPr>
                <w:rFonts w:asciiTheme="minorHAnsi" w:hAnsiTheme="minorHAnsi"/>
                <w:b/>
                <w:sz w:val="22"/>
                <w:szCs w:val="22"/>
              </w:rPr>
              <w:lastRenderedPageBreak/>
              <w:t>Client Characteristic:</w:t>
            </w:r>
          </w:p>
        </w:tc>
        <w:tc>
          <w:tcPr>
            <w:tcW w:w="1593" w:type="dxa"/>
            <w:shd w:val="clear" w:color="000000" w:fill="C4D79B"/>
            <w:vAlign w:val="center"/>
            <w:hideMark/>
          </w:tcPr>
          <w:p w:rsidR="00B60BA9" w:rsidRPr="0083548B" w:rsidRDefault="00B60BA9" w:rsidP="00F5625D">
            <w:pPr>
              <w:jc w:val="center"/>
              <w:rPr>
                <w:rFonts w:asciiTheme="minorHAnsi" w:hAnsiTheme="minorHAnsi"/>
                <w:b/>
                <w:bCs/>
                <w:sz w:val="22"/>
                <w:szCs w:val="22"/>
              </w:rPr>
            </w:pPr>
            <w:r w:rsidRPr="0083548B">
              <w:rPr>
                <w:rFonts w:asciiTheme="minorHAnsi" w:hAnsiTheme="minorHAnsi"/>
                <w:b/>
                <w:bCs/>
                <w:sz w:val="22"/>
                <w:szCs w:val="22"/>
              </w:rPr>
              <w:t>Adults in Families</w:t>
            </w:r>
          </w:p>
        </w:tc>
        <w:tc>
          <w:tcPr>
            <w:tcW w:w="1348" w:type="dxa"/>
            <w:shd w:val="clear" w:color="000000" w:fill="C4D79B"/>
            <w:vAlign w:val="center"/>
            <w:hideMark/>
          </w:tcPr>
          <w:p w:rsidR="00B60BA9" w:rsidRPr="0083548B" w:rsidRDefault="00B60BA9" w:rsidP="00F5625D">
            <w:pPr>
              <w:jc w:val="center"/>
              <w:rPr>
                <w:rFonts w:asciiTheme="minorHAnsi" w:hAnsiTheme="minorHAnsi"/>
                <w:b/>
                <w:bCs/>
                <w:sz w:val="22"/>
                <w:szCs w:val="22"/>
              </w:rPr>
            </w:pPr>
            <w:r w:rsidRPr="0083548B">
              <w:rPr>
                <w:rFonts w:asciiTheme="minorHAnsi" w:hAnsiTheme="minorHAnsi"/>
                <w:b/>
                <w:bCs/>
                <w:sz w:val="22"/>
                <w:szCs w:val="22"/>
              </w:rPr>
              <w:t>Single</w:t>
            </w:r>
            <w:r w:rsidR="00C95DF7" w:rsidRPr="0083548B">
              <w:rPr>
                <w:rFonts w:asciiTheme="minorHAnsi" w:hAnsiTheme="minorHAnsi"/>
                <w:b/>
                <w:bCs/>
                <w:sz w:val="22"/>
                <w:szCs w:val="22"/>
              </w:rPr>
              <w:t xml:space="preserve"> Adults</w:t>
            </w:r>
          </w:p>
        </w:tc>
        <w:tc>
          <w:tcPr>
            <w:tcW w:w="473" w:type="dxa"/>
            <w:shd w:val="clear" w:color="000000" w:fill="C4D79B"/>
            <w:vAlign w:val="center"/>
            <w:hideMark/>
          </w:tcPr>
          <w:p w:rsidR="00B60BA9" w:rsidRPr="0083548B" w:rsidRDefault="00B60BA9" w:rsidP="00F5625D">
            <w:pPr>
              <w:jc w:val="center"/>
              <w:rPr>
                <w:rFonts w:asciiTheme="minorHAnsi" w:hAnsiTheme="minorHAnsi"/>
                <w:b/>
                <w:bCs/>
                <w:sz w:val="22"/>
                <w:szCs w:val="22"/>
              </w:rPr>
            </w:pPr>
          </w:p>
        </w:tc>
        <w:tc>
          <w:tcPr>
            <w:tcW w:w="1433" w:type="dxa"/>
            <w:shd w:val="clear" w:color="000000" w:fill="C4D79B"/>
            <w:vAlign w:val="center"/>
            <w:hideMark/>
          </w:tcPr>
          <w:p w:rsidR="00B60BA9" w:rsidRPr="0083548B" w:rsidRDefault="00B60BA9" w:rsidP="00F5625D">
            <w:pPr>
              <w:jc w:val="center"/>
              <w:rPr>
                <w:rFonts w:asciiTheme="minorHAnsi" w:hAnsiTheme="minorHAnsi"/>
                <w:b/>
                <w:bCs/>
                <w:sz w:val="22"/>
                <w:szCs w:val="22"/>
              </w:rPr>
            </w:pPr>
            <w:r w:rsidRPr="0083548B">
              <w:rPr>
                <w:rFonts w:asciiTheme="minorHAnsi" w:hAnsiTheme="minorHAnsi"/>
                <w:b/>
                <w:bCs/>
                <w:sz w:val="22"/>
                <w:szCs w:val="22"/>
              </w:rPr>
              <w:t>Children in Families</w:t>
            </w:r>
          </w:p>
        </w:tc>
        <w:tc>
          <w:tcPr>
            <w:tcW w:w="2520" w:type="dxa"/>
            <w:shd w:val="clear" w:color="000000" w:fill="C4D79B"/>
            <w:vAlign w:val="center"/>
            <w:hideMark/>
          </w:tcPr>
          <w:p w:rsidR="00B60BA9" w:rsidRPr="0083548B" w:rsidRDefault="00686102" w:rsidP="00F5625D">
            <w:pPr>
              <w:jc w:val="center"/>
              <w:rPr>
                <w:rFonts w:asciiTheme="minorHAnsi" w:hAnsiTheme="minorHAnsi"/>
                <w:b/>
                <w:bCs/>
                <w:sz w:val="22"/>
                <w:szCs w:val="22"/>
              </w:rPr>
            </w:pPr>
            <w:r w:rsidRPr="0083548B">
              <w:rPr>
                <w:rFonts w:asciiTheme="minorHAnsi" w:hAnsiTheme="minorHAnsi"/>
                <w:b/>
                <w:bCs/>
                <w:sz w:val="22"/>
                <w:szCs w:val="22"/>
              </w:rPr>
              <w:t>Unaccompanied Youth</w:t>
            </w:r>
            <w:r w:rsidR="00B60BA9" w:rsidRPr="0083548B">
              <w:rPr>
                <w:rFonts w:asciiTheme="minorHAnsi" w:hAnsiTheme="minorHAnsi"/>
                <w:b/>
                <w:bCs/>
                <w:sz w:val="22"/>
                <w:szCs w:val="22"/>
              </w:rPr>
              <w:t xml:space="preserve"> (HUD Definition)</w:t>
            </w:r>
          </w:p>
        </w:tc>
        <w:tc>
          <w:tcPr>
            <w:tcW w:w="1093" w:type="dxa"/>
            <w:shd w:val="clear" w:color="000000" w:fill="C4D79B"/>
            <w:vAlign w:val="center"/>
            <w:hideMark/>
          </w:tcPr>
          <w:p w:rsidR="00B60BA9" w:rsidRPr="0083548B" w:rsidRDefault="00B60BA9" w:rsidP="00F5625D">
            <w:pPr>
              <w:jc w:val="center"/>
              <w:rPr>
                <w:rFonts w:asciiTheme="minorHAnsi" w:hAnsiTheme="minorHAnsi"/>
                <w:b/>
                <w:bCs/>
                <w:sz w:val="22"/>
                <w:szCs w:val="22"/>
              </w:rPr>
            </w:pPr>
            <w:r w:rsidRPr="0083548B">
              <w:rPr>
                <w:rFonts w:asciiTheme="minorHAnsi" w:hAnsiTheme="minorHAnsi"/>
                <w:b/>
                <w:bCs/>
                <w:sz w:val="22"/>
                <w:szCs w:val="22"/>
              </w:rPr>
              <w:t>Overall</w:t>
            </w:r>
          </w:p>
        </w:tc>
      </w:tr>
      <w:tr w:rsidR="00C91B75" w:rsidRPr="007B330E" w:rsidTr="00F5625D">
        <w:trPr>
          <w:trHeight w:val="412"/>
        </w:trPr>
        <w:tc>
          <w:tcPr>
            <w:tcW w:w="4495" w:type="dxa"/>
            <w:shd w:val="clear" w:color="000000" w:fill="4F6228"/>
            <w:vAlign w:val="center"/>
            <w:hideMark/>
          </w:tcPr>
          <w:p w:rsidR="00B60BA9" w:rsidRPr="0083548B" w:rsidRDefault="00EA4C3B" w:rsidP="00F5625D">
            <w:pPr>
              <w:rPr>
                <w:rFonts w:asciiTheme="minorHAnsi" w:hAnsiTheme="minorHAnsi"/>
                <w:b/>
                <w:bCs/>
                <w:color w:val="FFFFFF"/>
                <w:sz w:val="22"/>
                <w:szCs w:val="22"/>
              </w:rPr>
            </w:pPr>
            <w:r w:rsidRPr="0083548B">
              <w:rPr>
                <w:rFonts w:asciiTheme="minorHAnsi" w:hAnsiTheme="minorHAnsi"/>
                <w:b/>
                <w:bCs/>
                <w:color w:val="FFFFFF" w:themeColor="background1"/>
                <w:sz w:val="22"/>
                <w:szCs w:val="22"/>
              </w:rPr>
              <w:t>Kalamazoo data = 58% of Region 8</w:t>
            </w:r>
            <w:r w:rsidR="00B60BA9" w:rsidRPr="0083548B">
              <w:rPr>
                <w:rFonts w:asciiTheme="minorHAnsi" w:hAnsiTheme="minorHAnsi"/>
                <w:b/>
                <w:bCs/>
                <w:color w:val="FFFFFF" w:themeColor="background1"/>
                <w:sz w:val="22"/>
                <w:szCs w:val="22"/>
              </w:rPr>
              <w:t xml:space="preserve"> Homeless </w:t>
            </w:r>
          </w:p>
        </w:tc>
        <w:tc>
          <w:tcPr>
            <w:tcW w:w="1593" w:type="dxa"/>
            <w:shd w:val="clear" w:color="auto" w:fill="auto"/>
            <w:vAlign w:val="center"/>
            <w:hideMark/>
          </w:tcPr>
          <w:p w:rsidR="00B60BA9" w:rsidRPr="0083548B" w:rsidRDefault="005A174B" w:rsidP="00F5625D">
            <w:pPr>
              <w:jc w:val="center"/>
              <w:rPr>
                <w:rFonts w:asciiTheme="minorHAnsi" w:hAnsiTheme="minorHAnsi"/>
                <w:b/>
                <w:bCs/>
                <w:sz w:val="22"/>
                <w:szCs w:val="22"/>
              </w:rPr>
            </w:pPr>
            <w:r w:rsidRPr="0083548B">
              <w:rPr>
                <w:rFonts w:asciiTheme="minorHAnsi" w:hAnsiTheme="minorHAnsi"/>
                <w:b/>
                <w:bCs/>
                <w:sz w:val="22"/>
                <w:szCs w:val="22"/>
              </w:rPr>
              <w:t>1717</w:t>
            </w:r>
          </w:p>
        </w:tc>
        <w:tc>
          <w:tcPr>
            <w:tcW w:w="1348" w:type="dxa"/>
            <w:shd w:val="clear" w:color="auto" w:fill="auto"/>
            <w:vAlign w:val="center"/>
            <w:hideMark/>
          </w:tcPr>
          <w:p w:rsidR="00B60BA9" w:rsidRPr="0083548B" w:rsidRDefault="001F5B5A" w:rsidP="00F5625D">
            <w:pPr>
              <w:jc w:val="center"/>
              <w:rPr>
                <w:rFonts w:asciiTheme="minorHAnsi" w:hAnsiTheme="minorHAnsi"/>
                <w:b/>
                <w:bCs/>
                <w:sz w:val="22"/>
                <w:szCs w:val="22"/>
              </w:rPr>
            </w:pPr>
            <w:r w:rsidRPr="0083548B">
              <w:rPr>
                <w:rFonts w:asciiTheme="minorHAnsi" w:hAnsiTheme="minorHAnsi"/>
                <w:b/>
                <w:bCs/>
                <w:sz w:val="22"/>
                <w:szCs w:val="22"/>
              </w:rPr>
              <w:t>2</w:t>
            </w:r>
            <w:r w:rsidR="00A428A7" w:rsidRPr="0083548B">
              <w:rPr>
                <w:rFonts w:asciiTheme="minorHAnsi" w:hAnsiTheme="minorHAnsi"/>
                <w:b/>
                <w:bCs/>
                <w:sz w:val="22"/>
                <w:szCs w:val="22"/>
              </w:rPr>
              <w:t>797</w:t>
            </w:r>
          </w:p>
        </w:tc>
        <w:tc>
          <w:tcPr>
            <w:tcW w:w="473" w:type="dxa"/>
            <w:vMerge w:val="restart"/>
            <w:shd w:val="clear" w:color="000000" w:fill="C4D79B"/>
            <w:textDirection w:val="tbRl"/>
            <w:vAlign w:val="center"/>
            <w:hideMark/>
          </w:tcPr>
          <w:p w:rsidR="00B60BA9" w:rsidRPr="0083548B" w:rsidRDefault="00193EEB" w:rsidP="00F5625D">
            <w:pPr>
              <w:jc w:val="center"/>
              <w:rPr>
                <w:rFonts w:asciiTheme="minorHAnsi" w:hAnsiTheme="minorHAnsi"/>
                <w:bCs/>
                <w:sz w:val="22"/>
                <w:szCs w:val="22"/>
              </w:rPr>
            </w:pPr>
            <w:r w:rsidRPr="0083548B">
              <w:rPr>
                <w:rFonts w:asciiTheme="minorHAnsi" w:hAnsiTheme="minorHAnsi"/>
                <w:bCs/>
                <w:sz w:val="18"/>
                <w:szCs w:val="18"/>
              </w:rPr>
              <w:t>410</w:t>
            </w:r>
            <w:r w:rsidR="002D7EE3" w:rsidRPr="0083548B">
              <w:rPr>
                <w:rFonts w:asciiTheme="minorHAnsi" w:hAnsiTheme="minorHAnsi"/>
                <w:bCs/>
                <w:sz w:val="18"/>
                <w:szCs w:val="18"/>
              </w:rPr>
              <w:t xml:space="preserve"> </w:t>
            </w:r>
            <w:r w:rsidR="00B60BA9" w:rsidRPr="0083548B">
              <w:rPr>
                <w:rFonts w:asciiTheme="minorHAnsi" w:hAnsiTheme="minorHAnsi"/>
                <w:bCs/>
                <w:sz w:val="18"/>
                <w:szCs w:val="18"/>
              </w:rPr>
              <w:t>Individual</w:t>
            </w:r>
            <w:r w:rsidR="001E2358" w:rsidRPr="0083548B">
              <w:rPr>
                <w:rFonts w:asciiTheme="minorHAnsi" w:hAnsiTheme="minorHAnsi"/>
                <w:bCs/>
                <w:sz w:val="18"/>
                <w:szCs w:val="18"/>
              </w:rPr>
              <w:t>s</w:t>
            </w:r>
            <w:r w:rsidR="00B60BA9" w:rsidRPr="0083548B">
              <w:rPr>
                <w:rFonts w:asciiTheme="minorHAnsi" w:hAnsiTheme="minorHAnsi"/>
                <w:bCs/>
                <w:sz w:val="18"/>
                <w:szCs w:val="18"/>
              </w:rPr>
              <w:t xml:space="preserve"> </w:t>
            </w:r>
            <w:r w:rsidR="001E2358" w:rsidRPr="0083548B">
              <w:rPr>
                <w:rFonts w:asciiTheme="minorHAnsi" w:hAnsiTheme="minorHAnsi"/>
                <w:bCs/>
                <w:sz w:val="18"/>
                <w:szCs w:val="18"/>
              </w:rPr>
              <w:t xml:space="preserve">were </w:t>
            </w:r>
            <w:r w:rsidR="008F4945" w:rsidRPr="0083548B">
              <w:rPr>
                <w:rFonts w:asciiTheme="minorHAnsi" w:hAnsiTheme="minorHAnsi"/>
                <w:bCs/>
                <w:sz w:val="18"/>
                <w:szCs w:val="18"/>
              </w:rPr>
              <w:t xml:space="preserve"> reported in more than one category(i.e. single and family or unaccompanied youth/single)</w:t>
            </w:r>
          </w:p>
        </w:tc>
        <w:tc>
          <w:tcPr>
            <w:tcW w:w="1433" w:type="dxa"/>
            <w:shd w:val="clear" w:color="auto" w:fill="auto"/>
            <w:vAlign w:val="center"/>
            <w:hideMark/>
          </w:tcPr>
          <w:p w:rsidR="00B60BA9" w:rsidRPr="0083548B" w:rsidRDefault="00A428A7" w:rsidP="00F5625D">
            <w:pPr>
              <w:jc w:val="center"/>
              <w:rPr>
                <w:rFonts w:asciiTheme="minorHAnsi" w:hAnsiTheme="minorHAnsi"/>
                <w:b/>
                <w:bCs/>
                <w:sz w:val="22"/>
                <w:szCs w:val="22"/>
              </w:rPr>
            </w:pPr>
            <w:r w:rsidRPr="0083548B">
              <w:rPr>
                <w:rFonts w:asciiTheme="minorHAnsi" w:hAnsiTheme="minorHAnsi"/>
                <w:b/>
                <w:bCs/>
                <w:sz w:val="22"/>
                <w:szCs w:val="22"/>
              </w:rPr>
              <w:t>1828</w:t>
            </w:r>
          </w:p>
        </w:tc>
        <w:tc>
          <w:tcPr>
            <w:tcW w:w="2520" w:type="dxa"/>
            <w:shd w:val="clear" w:color="auto" w:fill="auto"/>
            <w:vAlign w:val="center"/>
            <w:hideMark/>
          </w:tcPr>
          <w:p w:rsidR="00B60BA9" w:rsidRPr="0083548B" w:rsidRDefault="00490903" w:rsidP="00F5625D">
            <w:pPr>
              <w:jc w:val="center"/>
              <w:rPr>
                <w:rFonts w:asciiTheme="minorHAnsi" w:hAnsiTheme="minorHAnsi"/>
                <w:b/>
                <w:bCs/>
                <w:sz w:val="22"/>
                <w:szCs w:val="22"/>
              </w:rPr>
            </w:pPr>
            <w:r w:rsidRPr="0083548B">
              <w:rPr>
                <w:rFonts w:asciiTheme="minorHAnsi" w:hAnsiTheme="minorHAnsi"/>
                <w:b/>
                <w:bCs/>
                <w:sz w:val="22"/>
                <w:szCs w:val="22"/>
              </w:rPr>
              <w:t>1</w:t>
            </w:r>
            <w:r w:rsidR="000C3002" w:rsidRPr="0083548B">
              <w:rPr>
                <w:rFonts w:asciiTheme="minorHAnsi" w:hAnsiTheme="minorHAnsi"/>
                <w:b/>
                <w:bCs/>
                <w:sz w:val="22"/>
                <w:szCs w:val="22"/>
              </w:rPr>
              <w:t>42</w:t>
            </w:r>
          </w:p>
        </w:tc>
        <w:tc>
          <w:tcPr>
            <w:tcW w:w="1093" w:type="dxa"/>
            <w:shd w:val="clear" w:color="auto" w:fill="auto"/>
            <w:vAlign w:val="center"/>
            <w:hideMark/>
          </w:tcPr>
          <w:p w:rsidR="00B60BA9" w:rsidRPr="0083548B" w:rsidRDefault="00193EEB" w:rsidP="00F5625D">
            <w:pPr>
              <w:jc w:val="center"/>
              <w:rPr>
                <w:rFonts w:asciiTheme="minorHAnsi" w:hAnsiTheme="minorHAnsi"/>
                <w:b/>
                <w:bCs/>
                <w:sz w:val="22"/>
                <w:szCs w:val="22"/>
              </w:rPr>
            </w:pPr>
            <w:r w:rsidRPr="0083548B">
              <w:rPr>
                <w:rFonts w:asciiTheme="minorHAnsi" w:hAnsiTheme="minorHAnsi"/>
                <w:b/>
                <w:bCs/>
                <w:sz w:val="22"/>
                <w:szCs w:val="22"/>
              </w:rPr>
              <w:t>6484</w:t>
            </w:r>
          </w:p>
        </w:tc>
      </w:tr>
      <w:tr w:rsidR="00C91B75" w:rsidRPr="007B330E" w:rsidTr="00F5625D">
        <w:trPr>
          <w:trHeight w:val="184"/>
        </w:trPr>
        <w:tc>
          <w:tcPr>
            <w:tcW w:w="4495" w:type="dxa"/>
            <w:shd w:val="clear" w:color="000000" w:fill="EBF1DE"/>
            <w:vAlign w:val="center"/>
            <w:hideMark/>
          </w:tcPr>
          <w:p w:rsidR="00B60BA9" w:rsidRPr="0083548B" w:rsidRDefault="00B60BA9" w:rsidP="00F5625D">
            <w:pPr>
              <w:rPr>
                <w:rFonts w:asciiTheme="minorHAnsi" w:hAnsiTheme="minorHAnsi"/>
                <w:sz w:val="22"/>
                <w:szCs w:val="22"/>
              </w:rPr>
            </w:pPr>
            <w:r w:rsidRPr="0083548B">
              <w:rPr>
                <w:rFonts w:asciiTheme="minorHAnsi" w:hAnsiTheme="minorHAnsi"/>
                <w:sz w:val="22"/>
                <w:szCs w:val="22"/>
              </w:rPr>
              <w:t>Male</w:t>
            </w:r>
          </w:p>
        </w:tc>
        <w:tc>
          <w:tcPr>
            <w:tcW w:w="1593" w:type="dxa"/>
            <w:shd w:val="clear" w:color="000000" w:fill="EBF1DE"/>
            <w:vAlign w:val="center"/>
            <w:hideMark/>
          </w:tcPr>
          <w:p w:rsidR="00B60BA9" w:rsidRPr="0083548B" w:rsidRDefault="005A174B" w:rsidP="00F5625D">
            <w:pPr>
              <w:jc w:val="center"/>
              <w:rPr>
                <w:rFonts w:asciiTheme="minorHAnsi" w:hAnsiTheme="minorHAnsi"/>
                <w:sz w:val="22"/>
                <w:szCs w:val="22"/>
              </w:rPr>
            </w:pPr>
            <w:r w:rsidRPr="0083548B">
              <w:rPr>
                <w:rFonts w:asciiTheme="minorHAnsi" w:hAnsiTheme="minorHAnsi"/>
                <w:sz w:val="22"/>
                <w:szCs w:val="22"/>
              </w:rPr>
              <w:t>22</w:t>
            </w:r>
            <w:r w:rsidR="00790527" w:rsidRPr="0083548B">
              <w:rPr>
                <w:rFonts w:asciiTheme="minorHAnsi" w:hAnsiTheme="minorHAnsi"/>
                <w:sz w:val="22"/>
                <w:szCs w:val="22"/>
              </w:rPr>
              <w:t>%</w:t>
            </w:r>
          </w:p>
        </w:tc>
        <w:tc>
          <w:tcPr>
            <w:tcW w:w="1348" w:type="dxa"/>
            <w:shd w:val="clear" w:color="000000" w:fill="EBF1DE"/>
            <w:vAlign w:val="center"/>
            <w:hideMark/>
          </w:tcPr>
          <w:p w:rsidR="00B60BA9" w:rsidRPr="0083548B" w:rsidRDefault="00A428A7" w:rsidP="00F5625D">
            <w:pPr>
              <w:jc w:val="center"/>
              <w:rPr>
                <w:rFonts w:asciiTheme="minorHAnsi" w:hAnsiTheme="minorHAnsi"/>
                <w:sz w:val="22"/>
                <w:szCs w:val="22"/>
              </w:rPr>
            </w:pPr>
            <w:r w:rsidRPr="0083548B">
              <w:rPr>
                <w:rFonts w:asciiTheme="minorHAnsi" w:hAnsiTheme="minorHAnsi"/>
                <w:sz w:val="22"/>
                <w:szCs w:val="22"/>
              </w:rPr>
              <w:t>60</w:t>
            </w:r>
            <w:r w:rsidR="00B60BA9" w:rsidRPr="0083548B">
              <w:rPr>
                <w:rFonts w:asciiTheme="minorHAnsi" w:hAnsiTheme="minorHAnsi"/>
                <w:sz w:val="22"/>
                <w:szCs w:val="22"/>
              </w:rPr>
              <w:t>%</w:t>
            </w:r>
          </w:p>
        </w:tc>
        <w:tc>
          <w:tcPr>
            <w:tcW w:w="473" w:type="dxa"/>
            <w:vMerge/>
            <w:vAlign w:val="center"/>
            <w:hideMark/>
          </w:tcPr>
          <w:p w:rsidR="00B60BA9" w:rsidRPr="0083548B" w:rsidRDefault="00B60BA9" w:rsidP="00F5625D">
            <w:pPr>
              <w:jc w:val="center"/>
              <w:rPr>
                <w:rFonts w:asciiTheme="minorHAnsi" w:hAnsiTheme="minorHAnsi"/>
                <w:b/>
                <w:bCs/>
                <w:sz w:val="22"/>
                <w:szCs w:val="22"/>
              </w:rPr>
            </w:pPr>
          </w:p>
        </w:tc>
        <w:tc>
          <w:tcPr>
            <w:tcW w:w="1433" w:type="dxa"/>
            <w:shd w:val="clear" w:color="000000" w:fill="EBF1DE"/>
            <w:vAlign w:val="center"/>
            <w:hideMark/>
          </w:tcPr>
          <w:p w:rsidR="00B60BA9" w:rsidRPr="0083548B" w:rsidRDefault="000C3002" w:rsidP="00F5625D">
            <w:pPr>
              <w:jc w:val="center"/>
              <w:rPr>
                <w:rFonts w:asciiTheme="minorHAnsi" w:hAnsiTheme="minorHAnsi"/>
                <w:sz w:val="22"/>
                <w:szCs w:val="22"/>
              </w:rPr>
            </w:pPr>
            <w:r w:rsidRPr="0083548B">
              <w:rPr>
                <w:rFonts w:asciiTheme="minorHAnsi" w:hAnsiTheme="minorHAnsi"/>
                <w:sz w:val="22"/>
                <w:szCs w:val="22"/>
              </w:rPr>
              <w:t>48</w:t>
            </w:r>
            <w:r w:rsidR="00B60BA9" w:rsidRPr="0083548B">
              <w:rPr>
                <w:rFonts w:asciiTheme="minorHAnsi" w:hAnsiTheme="minorHAnsi"/>
                <w:sz w:val="22"/>
                <w:szCs w:val="22"/>
              </w:rPr>
              <w:t>%</w:t>
            </w:r>
          </w:p>
        </w:tc>
        <w:tc>
          <w:tcPr>
            <w:tcW w:w="2520" w:type="dxa"/>
            <w:shd w:val="clear" w:color="000000" w:fill="EBF1DE"/>
            <w:vAlign w:val="center"/>
            <w:hideMark/>
          </w:tcPr>
          <w:p w:rsidR="00B60BA9" w:rsidRPr="0083548B" w:rsidRDefault="000C3002" w:rsidP="00F5625D">
            <w:pPr>
              <w:jc w:val="center"/>
              <w:rPr>
                <w:rFonts w:asciiTheme="minorHAnsi" w:hAnsiTheme="minorHAnsi"/>
                <w:sz w:val="22"/>
                <w:szCs w:val="22"/>
              </w:rPr>
            </w:pPr>
            <w:r w:rsidRPr="0083548B">
              <w:rPr>
                <w:rFonts w:asciiTheme="minorHAnsi" w:hAnsiTheme="minorHAnsi"/>
                <w:sz w:val="22"/>
                <w:szCs w:val="22"/>
              </w:rPr>
              <w:t>42</w:t>
            </w:r>
            <w:r w:rsidR="00B60BA9" w:rsidRPr="0083548B">
              <w:rPr>
                <w:rFonts w:asciiTheme="minorHAnsi" w:hAnsiTheme="minorHAnsi"/>
                <w:sz w:val="22"/>
                <w:szCs w:val="22"/>
              </w:rPr>
              <w:t>%</w:t>
            </w:r>
          </w:p>
        </w:tc>
        <w:tc>
          <w:tcPr>
            <w:tcW w:w="1093" w:type="dxa"/>
            <w:shd w:val="clear" w:color="000000" w:fill="EBF1DE"/>
            <w:vAlign w:val="center"/>
            <w:hideMark/>
          </w:tcPr>
          <w:p w:rsidR="00B60BA9" w:rsidRPr="0083548B" w:rsidRDefault="00081A36" w:rsidP="00F5625D">
            <w:pPr>
              <w:jc w:val="center"/>
              <w:rPr>
                <w:rFonts w:asciiTheme="minorHAnsi" w:hAnsiTheme="minorHAnsi"/>
                <w:sz w:val="22"/>
                <w:szCs w:val="22"/>
              </w:rPr>
            </w:pPr>
            <w:r w:rsidRPr="0083548B">
              <w:rPr>
                <w:rFonts w:asciiTheme="minorHAnsi" w:hAnsiTheme="minorHAnsi"/>
                <w:sz w:val="22"/>
                <w:szCs w:val="22"/>
              </w:rPr>
              <w:t>48</w:t>
            </w:r>
            <w:r w:rsidR="00B60BA9" w:rsidRPr="0083548B">
              <w:rPr>
                <w:rFonts w:asciiTheme="minorHAnsi" w:hAnsiTheme="minorHAnsi"/>
                <w:sz w:val="22"/>
                <w:szCs w:val="22"/>
              </w:rPr>
              <w:t>%</w:t>
            </w:r>
          </w:p>
        </w:tc>
      </w:tr>
      <w:tr w:rsidR="00C91B75" w:rsidRPr="007B330E" w:rsidTr="00F5625D">
        <w:trPr>
          <w:trHeight w:val="184"/>
        </w:trPr>
        <w:tc>
          <w:tcPr>
            <w:tcW w:w="4495" w:type="dxa"/>
            <w:shd w:val="clear" w:color="000000" w:fill="EBF1DE"/>
            <w:vAlign w:val="center"/>
            <w:hideMark/>
          </w:tcPr>
          <w:p w:rsidR="00B60BA9" w:rsidRPr="0083548B" w:rsidRDefault="00B60BA9" w:rsidP="00F5625D">
            <w:pPr>
              <w:rPr>
                <w:rFonts w:asciiTheme="minorHAnsi" w:hAnsiTheme="minorHAnsi"/>
                <w:sz w:val="22"/>
                <w:szCs w:val="22"/>
              </w:rPr>
            </w:pPr>
            <w:r w:rsidRPr="0083548B">
              <w:rPr>
                <w:rFonts w:asciiTheme="minorHAnsi" w:hAnsiTheme="minorHAnsi"/>
                <w:sz w:val="22"/>
                <w:szCs w:val="22"/>
              </w:rPr>
              <w:t>Female</w:t>
            </w:r>
          </w:p>
        </w:tc>
        <w:tc>
          <w:tcPr>
            <w:tcW w:w="1593" w:type="dxa"/>
            <w:shd w:val="clear" w:color="000000" w:fill="EBF1DE"/>
            <w:vAlign w:val="center"/>
            <w:hideMark/>
          </w:tcPr>
          <w:p w:rsidR="00B60BA9" w:rsidRPr="0083548B" w:rsidRDefault="005A174B" w:rsidP="00F5625D">
            <w:pPr>
              <w:jc w:val="center"/>
              <w:rPr>
                <w:rFonts w:asciiTheme="minorHAnsi" w:hAnsiTheme="minorHAnsi"/>
                <w:sz w:val="22"/>
                <w:szCs w:val="22"/>
              </w:rPr>
            </w:pPr>
            <w:r w:rsidRPr="0083548B">
              <w:rPr>
                <w:rFonts w:asciiTheme="minorHAnsi" w:hAnsiTheme="minorHAnsi"/>
                <w:sz w:val="22"/>
                <w:szCs w:val="22"/>
              </w:rPr>
              <w:t>78</w:t>
            </w:r>
            <w:r w:rsidR="00790527" w:rsidRPr="0083548B">
              <w:rPr>
                <w:rFonts w:asciiTheme="minorHAnsi" w:hAnsiTheme="minorHAnsi"/>
                <w:sz w:val="22"/>
                <w:szCs w:val="22"/>
              </w:rPr>
              <w:t>%</w:t>
            </w:r>
          </w:p>
        </w:tc>
        <w:tc>
          <w:tcPr>
            <w:tcW w:w="1348" w:type="dxa"/>
            <w:shd w:val="clear" w:color="000000" w:fill="EBF1DE"/>
            <w:vAlign w:val="center"/>
            <w:hideMark/>
          </w:tcPr>
          <w:p w:rsidR="00B60BA9" w:rsidRPr="0083548B" w:rsidRDefault="00A428A7" w:rsidP="00F5625D">
            <w:pPr>
              <w:jc w:val="center"/>
              <w:rPr>
                <w:rFonts w:asciiTheme="minorHAnsi" w:hAnsiTheme="minorHAnsi"/>
                <w:sz w:val="22"/>
                <w:szCs w:val="22"/>
              </w:rPr>
            </w:pPr>
            <w:r w:rsidRPr="0083548B">
              <w:rPr>
                <w:rFonts w:asciiTheme="minorHAnsi" w:hAnsiTheme="minorHAnsi"/>
                <w:sz w:val="22"/>
                <w:szCs w:val="22"/>
              </w:rPr>
              <w:t>40</w:t>
            </w:r>
            <w:r w:rsidR="00B60BA9" w:rsidRPr="0083548B">
              <w:rPr>
                <w:rFonts w:asciiTheme="minorHAnsi" w:hAnsiTheme="minorHAnsi"/>
                <w:sz w:val="22"/>
                <w:szCs w:val="22"/>
              </w:rPr>
              <w:t>%</w:t>
            </w:r>
          </w:p>
        </w:tc>
        <w:tc>
          <w:tcPr>
            <w:tcW w:w="473" w:type="dxa"/>
            <w:vMerge/>
            <w:vAlign w:val="center"/>
            <w:hideMark/>
          </w:tcPr>
          <w:p w:rsidR="00B60BA9" w:rsidRPr="0083548B" w:rsidRDefault="00B60BA9" w:rsidP="00F5625D">
            <w:pPr>
              <w:jc w:val="center"/>
              <w:rPr>
                <w:rFonts w:asciiTheme="minorHAnsi" w:hAnsiTheme="minorHAnsi"/>
                <w:b/>
                <w:bCs/>
                <w:sz w:val="22"/>
                <w:szCs w:val="22"/>
              </w:rPr>
            </w:pPr>
          </w:p>
        </w:tc>
        <w:tc>
          <w:tcPr>
            <w:tcW w:w="1433" w:type="dxa"/>
            <w:shd w:val="clear" w:color="000000" w:fill="EBF1DE"/>
            <w:vAlign w:val="center"/>
            <w:hideMark/>
          </w:tcPr>
          <w:p w:rsidR="00B60BA9" w:rsidRPr="0083548B" w:rsidRDefault="000C3002" w:rsidP="00F5625D">
            <w:pPr>
              <w:jc w:val="center"/>
              <w:rPr>
                <w:rFonts w:asciiTheme="minorHAnsi" w:hAnsiTheme="minorHAnsi"/>
                <w:sz w:val="22"/>
                <w:szCs w:val="22"/>
              </w:rPr>
            </w:pPr>
            <w:r w:rsidRPr="0083548B">
              <w:rPr>
                <w:rFonts w:asciiTheme="minorHAnsi" w:hAnsiTheme="minorHAnsi"/>
                <w:sz w:val="22"/>
                <w:szCs w:val="22"/>
              </w:rPr>
              <w:t>52</w:t>
            </w:r>
            <w:r w:rsidR="00B60BA9" w:rsidRPr="0083548B">
              <w:rPr>
                <w:rFonts w:asciiTheme="minorHAnsi" w:hAnsiTheme="minorHAnsi"/>
                <w:sz w:val="22"/>
                <w:szCs w:val="22"/>
              </w:rPr>
              <w:t>%</w:t>
            </w:r>
          </w:p>
        </w:tc>
        <w:tc>
          <w:tcPr>
            <w:tcW w:w="2520" w:type="dxa"/>
            <w:shd w:val="clear" w:color="000000" w:fill="EBF1DE"/>
            <w:vAlign w:val="center"/>
            <w:hideMark/>
          </w:tcPr>
          <w:p w:rsidR="00B60BA9" w:rsidRPr="0083548B" w:rsidRDefault="00081A36" w:rsidP="00F5625D">
            <w:pPr>
              <w:jc w:val="center"/>
              <w:rPr>
                <w:rFonts w:asciiTheme="minorHAnsi" w:hAnsiTheme="minorHAnsi"/>
                <w:sz w:val="22"/>
                <w:szCs w:val="22"/>
              </w:rPr>
            </w:pPr>
            <w:r w:rsidRPr="0083548B">
              <w:rPr>
                <w:rFonts w:asciiTheme="minorHAnsi" w:hAnsiTheme="minorHAnsi"/>
                <w:sz w:val="22"/>
                <w:szCs w:val="22"/>
              </w:rPr>
              <w:t>58</w:t>
            </w:r>
            <w:r w:rsidR="00B60BA9" w:rsidRPr="0083548B">
              <w:rPr>
                <w:rFonts w:asciiTheme="minorHAnsi" w:hAnsiTheme="minorHAnsi"/>
                <w:sz w:val="22"/>
                <w:szCs w:val="22"/>
              </w:rPr>
              <w:t>%</w:t>
            </w:r>
          </w:p>
        </w:tc>
        <w:tc>
          <w:tcPr>
            <w:tcW w:w="1093" w:type="dxa"/>
            <w:shd w:val="clear" w:color="000000" w:fill="EBF1DE"/>
            <w:vAlign w:val="center"/>
            <w:hideMark/>
          </w:tcPr>
          <w:p w:rsidR="00B60BA9" w:rsidRPr="0083548B" w:rsidRDefault="00081A36" w:rsidP="00F5625D">
            <w:pPr>
              <w:jc w:val="center"/>
              <w:rPr>
                <w:rFonts w:asciiTheme="minorHAnsi" w:hAnsiTheme="minorHAnsi"/>
                <w:sz w:val="22"/>
                <w:szCs w:val="22"/>
              </w:rPr>
            </w:pPr>
            <w:r w:rsidRPr="0083548B">
              <w:rPr>
                <w:rFonts w:asciiTheme="minorHAnsi" w:hAnsiTheme="minorHAnsi"/>
                <w:sz w:val="22"/>
                <w:szCs w:val="22"/>
              </w:rPr>
              <w:t>52</w:t>
            </w:r>
            <w:r w:rsidR="00B60BA9" w:rsidRPr="0083548B">
              <w:rPr>
                <w:rFonts w:asciiTheme="minorHAnsi" w:hAnsiTheme="minorHAnsi"/>
                <w:sz w:val="22"/>
                <w:szCs w:val="22"/>
              </w:rPr>
              <w:t>%</w:t>
            </w:r>
          </w:p>
        </w:tc>
      </w:tr>
      <w:tr w:rsidR="00C91B75" w:rsidRPr="007B330E" w:rsidTr="00F5625D">
        <w:trPr>
          <w:trHeight w:val="232"/>
        </w:trPr>
        <w:tc>
          <w:tcPr>
            <w:tcW w:w="4495" w:type="dxa"/>
            <w:shd w:val="clear" w:color="000000" w:fill="EBF1DE"/>
            <w:vAlign w:val="center"/>
          </w:tcPr>
          <w:p w:rsidR="00F3428D" w:rsidRPr="0083548B" w:rsidRDefault="006205C4" w:rsidP="00F5625D">
            <w:pPr>
              <w:rPr>
                <w:rFonts w:asciiTheme="minorHAnsi" w:hAnsiTheme="minorHAnsi"/>
                <w:sz w:val="22"/>
                <w:szCs w:val="22"/>
              </w:rPr>
            </w:pPr>
            <w:r w:rsidRPr="0083548B">
              <w:rPr>
                <w:rFonts w:asciiTheme="minorHAnsi" w:hAnsiTheme="minorHAnsi"/>
                <w:sz w:val="22"/>
                <w:szCs w:val="22"/>
              </w:rPr>
              <w:t>Transgender</w:t>
            </w:r>
          </w:p>
        </w:tc>
        <w:tc>
          <w:tcPr>
            <w:tcW w:w="1593" w:type="dxa"/>
            <w:shd w:val="clear" w:color="000000" w:fill="EBF1DE"/>
            <w:vAlign w:val="center"/>
          </w:tcPr>
          <w:p w:rsidR="006205C4" w:rsidRPr="0083548B" w:rsidRDefault="006205C4" w:rsidP="00F5625D">
            <w:pPr>
              <w:jc w:val="center"/>
              <w:rPr>
                <w:rFonts w:asciiTheme="minorHAnsi" w:hAnsiTheme="minorHAnsi"/>
                <w:sz w:val="22"/>
                <w:szCs w:val="22"/>
              </w:rPr>
            </w:pPr>
            <w:r w:rsidRPr="0083548B">
              <w:rPr>
                <w:rFonts w:asciiTheme="minorHAnsi" w:hAnsiTheme="minorHAnsi"/>
                <w:sz w:val="22"/>
                <w:szCs w:val="22"/>
              </w:rPr>
              <w:t>0%</w:t>
            </w:r>
          </w:p>
        </w:tc>
        <w:tc>
          <w:tcPr>
            <w:tcW w:w="1348" w:type="dxa"/>
            <w:shd w:val="clear" w:color="000000" w:fill="EBF1DE"/>
            <w:vAlign w:val="center"/>
          </w:tcPr>
          <w:p w:rsidR="006205C4" w:rsidRPr="0083548B" w:rsidRDefault="00D751FD" w:rsidP="00F5625D">
            <w:pPr>
              <w:jc w:val="center"/>
              <w:rPr>
                <w:rFonts w:asciiTheme="minorHAnsi" w:hAnsiTheme="minorHAnsi"/>
                <w:sz w:val="22"/>
                <w:szCs w:val="22"/>
              </w:rPr>
            </w:pPr>
            <w:r w:rsidRPr="0083548B">
              <w:rPr>
                <w:rFonts w:asciiTheme="minorHAnsi" w:hAnsiTheme="minorHAnsi"/>
                <w:sz w:val="22"/>
                <w:szCs w:val="22"/>
              </w:rPr>
              <w:t>0</w:t>
            </w:r>
            <w:r w:rsidR="006205C4" w:rsidRPr="0083548B">
              <w:rPr>
                <w:rFonts w:asciiTheme="minorHAnsi" w:hAnsiTheme="minorHAnsi"/>
                <w:sz w:val="22"/>
                <w:szCs w:val="22"/>
              </w:rPr>
              <w:t>%</w:t>
            </w:r>
          </w:p>
        </w:tc>
        <w:tc>
          <w:tcPr>
            <w:tcW w:w="473" w:type="dxa"/>
            <w:vMerge/>
            <w:vAlign w:val="center"/>
          </w:tcPr>
          <w:p w:rsidR="006205C4" w:rsidRPr="0083548B" w:rsidRDefault="006205C4" w:rsidP="00F5625D">
            <w:pPr>
              <w:jc w:val="center"/>
              <w:rPr>
                <w:rFonts w:asciiTheme="minorHAnsi" w:hAnsiTheme="minorHAnsi"/>
                <w:b/>
                <w:bCs/>
                <w:sz w:val="22"/>
                <w:szCs w:val="22"/>
              </w:rPr>
            </w:pPr>
          </w:p>
        </w:tc>
        <w:tc>
          <w:tcPr>
            <w:tcW w:w="1433" w:type="dxa"/>
            <w:shd w:val="clear" w:color="000000" w:fill="EBF1DE"/>
            <w:vAlign w:val="center"/>
          </w:tcPr>
          <w:p w:rsidR="006205C4" w:rsidRPr="0083548B" w:rsidRDefault="006205C4" w:rsidP="00F5625D">
            <w:pPr>
              <w:jc w:val="center"/>
              <w:rPr>
                <w:rFonts w:asciiTheme="minorHAnsi" w:hAnsiTheme="minorHAnsi"/>
                <w:sz w:val="22"/>
                <w:szCs w:val="22"/>
              </w:rPr>
            </w:pPr>
            <w:r w:rsidRPr="0083548B">
              <w:rPr>
                <w:rFonts w:asciiTheme="minorHAnsi" w:hAnsiTheme="minorHAnsi"/>
                <w:sz w:val="22"/>
                <w:szCs w:val="22"/>
              </w:rPr>
              <w:t>0%</w:t>
            </w:r>
          </w:p>
        </w:tc>
        <w:tc>
          <w:tcPr>
            <w:tcW w:w="2520" w:type="dxa"/>
            <w:shd w:val="clear" w:color="000000" w:fill="EBF1DE"/>
            <w:vAlign w:val="center"/>
          </w:tcPr>
          <w:p w:rsidR="006205C4" w:rsidRPr="0083548B" w:rsidRDefault="000C3002" w:rsidP="00F5625D">
            <w:pPr>
              <w:jc w:val="center"/>
              <w:rPr>
                <w:rFonts w:asciiTheme="minorHAnsi" w:hAnsiTheme="minorHAnsi"/>
                <w:sz w:val="22"/>
                <w:szCs w:val="22"/>
              </w:rPr>
            </w:pPr>
            <w:r w:rsidRPr="0083548B">
              <w:rPr>
                <w:rFonts w:asciiTheme="minorHAnsi" w:hAnsiTheme="minorHAnsi"/>
                <w:sz w:val="22"/>
                <w:szCs w:val="22"/>
              </w:rPr>
              <w:t>0</w:t>
            </w:r>
            <w:r w:rsidR="006205C4" w:rsidRPr="0083548B">
              <w:rPr>
                <w:rFonts w:asciiTheme="minorHAnsi" w:hAnsiTheme="minorHAnsi"/>
                <w:sz w:val="22"/>
                <w:szCs w:val="22"/>
              </w:rPr>
              <w:t>%</w:t>
            </w:r>
          </w:p>
        </w:tc>
        <w:tc>
          <w:tcPr>
            <w:tcW w:w="1093" w:type="dxa"/>
            <w:shd w:val="clear" w:color="000000" w:fill="EBF1DE"/>
            <w:vAlign w:val="center"/>
          </w:tcPr>
          <w:p w:rsidR="006205C4" w:rsidRPr="0083548B" w:rsidRDefault="00D751FD" w:rsidP="00F5625D">
            <w:pPr>
              <w:jc w:val="center"/>
              <w:rPr>
                <w:rFonts w:asciiTheme="minorHAnsi" w:hAnsiTheme="minorHAnsi"/>
                <w:sz w:val="22"/>
                <w:szCs w:val="22"/>
              </w:rPr>
            </w:pPr>
            <w:r w:rsidRPr="0083548B">
              <w:rPr>
                <w:rFonts w:asciiTheme="minorHAnsi" w:hAnsiTheme="minorHAnsi"/>
                <w:sz w:val="22"/>
                <w:szCs w:val="22"/>
              </w:rPr>
              <w:t>0</w:t>
            </w:r>
            <w:r w:rsidR="006205C4" w:rsidRPr="0083548B">
              <w:rPr>
                <w:rFonts w:asciiTheme="minorHAnsi" w:hAnsiTheme="minorHAnsi"/>
                <w:sz w:val="22"/>
                <w:szCs w:val="22"/>
              </w:rPr>
              <w:t>%</w:t>
            </w:r>
          </w:p>
        </w:tc>
      </w:tr>
      <w:tr w:rsidR="00C91B75" w:rsidRPr="007B330E" w:rsidTr="00F5625D">
        <w:trPr>
          <w:trHeight w:val="232"/>
        </w:trPr>
        <w:tc>
          <w:tcPr>
            <w:tcW w:w="4495" w:type="dxa"/>
            <w:shd w:val="clear" w:color="auto" w:fill="FFFFFF" w:themeFill="background1"/>
            <w:vAlign w:val="center"/>
          </w:tcPr>
          <w:p w:rsidR="00F3428D" w:rsidRPr="0083548B" w:rsidRDefault="00F3428D" w:rsidP="00F5625D">
            <w:pPr>
              <w:rPr>
                <w:rFonts w:asciiTheme="minorHAnsi" w:hAnsiTheme="minorHAnsi"/>
                <w:sz w:val="22"/>
                <w:szCs w:val="22"/>
              </w:rPr>
            </w:pPr>
            <w:r w:rsidRPr="0083548B">
              <w:rPr>
                <w:rFonts w:asciiTheme="minorHAnsi" w:hAnsiTheme="minorHAnsi"/>
                <w:sz w:val="22"/>
                <w:szCs w:val="22"/>
              </w:rPr>
              <w:t xml:space="preserve">Child With Unknown Age </w:t>
            </w:r>
          </w:p>
        </w:tc>
        <w:tc>
          <w:tcPr>
            <w:tcW w:w="1593" w:type="dxa"/>
            <w:shd w:val="clear" w:color="auto" w:fill="4F6228" w:themeFill="accent3" w:themeFillShade="80"/>
            <w:vAlign w:val="center"/>
          </w:tcPr>
          <w:p w:rsidR="00F3428D" w:rsidRPr="0083548B" w:rsidRDefault="00F3428D" w:rsidP="00F5625D">
            <w:pPr>
              <w:jc w:val="center"/>
              <w:rPr>
                <w:rFonts w:asciiTheme="minorHAnsi" w:hAnsiTheme="minorHAnsi"/>
                <w:sz w:val="22"/>
                <w:szCs w:val="22"/>
              </w:rPr>
            </w:pPr>
          </w:p>
        </w:tc>
        <w:tc>
          <w:tcPr>
            <w:tcW w:w="1348" w:type="dxa"/>
            <w:shd w:val="clear" w:color="auto" w:fill="4F6228" w:themeFill="accent3" w:themeFillShade="80"/>
            <w:vAlign w:val="center"/>
          </w:tcPr>
          <w:p w:rsidR="00F3428D" w:rsidRPr="0083548B" w:rsidRDefault="00F3428D" w:rsidP="00F5625D">
            <w:pPr>
              <w:jc w:val="center"/>
              <w:rPr>
                <w:rFonts w:asciiTheme="minorHAnsi" w:hAnsiTheme="minorHAnsi"/>
                <w:sz w:val="22"/>
                <w:szCs w:val="22"/>
              </w:rPr>
            </w:pPr>
          </w:p>
        </w:tc>
        <w:tc>
          <w:tcPr>
            <w:tcW w:w="473" w:type="dxa"/>
            <w:vMerge/>
            <w:shd w:val="clear" w:color="auto" w:fill="FFFFFF" w:themeFill="background1"/>
            <w:vAlign w:val="center"/>
          </w:tcPr>
          <w:p w:rsidR="00F3428D" w:rsidRPr="0083548B" w:rsidRDefault="00F3428D" w:rsidP="00F5625D">
            <w:pPr>
              <w:jc w:val="center"/>
              <w:rPr>
                <w:rFonts w:asciiTheme="minorHAnsi" w:hAnsiTheme="minorHAnsi"/>
                <w:b/>
                <w:bCs/>
                <w:sz w:val="22"/>
                <w:szCs w:val="22"/>
              </w:rPr>
            </w:pPr>
          </w:p>
        </w:tc>
        <w:tc>
          <w:tcPr>
            <w:tcW w:w="1433" w:type="dxa"/>
            <w:shd w:val="clear" w:color="auto" w:fill="FFFFFF" w:themeFill="background1"/>
            <w:vAlign w:val="center"/>
          </w:tcPr>
          <w:p w:rsidR="00F3428D" w:rsidRPr="0083548B" w:rsidRDefault="00786AFB" w:rsidP="00F5625D">
            <w:pPr>
              <w:jc w:val="center"/>
              <w:rPr>
                <w:rFonts w:asciiTheme="minorHAnsi" w:hAnsiTheme="minorHAnsi"/>
                <w:sz w:val="22"/>
                <w:szCs w:val="22"/>
              </w:rPr>
            </w:pPr>
            <w:r w:rsidRPr="0083548B">
              <w:rPr>
                <w:rFonts w:asciiTheme="minorHAnsi" w:hAnsiTheme="minorHAnsi"/>
                <w:sz w:val="22"/>
                <w:szCs w:val="22"/>
              </w:rPr>
              <w:t>0</w:t>
            </w:r>
            <w:r w:rsidR="00F3428D" w:rsidRPr="0083548B">
              <w:rPr>
                <w:rFonts w:asciiTheme="minorHAnsi" w:hAnsiTheme="minorHAnsi"/>
                <w:sz w:val="22"/>
                <w:szCs w:val="22"/>
              </w:rPr>
              <w:t>%</w:t>
            </w:r>
          </w:p>
        </w:tc>
        <w:tc>
          <w:tcPr>
            <w:tcW w:w="2520" w:type="dxa"/>
            <w:shd w:val="clear" w:color="auto" w:fill="4F6228" w:themeFill="accent3" w:themeFillShade="80"/>
            <w:vAlign w:val="center"/>
          </w:tcPr>
          <w:p w:rsidR="00F3428D" w:rsidRPr="0083548B" w:rsidRDefault="00F3428D" w:rsidP="00F5625D">
            <w:pPr>
              <w:jc w:val="center"/>
              <w:rPr>
                <w:rFonts w:asciiTheme="minorHAnsi" w:hAnsiTheme="minorHAnsi"/>
                <w:sz w:val="22"/>
                <w:szCs w:val="22"/>
              </w:rPr>
            </w:pPr>
          </w:p>
        </w:tc>
        <w:tc>
          <w:tcPr>
            <w:tcW w:w="1093" w:type="dxa"/>
            <w:shd w:val="clear" w:color="auto" w:fill="FFFFFF" w:themeFill="background1"/>
            <w:vAlign w:val="center"/>
          </w:tcPr>
          <w:p w:rsidR="00F3428D" w:rsidRPr="0083548B" w:rsidRDefault="008E26D5" w:rsidP="00F5625D">
            <w:pPr>
              <w:jc w:val="center"/>
              <w:rPr>
                <w:rFonts w:asciiTheme="minorHAnsi" w:hAnsiTheme="minorHAnsi"/>
                <w:sz w:val="22"/>
                <w:szCs w:val="22"/>
              </w:rPr>
            </w:pPr>
            <w:r w:rsidRPr="0083548B">
              <w:rPr>
                <w:rFonts w:asciiTheme="minorHAnsi" w:hAnsiTheme="minorHAnsi"/>
                <w:sz w:val="22"/>
                <w:szCs w:val="22"/>
              </w:rPr>
              <w:t>0</w:t>
            </w:r>
            <w:r w:rsidR="00DC6F9E" w:rsidRPr="0083548B">
              <w:rPr>
                <w:rFonts w:asciiTheme="minorHAnsi" w:hAnsiTheme="minorHAnsi"/>
                <w:sz w:val="22"/>
                <w:szCs w:val="22"/>
              </w:rPr>
              <w:t>%</w:t>
            </w:r>
          </w:p>
        </w:tc>
      </w:tr>
      <w:tr w:rsidR="00C91B75" w:rsidRPr="007B330E" w:rsidTr="00F5625D">
        <w:trPr>
          <w:trHeight w:val="184"/>
        </w:trPr>
        <w:tc>
          <w:tcPr>
            <w:tcW w:w="4495" w:type="dxa"/>
            <w:shd w:val="clear" w:color="auto" w:fill="auto"/>
            <w:vAlign w:val="center"/>
            <w:hideMark/>
          </w:tcPr>
          <w:p w:rsidR="00B60BA9" w:rsidRPr="0083548B" w:rsidRDefault="00786AFB" w:rsidP="00F5625D">
            <w:pPr>
              <w:rPr>
                <w:rFonts w:asciiTheme="minorHAnsi" w:hAnsiTheme="minorHAnsi"/>
                <w:sz w:val="22"/>
                <w:szCs w:val="22"/>
              </w:rPr>
            </w:pPr>
            <w:r w:rsidRPr="0083548B">
              <w:rPr>
                <w:rFonts w:asciiTheme="minorHAnsi" w:hAnsiTheme="minorHAnsi"/>
                <w:sz w:val="22"/>
                <w:szCs w:val="22"/>
              </w:rPr>
              <w:t>Age 0 to 4</w:t>
            </w:r>
          </w:p>
        </w:tc>
        <w:tc>
          <w:tcPr>
            <w:tcW w:w="1593" w:type="dxa"/>
            <w:shd w:val="clear" w:color="000000" w:fill="4F6228"/>
            <w:vAlign w:val="center"/>
            <w:hideMark/>
          </w:tcPr>
          <w:p w:rsidR="00B60BA9" w:rsidRPr="0083548B" w:rsidRDefault="00B60BA9" w:rsidP="00F5625D">
            <w:pPr>
              <w:jc w:val="center"/>
              <w:rPr>
                <w:rFonts w:asciiTheme="minorHAnsi" w:hAnsiTheme="minorHAnsi"/>
                <w:sz w:val="22"/>
                <w:szCs w:val="22"/>
              </w:rPr>
            </w:pPr>
          </w:p>
        </w:tc>
        <w:tc>
          <w:tcPr>
            <w:tcW w:w="1348" w:type="dxa"/>
            <w:shd w:val="clear" w:color="000000" w:fill="4F6228"/>
            <w:vAlign w:val="center"/>
            <w:hideMark/>
          </w:tcPr>
          <w:p w:rsidR="00B60BA9" w:rsidRPr="0083548B" w:rsidRDefault="00B60BA9" w:rsidP="00F5625D">
            <w:pPr>
              <w:jc w:val="center"/>
              <w:rPr>
                <w:rFonts w:asciiTheme="minorHAnsi" w:hAnsiTheme="minorHAnsi"/>
                <w:sz w:val="22"/>
                <w:szCs w:val="22"/>
              </w:rPr>
            </w:pPr>
          </w:p>
        </w:tc>
        <w:tc>
          <w:tcPr>
            <w:tcW w:w="473" w:type="dxa"/>
            <w:vMerge/>
            <w:vAlign w:val="center"/>
            <w:hideMark/>
          </w:tcPr>
          <w:p w:rsidR="00B60BA9" w:rsidRPr="0083548B" w:rsidRDefault="00B60BA9" w:rsidP="00F5625D">
            <w:pPr>
              <w:jc w:val="center"/>
              <w:rPr>
                <w:rFonts w:asciiTheme="minorHAnsi" w:hAnsiTheme="minorHAnsi"/>
                <w:b/>
                <w:bCs/>
                <w:sz w:val="22"/>
                <w:szCs w:val="22"/>
              </w:rPr>
            </w:pPr>
          </w:p>
        </w:tc>
        <w:tc>
          <w:tcPr>
            <w:tcW w:w="1433" w:type="dxa"/>
            <w:shd w:val="clear" w:color="auto" w:fill="auto"/>
            <w:vAlign w:val="center"/>
            <w:hideMark/>
          </w:tcPr>
          <w:p w:rsidR="00B60BA9" w:rsidRPr="0083548B" w:rsidRDefault="00F3428D" w:rsidP="00F5625D">
            <w:pPr>
              <w:jc w:val="center"/>
              <w:rPr>
                <w:rFonts w:asciiTheme="minorHAnsi" w:hAnsiTheme="minorHAnsi"/>
                <w:sz w:val="22"/>
                <w:szCs w:val="22"/>
              </w:rPr>
            </w:pPr>
            <w:r w:rsidRPr="0083548B">
              <w:rPr>
                <w:rFonts w:asciiTheme="minorHAnsi" w:hAnsiTheme="minorHAnsi"/>
                <w:sz w:val="22"/>
                <w:szCs w:val="22"/>
              </w:rPr>
              <w:t>3</w:t>
            </w:r>
            <w:r w:rsidR="00081A36" w:rsidRPr="0083548B">
              <w:rPr>
                <w:rFonts w:asciiTheme="minorHAnsi" w:hAnsiTheme="minorHAnsi"/>
                <w:sz w:val="22"/>
                <w:szCs w:val="22"/>
              </w:rPr>
              <w:t>3</w:t>
            </w:r>
            <w:r w:rsidR="00FC696A" w:rsidRPr="0083548B">
              <w:rPr>
                <w:rFonts w:asciiTheme="minorHAnsi" w:hAnsiTheme="minorHAnsi"/>
                <w:sz w:val="22"/>
                <w:szCs w:val="22"/>
              </w:rPr>
              <w:t>%</w:t>
            </w:r>
          </w:p>
        </w:tc>
        <w:tc>
          <w:tcPr>
            <w:tcW w:w="2520" w:type="dxa"/>
            <w:shd w:val="clear" w:color="000000" w:fill="FFFFFF"/>
            <w:vAlign w:val="center"/>
            <w:hideMark/>
          </w:tcPr>
          <w:p w:rsidR="00B60BA9" w:rsidRPr="0083548B" w:rsidRDefault="00B60BA9" w:rsidP="00F5625D">
            <w:pPr>
              <w:jc w:val="center"/>
              <w:rPr>
                <w:rFonts w:asciiTheme="minorHAnsi" w:hAnsiTheme="minorHAnsi"/>
                <w:sz w:val="22"/>
                <w:szCs w:val="22"/>
              </w:rPr>
            </w:pPr>
            <w:r w:rsidRPr="0083548B">
              <w:rPr>
                <w:rFonts w:asciiTheme="minorHAnsi" w:hAnsiTheme="minorHAnsi"/>
                <w:sz w:val="22"/>
                <w:szCs w:val="22"/>
              </w:rPr>
              <w:t>0%</w:t>
            </w:r>
          </w:p>
        </w:tc>
        <w:tc>
          <w:tcPr>
            <w:tcW w:w="1093" w:type="dxa"/>
            <w:shd w:val="clear" w:color="auto" w:fill="auto"/>
            <w:vAlign w:val="center"/>
            <w:hideMark/>
          </w:tcPr>
          <w:p w:rsidR="00B60BA9" w:rsidRPr="0083548B" w:rsidRDefault="00193EEB" w:rsidP="00F5625D">
            <w:pPr>
              <w:jc w:val="center"/>
              <w:rPr>
                <w:rFonts w:asciiTheme="minorHAnsi" w:hAnsiTheme="minorHAnsi"/>
                <w:sz w:val="22"/>
                <w:szCs w:val="22"/>
              </w:rPr>
            </w:pPr>
            <w:r w:rsidRPr="0083548B">
              <w:rPr>
                <w:rFonts w:asciiTheme="minorHAnsi" w:hAnsiTheme="minorHAnsi"/>
                <w:sz w:val="22"/>
                <w:szCs w:val="22"/>
              </w:rPr>
              <w:t>10</w:t>
            </w:r>
            <w:r w:rsidR="00B60BA9" w:rsidRPr="0083548B">
              <w:rPr>
                <w:rFonts w:asciiTheme="minorHAnsi" w:hAnsiTheme="minorHAnsi"/>
                <w:sz w:val="22"/>
                <w:szCs w:val="22"/>
              </w:rPr>
              <w:t>%</w:t>
            </w:r>
          </w:p>
        </w:tc>
      </w:tr>
      <w:tr w:rsidR="00C91B75" w:rsidRPr="007B330E" w:rsidTr="00F5625D">
        <w:trPr>
          <w:trHeight w:val="184"/>
        </w:trPr>
        <w:tc>
          <w:tcPr>
            <w:tcW w:w="4495" w:type="dxa"/>
            <w:shd w:val="clear" w:color="auto" w:fill="auto"/>
            <w:vAlign w:val="center"/>
            <w:hideMark/>
          </w:tcPr>
          <w:p w:rsidR="00B60BA9" w:rsidRPr="0083548B" w:rsidRDefault="00786AFB" w:rsidP="00F5625D">
            <w:pPr>
              <w:rPr>
                <w:rFonts w:asciiTheme="minorHAnsi" w:hAnsiTheme="minorHAnsi"/>
                <w:sz w:val="22"/>
                <w:szCs w:val="22"/>
              </w:rPr>
            </w:pPr>
            <w:r w:rsidRPr="0083548B">
              <w:rPr>
                <w:rFonts w:asciiTheme="minorHAnsi" w:hAnsiTheme="minorHAnsi"/>
                <w:sz w:val="22"/>
                <w:szCs w:val="22"/>
              </w:rPr>
              <w:t>Age 5</w:t>
            </w:r>
            <w:r w:rsidR="00B60BA9" w:rsidRPr="0083548B">
              <w:rPr>
                <w:rFonts w:asciiTheme="minorHAnsi" w:hAnsiTheme="minorHAnsi"/>
                <w:sz w:val="22"/>
                <w:szCs w:val="22"/>
              </w:rPr>
              <w:t xml:space="preserve"> to 10</w:t>
            </w:r>
          </w:p>
        </w:tc>
        <w:tc>
          <w:tcPr>
            <w:tcW w:w="1593" w:type="dxa"/>
            <w:shd w:val="clear" w:color="000000" w:fill="4F6228"/>
            <w:vAlign w:val="center"/>
            <w:hideMark/>
          </w:tcPr>
          <w:p w:rsidR="00B60BA9" w:rsidRPr="0083548B" w:rsidRDefault="00B60BA9" w:rsidP="00F5625D">
            <w:pPr>
              <w:jc w:val="center"/>
              <w:rPr>
                <w:rFonts w:asciiTheme="minorHAnsi" w:hAnsiTheme="minorHAnsi"/>
                <w:sz w:val="22"/>
                <w:szCs w:val="22"/>
              </w:rPr>
            </w:pPr>
          </w:p>
        </w:tc>
        <w:tc>
          <w:tcPr>
            <w:tcW w:w="1348" w:type="dxa"/>
            <w:shd w:val="clear" w:color="000000" w:fill="4F6228"/>
            <w:vAlign w:val="center"/>
            <w:hideMark/>
          </w:tcPr>
          <w:p w:rsidR="00B60BA9" w:rsidRPr="0083548B" w:rsidRDefault="00B60BA9" w:rsidP="00F5625D">
            <w:pPr>
              <w:jc w:val="center"/>
              <w:rPr>
                <w:rFonts w:asciiTheme="minorHAnsi" w:hAnsiTheme="minorHAnsi"/>
                <w:sz w:val="22"/>
                <w:szCs w:val="22"/>
              </w:rPr>
            </w:pPr>
          </w:p>
        </w:tc>
        <w:tc>
          <w:tcPr>
            <w:tcW w:w="473" w:type="dxa"/>
            <w:vMerge/>
            <w:vAlign w:val="center"/>
            <w:hideMark/>
          </w:tcPr>
          <w:p w:rsidR="00B60BA9" w:rsidRPr="0083548B" w:rsidRDefault="00B60BA9" w:rsidP="00F5625D">
            <w:pPr>
              <w:jc w:val="center"/>
              <w:rPr>
                <w:rFonts w:asciiTheme="minorHAnsi" w:hAnsiTheme="minorHAnsi"/>
                <w:b/>
                <w:bCs/>
                <w:sz w:val="22"/>
                <w:szCs w:val="22"/>
              </w:rPr>
            </w:pPr>
          </w:p>
        </w:tc>
        <w:tc>
          <w:tcPr>
            <w:tcW w:w="1433" w:type="dxa"/>
            <w:shd w:val="clear" w:color="auto" w:fill="auto"/>
            <w:vAlign w:val="center"/>
            <w:hideMark/>
          </w:tcPr>
          <w:p w:rsidR="00B60BA9" w:rsidRPr="0083548B" w:rsidRDefault="00081A36" w:rsidP="00F5625D">
            <w:pPr>
              <w:jc w:val="center"/>
              <w:rPr>
                <w:rFonts w:asciiTheme="minorHAnsi" w:hAnsiTheme="minorHAnsi"/>
                <w:sz w:val="22"/>
                <w:szCs w:val="22"/>
              </w:rPr>
            </w:pPr>
            <w:r w:rsidRPr="0083548B">
              <w:rPr>
                <w:rFonts w:asciiTheme="minorHAnsi" w:hAnsiTheme="minorHAnsi"/>
                <w:sz w:val="22"/>
                <w:szCs w:val="22"/>
              </w:rPr>
              <w:t>35</w:t>
            </w:r>
            <w:r w:rsidR="00FC696A" w:rsidRPr="0083548B">
              <w:rPr>
                <w:rFonts w:asciiTheme="minorHAnsi" w:hAnsiTheme="minorHAnsi"/>
                <w:sz w:val="22"/>
                <w:szCs w:val="22"/>
              </w:rPr>
              <w:t>%</w:t>
            </w:r>
          </w:p>
        </w:tc>
        <w:tc>
          <w:tcPr>
            <w:tcW w:w="2520" w:type="dxa"/>
            <w:shd w:val="clear" w:color="000000" w:fill="FFFFFF"/>
            <w:vAlign w:val="center"/>
            <w:hideMark/>
          </w:tcPr>
          <w:p w:rsidR="00B60BA9" w:rsidRPr="0083548B" w:rsidRDefault="00B60BA9" w:rsidP="00F5625D">
            <w:pPr>
              <w:jc w:val="center"/>
              <w:rPr>
                <w:rFonts w:asciiTheme="minorHAnsi" w:hAnsiTheme="minorHAnsi"/>
                <w:sz w:val="22"/>
                <w:szCs w:val="22"/>
              </w:rPr>
            </w:pPr>
            <w:r w:rsidRPr="0083548B">
              <w:rPr>
                <w:rFonts w:asciiTheme="minorHAnsi" w:hAnsiTheme="minorHAnsi"/>
                <w:sz w:val="22"/>
                <w:szCs w:val="22"/>
              </w:rPr>
              <w:t>0%</w:t>
            </w:r>
          </w:p>
        </w:tc>
        <w:tc>
          <w:tcPr>
            <w:tcW w:w="1093" w:type="dxa"/>
            <w:shd w:val="clear" w:color="auto" w:fill="auto"/>
            <w:vAlign w:val="center"/>
            <w:hideMark/>
          </w:tcPr>
          <w:p w:rsidR="00B60BA9" w:rsidRPr="0083548B" w:rsidRDefault="00193EEB" w:rsidP="00F5625D">
            <w:pPr>
              <w:jc w:val="center"/>
              <w:rPr>
                <w:rFonts w:asciiTheme="minorHAnsi" w:hAnsiTheme="minorHAnsi"/>
                <w:sz w:val="22"/>
                <w:szCs w:val="22"/>
              </w:rPr>
            </w:pPr>
            <w:r w:rsidRPr="0083548B">
              <w:rPr>
                <w:rFonts w:asciiTheme="minorHAnsi" w:hAnsiTheme="minorHAnsi"/>
                <w:sz w:val="22"/>
                <w:szCs w:val="22"/>
              </w:rPr>
              <w:t>11</w:t>
            </w:r>
            <w:r w:rsidR="00B60BA9" w:rsidRPr="0083548B">
              <w:rPr>
                <w:rFonts w:asciiTheme="minorHAnsi" w:hAnsiTheme="minorHAnsi"/>
                <w:sz w:val="22"/>
                <w:szCs w:val="22"/>
              </w:rPr>
              <w:t>%</w:t>
            </w:r>
          </w:p>
        </w:tc>
      </w:tr>
      <w:tr w:rsidR="00C91B75" w:rsidRPr="007B330E" w:rsidTr="00F5625D">
        <w:trPr>
          <w:trHeight w:val="184"/>
        </w:trPr>
        <w:tc>
          <w:tcPr>
            <w:tcW w:w="4495" w:type="dxa"/>
            <w:shd w:val="clear" w:color="auto" w:fill="auto"/>
            <w:vAlign w:val="center"/>
            <w:hideMark/>
          </w:tcPr>
          <w:p w:rsidR="00B60BA9" w:rsidRPr="0083548B" w:rsidRDefault="00B60BA9" w:rsidP="00F5625D">
            <w:pPr>
              <w:rPr>
                <w:rFonts w:asciiTheme="minorHAnsi" w:hAnsiTheme="minorHAnsi"/>
                <w:sz w:val="22"/>
                <w:szCs w:val="22"/>
              </w:rPr>
            </w:pPr>
            <w:r w:rsidRPr="0083548B">
              <w:rPr>
                <w:rFonts w:asciiTheme="minorHAnsi" w:hAnsiTheme="minorHAnsi"/>
                <w:sz w:val="22"/>
                <w:szCs w:val="22"/>
              </w:rPr>
              <w:t>Age 11 to 14</w:t>
            </w:r>
          </w:p>
        </w:tc>
        <w:tc>
          <w:tcPr>
            <w:tcW w:w="1593" w:type="dxa"/>
            <w:shd w:val="clear" w:color="000000" w:fill="4F6228"/>
            <w:vAlign w:val="center"/>
            <w:hideMark/>
          </w:tcPr>
          <w:p w:rsidR="00B60BA9" w:rsidRPr="0083548B" w:rsidRDefault="00B60BA9" w:rsidP="00F5625D">
            <w:pPr>
              <w:jc w:val="center"/>
              <w:rPr>
                <w:rFonts w:asciiTheme="minorHAnsi" w:hAnsiTheme="minorHAnsi"/>
                <w:sz w:val="22"/>
                <w:szCs w:val="22"/>
              </w:rPr>
            </w:pPr>
          </w:p>
        </w:tc>
        <w:tc>
          <w:tcPr>
            <w:tcW w:w="1348" w:type="dxa"/>
            <w:shd w:val="clear" w:color="000000" w:fill="4F6228"/>
            <w:vAlign w:val="center"/>
            <w:hideMark/>
          </w:tcPr>
          <w:p w:rsidR="00B60BA9" w:rsidRPr="0083548B" w:rsidRDefault="00B60BA9" w:rsidP="00F5625D">
            <w:pPr>
              <w:jc w:val="center"/>
              <w:rPr>
                <w:rFonts w:asciiTheme="minorHAnsi" w:hAnsiTheme="minorHAnsi"/>
                <w:sz w:val="22"/>
                <w:szCs w:val="22"/>
              </w:rPr>
            </w:pPr>
          </w:p>
        </w:tc>
        <w:tc>
          <w:tcPr>
            <w:tcW w:w="473" w:type="dxa"/>
            <w:vMerge/>
            <w:vAlign w:val="center"/>
            <w:hideMark/>
          </w:tcPr>
          <w:p w:rsidR="00B60BA9" w:rsidRPr="0083548B" w:rsidRDefault="00B60BA9" w:rsidP="00F5625D">
            <w:pPr>
              <w:jc w:val="center"/>
              <w:rPr>
                <w:rFonts w:asciiTheme="minorHAnsi" w:hAnsiTheme="minorHAnsi"/>
                <w:b/>
                <w:bCs/>
                <w:sz w:val="22"/>
                <w:szCs w:val="22"/>
              </w:rPr>
            </w:pPr>
          </w:p>
        </w:tc>
        <w:tc>
          <w:tcPr>
            <w:tcW w:w="1433" w:type="dxa"/>
            <w:shd w:val="clear" w:color="auto" w:fill="auto"/>
            <w:vAlign w:val="center"/>
            <w:hideMark/>
          </w:tcPr>
          <w:p w:rsidR="00B60BA9" w:rsidRPr="0083548B" w:rsidRDefault="00081A36" w:rsidP="00F5625D">
            <w:pPr>
              <w:jc w:val="center"/>
              <w:rPr>
                <w:rFonts w:asciiTheme="minorHAnsi" w:hAnsiTheme="minorHAnsi"/>
                <w:sz w:val="22"/>
                <w:szCs w:val="22"/>
              </w:rPr>
            </w:pPr>
            <w:r w:rsidRPr="0083548B">
              <w:rPr>
                <w:rFonts w:asciiTheme="minorHAnsi" w:hAnsiTheme="minorHAnsi"/>
                <w:sz w:val="22"/>
                <w:szCs w:val="22"/>
              </w:rPr>
              <w:t>21</w:t>
            </w:r>
            <w:r w:rsidR="00FC696A" w:rsidRPr="0083548B">
              <w:rPr>
                <w:rFonts w:asciiTheme="minorHAnsi" w:hAnsiTheme="minorHAnsi"/>
                <w:sz w:val="22"/>
                <w:szCs w:val="22"/>
              </w:rPr>
              <w:t>%</w:t>
            </w:r>
          </w:p>
        </w:tc>
        <w:tc>
          <w:tcPr>
            <w:tcW w:w="2520" w:type="dxa"/>
            <w:shd w:val="clear" w:color="000000" w:fill="FFFFFF"/>
            <w:vAlign w:val="center"/>
            <w:hideMark/>
          </w:tcPr>
          <w:p w:rsidR="00B60BA9" w:rsidRPr="0083548B" w:rsidRDefault="000C3002" w:rsidP="00F5625D">
            <w:pPr>
              <w:jc w:val="center"/>
              <w:rPr>
                <w:rFonts w:asciiTheme="minorHAnsi" w:hAnsiTheme="minorHAnsi"/>
                <w:sz w:val="22"/>
                <w:szCs w:val="22"/>
              </w:rPr>
            </w:pPr>
            <w:r w:rsidRPr="0083548B">
              <w:rPr>
                <w:rFonts w:asciiTheme="minorHAnsi" w:hAnsiTheme="minorHAnsi"/>
                <w:sz w:val="22"/>
                <w:szCs w:val="22"/>
              </w:rPr>
              <w:t>8</w:t>
            </w:r>
            <w:r w:rsidR="00B60BA9" w:rsidRPr="0083548B">
              <w:rPr>
                <w:rFonts w:asciiTheme="minorHAnsi" w:hAnsiTheme="minorHAnsi"/>
                <w:sz w:val="22"/>
                <w:szCs w:val="22"/>
              </w:rPr>
              <w:t>%</w:t>
            </w:r>
          </w:p>
        </w:tc>
        <w:tc>
          <w:tcPr>
            <w:tcW w:w="1093" w:type="dxa"/>
            <w:shd w:val="clear" w:color="auto" w:fill="auto"/>
            <w:vAlign w:val="center"/>
            <w:hideMark/>
          </w:tcPr>
          <w:p w:rsidR="00B60BA9" w:rsidRPr="0083548B" w:rsidRDefault="00081A36" w:rsidP="00F5625D">
            <w:pPr>
              <w:jc w:val="center"/>
              <w:rPr>
                <w:rFonts w:asciiTheme="minorHAnsi" w:hAnsiTheme="minorHAnsi"/>
                <w:sz w:val="22"/>
                <w:szCs w:val="22"/>
              </w:rPr>
            </w:pPr>
            <w:r w:rsidRPr="0083548B">
              <w:rPr>
                <w:rFonts w:asciiTheme="minorHAnsi" w:hAnsiTheme="minorHAnsi"/>
                <w:sz w:val="22"/>
                <w:szCs w:val="22"/>
              </w:rPr>
              <w:t>6</w:t>
            </w:r>
            <w:r w:rsidR="00B60BA9" w:rsidRPr="0083548B">
              <w:rPr>
                <w:rFonts w:asciiTheme="minorHAnsi" w:hAnsiTheme="minorHAnsi"/>
                <w:sz w:val="22"/>
                <w:szCs w:val="22"/>
              </w:rPr>
              <w:t>%</w:t>
            </w:r>
          </w:p>
        </w:tc>
      </w:tr>
      <w:tr w:rsidR="00C91B75" w:rsidRPr="007B330E" w:rsidTr="00F5625D">
        <w:trPr>
          <w:trHeight w:val="184"/>
        </w:trPr>
        <w:tc>
          <w:tcPr>
            <w:tcW w:w="4495" w:type="dxa"/>
            <w:shd w:val="clear" w:color="auto" w:fill="auto"/>
            <w:vAlign w:val="center"/>
            <w:hideMark/>
          </w:tcPr>
          <w:p w:rsidR="00B60BA9" w:rsidRPr="0083548B" w:rsidRDefault="00B60BA9" w:rsidP="00F5625D">
            <w:pPr>
              <w:rPr>
                <w:rFonts w:asciiTheme="minorHAnsi" w:hAnsiTheme="minorHAnsi"/>
                <w:sz w:val="22"/>
                <w:szCs w:val="22"/>
              </w:rPr>
            </w:pPr>
            <w:r w:rsidRPr="0083548B">
              <w:rPr>
                <w:rFonts w:asciiTheme="minorHAnsi" w:hAnsiTheme="minorHAnsi"/>
                <w:sz w:val="22"/>
                <w:szCs w:val="22"/>
              </w:rPr>
              <w:t>Age 15 to 17</w:t>
            </w:r>
          </w:p>
        </w:tc>
        <w:tc>
          <w:tcPr>
            <w:tcW w:w="1593" w:type="dxa"/>
            <w:shd w:val="clear" w:color="000000" w:fill="4F6228"/>
            <w:vAlign w:val="center"/>
            <w:hideMark/>
          </w:tcPr>
          <w:p w:rsidR="00B60BA9" w:rsidRPr="0083548B" w:rsidRDefault="00B60BA9" w:rsidP="00F5625D">
            <w:pPr>
              <w:jc w:val="center"/>
              <w:rPr>
                <w:rFonts w:asciiTheme="minorHAnsi" w:hAnsiTheme="minorHAnsi"/>
                <w:sz w:val="22"/>
                <w:szCs w:val="22"/>
              </w:rPr>
            </w:pPr>
          </w:p>
        </w:tc>
        <w:tc>
          <w:tcPr>
            <w:tcW w:w="1348" w:type="dxa"/>
            <w:shd w:val="clear" w:color="000000" w:fill="4F6228"/>
            <w:vAlign w:val="center"/>
            <w:hideMark/>
          </w:tcPr>
          <w:p w:rsidR="00B60BA9" w:rsidRPr="0083548B" w:rsidRDefault="00B60BA9" w:rsidP="00F5625D">
            <w:pPr>
              <w:jc w:val="center"/>
              <w:rPr>
                <w:rFonts w:asciiTheme="minorHAnsi" w:hAnsiTheme="minorHAnsi"/>
                <w:sz w:val="22"/>
                <w:szCs w:val="22"/>
              </w:rPr>
            </w:pPr>
          </w:p>
        </w:tc>
        <w:tc>
          <w:tcPr>
            <w:tcW w:w="473" w:type="dxa"/>
            <w:vMerge/>
            <w:vAlign w:val="center"/>
            <w:hideMark/>
          </w:tcPr>
          <w:p w:rsidR="00B60BA9" w:rsidRPr="0083548B" w:rsidRDefault="00B60BA9" w:rsidP="00F5625D">
            <w:pPr>
              <w:jc w:val="center"/>
              <w:rPr>
                <w:rFonts w:asciiTheme="minorHAnsi" w:hAnsiTheme="minorHAnsi"/>
                <w:b/>
                <w:bCs/>
                <w:sz w:val="22"/>
                <w:szCs w:val="22"/>
              </w:rPr>
            </w:pPr>
          </w:p>
        </w:tc>
        <w:tc>
          <w:tcPr>
            <w:tcW w:w="1433" w:type="dxa"/>
            <w:shd w:val="clear" w:color="auto" w:fill="auto"/>
            <w:vAlign w:val="center"/>
            <w:hideMark/>
          </w:tcPr>
          <w:p w:rsidR="00B60BA9" w:rsidRPr="0083548B" w:rsidRDefault="00F3428D" w:rsidP="00F5625D">
            <w:pPr>
              <w:jc w:val="center"/>
              <w:rPr>
                <w:rFonts w:asciiTheme="minorHAnsi" w:hAnsiTheme="minorHAnsi"/>
                <w:sz w:val="22"/>
                <w:szCs w:val="22"/>
              </w:rPr>
            </w:pPr>
            <w:r w:rsidRPr="0083548B">
              <w:rPr>
                <w:rFonts w:asciiTheme="minorHAnsi" w:hAnsiTheme="minorHAnsi"/>
                <w:sz w:val="22"/>
                <w:szCs w:val="22"/>
              </w:rPr>
              <w:t>1</w:t>
            </w:r>
            <w:r w:rsidR="00786AFB" w:rsidRPr="0083548B">
              <w:rPr>
                <w:rFonts w:asciiTheme="minorHAnsi" w:hAnsiTheme="minorHAnsi"/>
                <w:sz w:val="22"/>
                <w:szCs w:val="22"/>
              </w:rPr>
              <w:t>1</w:t>
            </w:r>
            <w:r w:rsidR="00FC696A" w:rsidRPr="0083548B">
              <w:rPr>
                <w:rFonts w:asciiTheme="minorHAnsi" w:hAnsiTheme="minorHAnsi"/>
                <w:sz w:val="22"/>
                <w:szCs w:val="22"/>
              </w:rPr>
              <w:t>%</w:t>
            </w:r>
          </w:p>
        </w:tc>
        <w:tc>
          <w:tcPr>
            <w:tcW w:w="2520" w:type="dxa"/>
            <w:shd w:val="clear" w:color="auto" w:fill="auto"/>
            <w:vAlign w:val="center"/>
            <w:hideMark/>
          </w:tcPr>
          <w:p w:rsidR="00B60BA9" w:rsidRPr="0083548B" w:rsidRDefault="000C3002" w:rsidP="00F5625D">
            <w:pPr>
              <w:jc w:val="center"/>
              <w:rPr>
                <w:rFonts w:asciiTheme="minorHAnsi" w:hAnsiTheme="minorHAnsi"/>
                <w:sz w:val="22"/>
                <w:szCs w:val="22"/>
              </w:rPr>
            </w:pPr>
            <w:r w:rsidRPr="0083548B">
              <w:rPr>
                <w:rFonts w:asciiTheme="minorHAnsi" w:hAnsiTheme="minorHAnsi"/>
                <w:sz w:val="22"/>
                <w:szCs w:val="22"/>
              </w:rPr>
              <w:t>92</w:t>
            </w:r>
            <w:r w:rsidR="00B60BA9" w:rsidRPr="0083548B">
              <w:rPr>
                <w:rFonts w:asciiTheme="minorHAnsi" w:hAnsiTheme="minorHAnsi"/>
                <w:sz w:val="22"/>
                <w:szCs w:val="22"/>
              </w:rPr>
              <w:t>%</w:t>
            </w:r>
          </w:p>
        </w:tc>
        <w:tc>
          <w:tcPr>
            <w:tcW w:w="1093" w:type="dxa"/>
            <w:shd w:val="clear" w:color="auto" w:fill="auto"/>
            <w:vAlign w:val="center"/>
            <w:hideMark/>
          </w:tcPr>
          <w:p w:rsidR="00B60BA9" w:rsidRPr="0083548B" w:rsidRDefault="00081A36" w:rsidP="00F5625D">
            <w:pPr>
              <w:jc w:val="center"/>
              <w:rPr>
                <w:rFonts w:asciiTheme="minorHAnsi" w:hAnsiTheme="minorHAnsi"/>
                <w:sz w:val="22"/>
                <w:szCs w:val="22"/>
              </w:rPr>
            </w:pPr>
            <w:r w:rsidRPr="0083548B">
              <w:rPr>
                <w:rFonts w:asciiTheme="minorHAnsi" w:hAnsiTheme="minorHAnsi"/>
                <w:sz w:val="22"/>
                <w:szCs w:val="22"/>
              </w:rPr>
              <w:t>4</w:t>
            </w:r>
            <w:r w:rsidR="00B60BA9" w:rsidRPr="0083548B">
              <w:rPr>
                <w:rFonts w:asciiTheme="minorHAnsi" w:hAnsiTheme="minorHAnsi"/>
                <w:sz w:val="22"/>
                <w:szCs w:val="22"/>
              </w:rPr>
              <w:t>%</w:t>
            </w:r>
          </w:p>
        </w:tc>
      </w:tr>
      <w:tr w:rsidR="00C91B75" w:rsidRPr="007B330E" w:rsidTr="00F5625D">
        <w:trPr>
          <w:trHeight w:val="184"/>
        </w:trPr>
        <w:tc>
          <w:tcPr>
            <w:tcW w:w="4495" w:type="dxa"/>
            <w:shd w:val="clear" w:color="auto" w:fill="auto"/>
            <w:vAlign w:val="center"/>
            <w:hideMark/>
          </w:tcPr>
          <w:p w:rsidR="00EA4C3B" w:rsidRPr="0083548B" w:rsidRDefault="00EA4C3B" w:rsidP="00F5625D">
            <w:pPr>
              <w:rPr>
                <w:rFonts w:asciiTheme="minorHAnsi" w:hAnsiTheme="minorHAnsi"/>
                <w:sz w:val="22"/>
                <w:szCs w:val="22"/>
              </w:rPr>
            </w:pPr>
            <w:r w:rsidRPr="0083548B">
              <w:rPr>
                <w:rFonts w:asciiTheme="minorHAnsi" w:hAnsiTheme="minorHAnsi"/>
                <w:sz w:val="22"/>
                <w:szCs w:val="22"/>
              </w:rPr>
              <w:t>Age 18 to 24</w:t>
            </w:r>
          </w:p>
        </w:tc>
        <w:tc>
          <w:tcPr>
            <w:tcW w:w="1593" w:type="dxa"/>
            <w:shd w:val="clear" w:color="auto" w:fill="auto"/>
            <w:vAlign w:val="center"/>
            <w:hideMark/>
          </w:tcPr>
          <w:p w:rsidR="00EA4C3B" w:rsidRPr="0083548B" w:rsidRDefault="00EA4C3B" w:rsidP="00F5625D">
            <w:pPr>
              <w:jc w:val="center"/>
              <w:rPr>
                <w:rFonts w:asciiTheme="minorHAnsi" w:hAnsiTheme="minorHAnsi"/>
                <w:sz w:val="22"/>
                <w:szCs w:val="22"/>
              </w:rPr>
            </w:pPr>
            <w:r w:rsidRPr="0083548B">
              <w:rPr>
                <w:rFonts w:asciiTheme="minorHAnsi" w:hAnsiTheme="minorHAnsi"/>
                <w:sz w:val="22"/>
                <w:szCs w:val="22"/>
              </w:rPr>
              <w:t>25%</w:t>
            </w:r>
          </w:p>
        </w:tc>
        <w:tc>
          <w:tcPr>
            <w:tcW w:w="1348" w:type="dxa"/>
            <w:shd w:val="clear" w:color="auto" w:fill="auto"/>
            <w:vAlign w:val="center"/>
            <w:hideMark/>
          </w:tcPr>
          <w:p w:rsidR="00EA4C3B" w:rsidRPr="0083548B" w:rsidRDefault="00EA4C3B" w:rsidP="00F5625D">
            <w:pPr>
              <w:jc w:val="center"/>
              <w:rPr>
                <w:rFonts w:asciiTheme="minorHAnsi" w:hAnsiTheme="minorHAnsi"/>
                <w:sz w:val="22"/>
                <w:szCs w:val="22"/>
              </w:rPr>
            </w:pPr>
            <w:r w:rsidRPr="0083548B">
              <w:rPr>
                <w:rFonts w:asciiTheme="minorHAnsi" w:hAnsiTheme="minorHAnsi"/>
                <w:sz w:val="22"/>
                <w:szCs w:val="22"/>
              </w:rPr>
              <w:t>16%</w:t>
            </w:r>
          </w:p>
        </w:tc>
        <w:tc>
          <w:tcPr>
            <w:tcW w:w="473" w:type="dxa"/>
            <w:vMerge/>
            <w:vAlign w:val="center"/>
            <w:hideMark/>
          </w:tcPr>
          <w:p w:rsidR="00EA4C3B" w:rsidRPr="0083548B" w:rsidRDefault="00EA4C3B" w:rsidP="00F5625D">
            <w:pPr>
              <w:jc w:val="center"/>
              <w:rPr>
                <w:rFonts w:asciiTheme="minorHAnsi" w:hAnsiTheme="minorHAnsi"/>
                <w:b/>
                <w:bCs/>
                <w:sz w:val="22"/>
                <w:szCs w:val="22"/>
              </w:rPr>
            </w:pPr>
          </w:p>
        </w:tc>
        <w:tc>
          <w:tcPr>
            <w:tcW w:w="3953" w:type="dxa"/>
            <w:gridSpan w:val="2"/>
            <w:vMerge w:val="restart"/>
            <w:shd w:val="clear" w:color="000000" w:fill="4F6228"/>
            <w:vAlign w:val="center"/>
            <w:hideMark/>
          </w:tcPr>
          <w:p w:rsidR="00EA4C3B" w:rsidRPr="0083548B" w:rsidRDefault="00EA4C3B" w:rsidP="00F5625D">
            <w:pPr>
              <w:jc w:val="center"/>
              <w:rPr>
                <w:rFonts w:asciiTheme="minorHAnsi" w:hAnsiTheme="minorHAnsi"/>
                <w:color w:val="FF0000"/>
                <w:sz w:val="22"/>
                <w:szCs w:val="22"/>
              </w:rPr>
            </w:pPr>
          </w:p>
          <w:p w:rsidR="00EA4C3B" w:rsidRPr="0083548B" w:rsidRDefault="00EA4C3B" w:rsidP="00F5625D">
            <w:pPr>
              <w:jc w:val="center"/>
              <w:rPr>
                <w:rFonts w:asciiTheme="minorHAnsi" w:hAnsiTheme="minorHAnsi"/>
                <w:color w:val="FF0000"/>
                <w:sz w:val="22"/>
                <w:szCs w:val="22"/>
              </w:rPr>
            </w:pPr>
          </w:p>
          <w:p w:rsidR="00EA4C3B" w:rsidRPr="0083548B" w:rsidRDefault="00EA4C3B" w:rsidP="00F5625D">
            <w:pPr>
              <w:jc w:val="center"/>
              <w:rPr>
                <w:rFonts w:asciiTheme="minorHAnsi" w:hAnsiTheme="minorHAnsi"/>
                <w:color w:val="FF0000"/>
                <w:sz w:val="22"/>
                <w:szCs w:val="22"/>
              </w:rPr>
            </w:pPr>
          </w:p>
          <w:p w:rsidR="00EA4C3B" w:rsidRPr="0083548B" w:rsidRDefault="00EA4C3B" w:rsidP="00F5625D">
            <w:pPr>
              <w:jc w:val="center"/>
              <w:rPr>
                <w:rFonts w:asciiTheme="minorHAnsi" w:hAnsiTheme="minorHAnsi"/>
                <w:color w:val="FF0000"/>
                <w:sz w:val="22"/>
                <w:szCs w:val="22"/>
              </w:rPr>
            </w:pPr>
          </w:p>
          <w:p w:rsidR="00EA4C3B" w:rsidRPr="0083548B" w:rsidRDefault="00EA4C3B" w:rsidP="00F5625D">
            <w:pPr>
              <w:jc w:val="center"/>
              <w:rPr>
                <w:rFonts w:asciiTheme="minorHAnsi" w:hAnsiTheme="minorHAnsi"/>
                <w:sz w:val="22"/>
                <w:szCs w:val="22"/>
              </w:rPr>
            </w:pPr>
          </w:p>
        </w:tc>
        <w:tc>
          <w:tcPr>
            <w:tcW w:w="1093" w:type="dxa"/>
            <w:shd w:val="clear" w:color="auto" w:fill="auto"/>
            <w:vAlign w:val="center"/>
            <w:hideMark/>
          </w:tcPr>
          <w:p w:rsidR="00EA4C3B" w:rsidRPr="0083548B" w:rsidRDefault="00EA4C3B" w:rsidP="00F5625D">
            <w:pPr>
              <w:jc w:val="center"/>
              <w:rPr>
                <w:rFonts w:asciiTheme="minorHAnsi" w:hAnsiTheme="minorHAnsi"/>
                <w:sz w:val="22"/>
                <w:szCs w:val="22"/>
              </w:rPr>
            </w:pPr>
            <w:r w:rsidRPr="0083548B">
              <w:rPr>
                <w:rFonts w:asciiTheme="minorHAnsi" w:hAnsiTheme="minorHAnsi"/>
                <w:sz w:val="22"/>
                <w:szCs w:val="22"/>
              </w:rPr>
              <w:t>13%</w:t>
            </w:r>
          </w:p>
        </w:tc>
      </w:tr>
      <w:tr w:rsidR="00C91B75" w:rsidRPr="007B330E" w:rsidTr="00F5625D">
        <w:trPr>
          <w:trHeight w:val="184"/>
        </w:trPr>
        <w:tc>
          <w:tcPr>
            <w:tcW w:w="4495" w:type="dxa"/>
            <w:shd w:val="clear" w:color="auto" w:fill="auto"/>
            <w:vAlign w:val="center"/>
            <w:hideMark/>
          </w:tcPr>
          <w:p w:rsidR="00EA4C3B" w:rsidRPr="0083548B" w:rsidRDefault="00EA4C3B" w:rsidP="00F5625D">
            <w:pPr>
              <w:rPr>
                <w:rFonts w:asciiTheme="minorHAnsi" w:hAnsiTheme="minorHAnsi"/>
                <w:sz w:val="22"/>
                <w:szCs w:val="22"/>
              </w:rPr>
            </w:pPr>
            <w:r w:rsidRPr="0083548B">
              <w:rPr>
                <w:rFonts w:asciiTheme="minorHAnsi" w:hAnsiTheme="minorHAnsi"/>
                <w:sz w:val="22"/>
                <w:szCs w:val="22"/>
              </w:rPr>
              <w:t>Age 25 to 34</w:t>
            </w:r>
          </w:p>
        </w:tc>
        <w:tc>
          <w:tcPr>
            <w:tcW w:w="1593" w:type="dxa"/>
            <w:shd w:val="clear" w:color="auto" w:fill="auto"/>
            <w:vAlign w:val="center"/>
            <w:hideMark/>
          </w:tcPr>
          <w:p w:rsidR="00EA4C3B" w:rsidRPr="0083548B" w:rsidRDefault="00EA4C3B" w:rsidP="00F5625D">
            <w:pPr>
              <w:jc w:val="center"/>
              <w:rPr>
                <w:rFonts w:asciiTheme="minorHAnsi" w:hAnsiTheme="minorHAnsi"/>
                <w:sz w:val="22"/>
                <w:szCs w:val="22"/>
              </w:rPr>
            </w:pPr>
            <w:r w:rsidRPr="0083548B">
              <w:rPr>
                <w:rFonts w:asciiTheme="minorHAnsi" w:hAnsiTheme="minorHAnsi"/>
                <w:sz w:val="22"/>
                <w:szCs w:val="22"/>
              </w:rPr>
              <w:t>38%</w:t>
            </w:r>
          </w:p>
        </w:tc>
        <w:tc>
          <w:tcPr>
            <w:tcW w:w="1348" w:type="dxa"/>
            <w:shd w:val="clear" w:color="auto" w:fill="auto"/>
            <w:vAlign w:val="center"/>
            <w:hideMark/>
          </w:tcPr>
          <w:p w:rsidR="00EA4C3B" w:rsidRPr="0083548B" w:rsidRDefault="00EA4C3B" w:rsidP="00F5625D">
            <w:pPr>
              <w:jc w:val="center"/>
              <w:rPr>
                <w:rFonts w:asciiTheme="minorHAnsi" w:hAnsiTheme="minorHAnsi"/>
                <w:sz w:val="22"/>
                <w:szCs w:val="22"/>
              </w:rPr>
            </w:pPr>
            <w:r w:rsidRPr="0083548B">
              <w:rPr>
                <w:rFonts w:asciiTheme="minorHAnsi" w:hAnsiTheme="minorHAnsi"/>
                <w:sz w:val="22"/>
                <w:szCs w:val="22"/>
              </w:rPr>
              <w:t>19%</w:t>
            </w:r>
          </w:p>
        </w:tc>
        <w:tc>
          <w:tcPr>
            <w:tcW w:w="473" w:type="dxa"/>
            <w:vMerge/>
            <w:vAlign w:val="center"/>
            <w:hideMark/>
          </w:tcPr>
          <w:p w:rsidR="00EA4C3B" w:rsidRPr="0083548B" w:rsidRDefault="00EA4C3B" w:rsidP="00F5625D">
            <w:pPr>
              <w:jc w:val="center"/>
              <w:rPr>
                <w:rFonts w:asciiTheme="minorHAnsi" w:hAnsiTheme="minorHAnsi"/>
                <w:b/>
                <w:bCs/>
                <w:sz w:val="22"/>
                <w:szCs w:val="22"/>
              </w:rPr>
            </w:pPr>
          </w:p>
        </w:tc>
        <w:tc>
          <w:tcPr>
            <w:tcW w:w="3953" w:type="dxa"/>
            <w:gridSpan w:val="2"/>
            <w:vMerge/>
            <w:shd w:val="clear" w:color="000000" w:fill="4F6228"/>
            <w:vAlign w:val="center"/>
            <w:hideMark/>
          </w:tcPr>
          <w:p w:rsidR="00EA4C3B" w:rsidRPr="0083548B" w:rsidRDefault="00EA4C3B" w:rsidP="00F5625D">
            <w:pPr>
              <w:jc w:val="center"/>
              <w:rPr>
                <w:rFonts w:asciiTheme="minorHAnsi" w:hAnsiTheme="minorHAnsi"/>
                <w:sz w:val="22"/>
                <w:szCs w:val="22"/>
              </w:rPr>
            </w:pPr>
          </w:p>
        </w:tc>
        <w:tc>
          <w:tcPr>
            <w:tcW w:w="1093" w:type="dxa"/>
            <w:shd w:val="clear" w:color="auto" w:fill="auto"/>
            <w:vAlign w:val="center"/>
            <w:hideMark/>
          </w:tcPr>
          <w:p w:rsidR="00EA4C3B" w:rsidRPr="0083548B" w:rsidRDefault="00EA4C3B" w:rsidP="00F5625D">
            <w:pPr>
              <w:jc w:val="center"/>
              <w:rPr>
                <w:rFonts w:asciiTheme="minorHAnsi" w:hAnsiTheme="minorHAnsi"/>
                <w:sz w:val="22"/>
                <w:szCs w:val="22"/>
              </w:rPr>
            </w:pPr>
            <w:r w:rsidRPr="0083548B">
              <w:rPr>
                <w:rFonts w:asciiTheme="minorHAnsi" w:hAnsiTheme="minorHAnsi"/>
                <w:sz w:val="22"/>
                <w:szCs w:val="22"/>
              </w:rPr>
              <w:t>18%</w:t>
            </w:r>
          </w:p>
        </w:tc>
      </w:tr>
      <w:tr w:rsidR="00C91B75" w:rsidRPr="007B330E" w:rsidTr="00F5625D">
        <w:trPr>
          <w:trHeight w:val="184"/>
        </w:trPr>
        <w:tc>
          <w:tcPr>
            <w:tcW w:w="4495" w:type="dxa"/>
            <w:shd w:val="clear" w:color="auto" w:fill="auto"/>
            <w:vAlign w:val="center"/>
            <w:hideMark/>
          </w:tcPr>
          <w:p w:rsidR="00EA4C3B" w:rsidRPr="0083548B" w:rsidRDefault="00EA4C3B" w:rsidP="00F5625D">
            <w:pPr>
              <w:rPr>
                <w:rFonts w:asciiTheme="minorHAnsi" w:hAnsiTheme="minorHAnsi"/>
                <w:sz w:val="22"/>
                <w:szCs w:val="22"/>
              </w:rPr>
            </w:pPr>
            <w:r w:rsidRPr="0083548B">
              <w:rPr>
                <w:rFonts w:asciiTheme="minorHAnsi" w:hAnsiTheme="minorHAnsi"/>
                <w:sz w:val="22"/>
                <w:szCs w:val="22"/>
              </w:rPr>
              <w:t>Age 35 to 44</w:t>
            </w:r>
          </w:p>
        </w:tc>
        <w:tc>
          <w:tcPr>
            <w:tcW w:w="1593" w:type="dxa"/>
            <w:shd w:val="clear" w:color="auto" w:fill="auto"/>
            <w:vAlign w:val="center"/>
            <w:hideMark/>
          </w:tcPr>
          <w:p w:rsidR="00EA4C3B" w:rsidRPr="0083548B" w:rsidRDefault="00EA4C3B" w:rsidP="00F5625D">
            <w:pPr>
              <w:jc w:val="center"/>
              <w:rPr>
                <w:rFonts w:asciiTheme="minorHAnsi" w:hAnsiTheme="minorHAnsi"/>
                <w:sz w:val="22"/>
                <w:szCs w:val="22"/>
              </w:rPr>
            </w:pPr>
            <w:r w:rsidRPr="0083548B">
              <w:rPr>
                <w:rFonts w:asciiTheme="minorHAnsi" w:hAnsiTheme="minorHAnsi"/>
                <w:sz w:val="22"/>
                <w:szCs w:val="22"/>
              </w:rPr>
              <w:t>22%</w:t>
            </w:r>
          </w:p>
        </w:tc>
        <w:tc>
          <w:tcPr>
            <w:tcW w:w="1348" w:type="dxa"/>
            <w:shd w:val="clear" w:color="auto" w:fill="auto"/>
            <w:vAlign w:val="center"/>
            <w:hideMark/>
          </w:tcPr>
          <w:p w:rsidR="00EA4C3B" w:rsidRPr="0083548B" w:rsidRDefault="00EA4C3B" w:rsidP="00F5625D">
            <w:pPr>
              <w:jc w:val="center"/>
              <w:rPr>
                <w:rFonts w:asciiTheme="minorHAnsi" w:hAnsiTheme="minorHAnsi"/>
                <w:sz w:val="22"/>
                <w:szCs w:val="22"/>
              </w:rPr>
            </w:pPr>
            <w:r w:rsidRPr="0083548B">
              <w:rPr>
                <w:rFonts w:asciiTheme="minorHAnsi" w:hAnsiTheme="minorHAnsi"/>
                <w:sz w:val="22"/>
                <w:szCs w:val="22"/>
              </w:rPr>
              <w:t>21%</w:t>
            </w:r>
          </w:p>
        </w:tc>
        <w:tc>
          <w:tcPr>
            <w:tcW w:w="473" w:type="dxa"/>
            <w:vMerge/>
            <w:vAlign w:val="center"/>
            <w:hideMark/>
          </w:tcPr>
          <w:p w:rsidR="00EA4C3B" w:rsidRPr="0083548B" w:rsidRDefault="00EA4C3B" w:rsidP="00F5625D">
            <w:pPr>
              <w:jc w:val="center"/>
              <w:rPr>
                <w:rFonts w:asciiTheme="minorHAnsi" w:hAnsiTheme="minorHAnsi"/>
                <w:b/>
                <w:bCs/>
                <w:sz w:val="22"/>
                <w:szCs w:val="22"/>
              </w:rPr>
            </w:pPr>
          </w:p>
        </w:tc>
        <w:tc>
          <w:tcPr>
            <w:tcW w:w="3953" w:type="dxa"/>
            <w:gridSpan w:val="2"/>
            <w:vMerge/>
            <w:shd w:val="clear" w:color="000000" w:fill="4F6228"/>
            <w:vAlign w:val="center"/>
            <w:hideMark/>
          </w:tcPr>
          <w:p w:rsidR="00EA4C3B" w:rsidRPr="0083548B" w:rsidRDefault="00EA4C3B" w:rsidP="00F5625D">
            <w:pPr>
              <w:jc w:val="center"/>
              <w:rPr>
                <w:rFonts w:asciiTheme="minorHAnsi" w:hAnsiTheme="minorHAnsi"/>
                <w:sz w:val="22"/>
                <w:szCs w:val="22"/>
              </w:rPr>
            </w:pPr>
          </w:p>
        </w:tc>
        <w:tc>
          <w:tcPr>
            <w:tcW w:w="1093" w:type="dxa"/>
            <w:shd w:val="clear" w:color="auto" w:fill="auto"/>
            <w:vAlign w:val="center"/>
            <w:hideMark/>
          </w:tcPr>
          <w:p w:rsidR="00EA4C3B" w:rsidRPr="0083548B" w:rsidRDefault="00EA4C3B" w:rsidP="00F5625D">
            <w:pPr>
              <w:jc w:val="center"/>
              <w:rPr>
                <w:rFonts w:asciiTheme="minorHAnsi" w:hAnsiTheme="minorHAnsi"/>
                <w:sz w:val="22"/>
                <w:szCs w:val="22"/>
              </w:rPr>
            </w:pPr>
            <w:r w:rsidRPr="0083548B">
              <w:rPr>
                <w:rFonts w:asciiTheme="minorHAnsi" w:hAnsiTheme="minorHAnsi"/>
                <w:sz w:val="22"/>
                <w:szCs w:val="22"/>
              </w:rPr>
              <w:t>14%</w:t>
            </w:r>
          </w:p>
        </w:tc>
      </w:tr>
      <w:tr w:rsidR="00C91B75" w:rsidRPr="007B330E" w:rsidTr="00F5625D">
        <w:trPr>
          <w:trHeight w:val="184"/>
        </w:trPr>
        <w:tc>
          <w:tcPr>
            <w:tcW w:w="4495" w:type="dxa"/>
            <w:shd w:val="clear" w:color="auto" w:fill="auto"/>
            <w:vAlign w:val="center"/>
            <w:hideMark/>
          </w:tcPr>
          <w:p w:rsidR="00EA4C3B" w:rsidRPr="0083548B" w:rsidRDefault="00EA4C3B" w:rsidP="00F5625D">
            <w:pPr>
              <w:rPr>
                <w:rFonts w:asciiTheme="minorHAnsi" w:hAnsiTheme="minorHAnsi"/>
                <w:sz w:val="22"/>
                <w:szCs w:val="22"/>
              </w:rPr>
            </w:pPr>
            <w:r w:rsidRPr="0083548B">
              <w:rPr>
                <w:rFonts w:asciiTheme="minorHAnsi" w:hAnsiTheme="minorHAnsi"/>
                <w:sz w:val="22"/>
                <w:szCs w:val="22"/>
              </w:rPr>
              <w:t>Age 45 to 54</w:t>
            </w:r>
          </w:p>
        </w:tc>
        <w:tc>
          <w:tcPr>
            <w:tcW w:w="1593" w:type="dxa"/>
            <w:shd w:val="clear" w:color="auto" w:fill="auto"/>
            <w:vAlign w:val="center"/>
            <w:hideMark/>
          </w:tcPr>
          <w:p w:rsidR="00EA4C3B" w:rsidRPr="0083548B" w:rsidRDefault="00EA4C3B" w:rsidP="00F5625D">
            <w:pPr>
              <w:jc w:val="center"/>
              <w:rPr>
                <w:rFonts w:asciiTheme="minorHAnsi" w:hAnsiTheme="minorHAnsi"/>
                <w:sz w:val="22"/>
                <w:szCs w:val="22"/>
              </w:rPr>
            </w:pPr>
            <w:r w:rsidRPr="0083548B">
              <w:rPr>
                <w:rFonts w:asciiTheme="minorHAnsi" w:hAnsiTheme="minorHAnsi"/>
                <w:sz w:val="22"/>
                <w:szCs w:val="22"/>
              </w:rPr>
              <w:t>10%</w:t>
            </w:r>
          </w:p>
        </w:tc>
        <w:tc>
          <w:tcPr>
            <w:tcW w:w="1348" w:type="dxa"/>
            <w:shd w:val="clear" w:color="auto" w:fill="auto"/>
            <w:vAlign w:val="center"/>
            <w:hideMark/>
          </w:tcPr>
          <w:p w:rsidR="00EA4C3B" w:rsidRPr="0083548B" w:rsidRDefault="00EA4C3B" w:rsidP="00F5625D">
            <w:pPr>
              <w:jc w:val="center"/>
              <w:rPr>
                <w:rFonts w:asciiTheme="minorHAnsi" w:hAnsiTheme="minorHAnsi"/>
                <w:sz w:val="22"/>
                <w:szCs w:val="22"/>
              </w:rPr>
            </w:pPr>
            <w:r w:rsidRPr="0083548B">
              <w:rPr>
                <w:rFonts w:asciiTheme="minorHAnsi" w:hAnsiTheme="minorHAnsi"/>
                <w:sz w:val="22"/>
                <w:szCs w:val="22"/>
              </w:rPr>
              <w:t>26%</w:t>
            </w:r>
          </w:p>
        </w:tc>
        <w:tc>
          <w:tcPr>
            <w:tcW w:w="473" w:type="dxa"/>
            <w:vMerge/>
            <w:vAlign w:val="center"/>
            <w:hideMark/>
          </w:tcPr>
          <w:p w:rsidR="00EA4C3B" w:rsidRPr="0083548B" w:rsidRDefault="00EA4C3B" w:rsidP="00F5625D">
            <w:pPr>
              <w:jc w:val="center"/>
              <w:rPr>
                <w:rFonts w:asciiTheme="minorHAnsi" w:hAnsiTheme="minorHAnsi"/>
                <w:b/>
                <w:bCs/>
                <w:sz w:val="22"/>
                <w:szCs w:val="22"/>
              </w:rPr>
            </w:pPr>
          </w:p>
        </w:tc>
        <w:tc>
          <w:tcPr>
            <w:tcW w:w="3953" w:type="dxa"/>
            <w:gridSpan w:val="2"/>
            <w:vMerge/>
            <w:shd w:val="clear" w:color="000000" w:fill="4F6228"/>
            <w:vAlign w:val="center"/>
            <w:hideMark/>
          </w:tcPr>
          <w:p w:rsidR="00EA4C3B" w:rsidRPr="0083548B" w:rsidRDefault="00EA4C3B" w:rsidP="00F5625D">
            <w:pPr>
              <w:jc w:val="center"/>
              <w:rPr>
                <w:rFonts w:asciiTheme="minorHAnsi" w:hAnsiTheme="minorHAnsi"/>
                <w:sz w:val="22"/>
                <w:szCs w:val="22"/>
              </w:rPr>
            </w:pPr>
          </w:p>
        </w:tc>
        <w:tc>
          <w:tcPr>
            <w:tcW w:w="1093" w:type="dxa"/>
            <w:shd w:val="clear" w:color="auto" w:fill="auto"/>
            <w:vAlign w:val="center"/>
            <w:hideMark/>
          </w:tcPr>
          <w:p w:rsidR="00EA4C3B" w:rsidRPr="0083548B" w:rsidRDefault="00EA4C3B" w:rsidP="00F5625D">
            <w:pPr>
              <w:jc w:val="center"/>
              <w:rPr>
                <w:rFonts w:asciiTheme="minorHAnsi" w:hAnsiTheme="minorHAnsi"/>
                <w:sz w:val="22"/>
                <w:szCs w:val="22"/>
              </w:rPr>
            </w:pPr>
            <w:r w:rsidRPr="0083548B">
              <w:rPr>
                <w:rFonts w:asciiTheme="minorHAnsi" w:hAnsiTheme="minorHAnsi"/>
                <w:sz w:val="22"/>
                <w:szCs w:val="22"/>
              </w:rPr>
              <w:t>15%</w:t>
            </w:r>
          </w:p>
        </w:tc>
      </w:tr>
      <w:tr w:rsidR="00C91B75" w:rsidRPr="007B330E" w:rsidTr="00F5625D">
        <w:trPr>
          <w:trHeight w:val="184"/>
        </w:trPr>
        <w:tc>
          <w:tcPr>
            <w:tcW w:w="4495" w:type="dxa"/>
            <w:shd w:val="clear" w:color="auto" w:fill="auto"/>
            <w:vAlign w:val="center"/>
            <w:hideMark/>
          </w:tcPr>
          <w:p w:rsidR="00EA4C3B" w:rsidRPr="0083548B" w:rsidRDefault="00EA4C3B" w:rsidP="00F5625D">
            <w:pPr>
              <w:rPr>
                <w:rFonts w:asciiTheme="minorHAnsi" w:hAnsiTheme="minorHAnsi"/>
                <w:sz w:val="22"/>
                <w:szCs w:val="22"/>
              </w:rPr>
            </w:pPr>
            <w:r w:rsidRPr="0083548B">
              <w:rPr>
                <w:rFonts w:asciiTheme="minorHAnsi" w:hAnsiTheme="minorHAnsi"/>
                <w:sz w:val="22"/>
                <w:szCs w:val="22"/>
              </w:rPr>
              <w:t>Age 55 to 64</w:t>
            </w:r>
          </w:p>
        </w:tc>
        <w:tc>
          <w:tcPr>
            <w:tcW w:w="1593" w:type="dxa"/>
            <w:shd w:val="clear" w:color="auto" w:fill="auto"/>
            <w:vAlign w:val="center"/>
            <w:hideMark/>
          </w:tcPr>
          <w:p w:rsidR="00EA4C3B" w:rsidRPr="0083548B" w:rsidRDefault="00EA4C3B" w:rsidP="00F5625D">
            <w:pPr>
              <w:jc w:val="center"/>
              <w:rPr>
                <w:rFonts w:asciiTheme="minorHAnsi" w:hAnsiTheme="minorHAnsi"/>
                <w:sz w:val="22"/>
                <w:szCs w:val="22"/>
              </w:rPr>
            </w:pPr>
            <w:r w:rsidRPr="0083548B">
              <w:rPr>
                <w:rFonts w:asciiTheme="minorHAnsi" w:hAnsiTheme="minorHAnsi"/>
                <w:sz w:val="22"/>
                <w:szCs w:val="22"/>
              </w:rPr>
              <w:t>4%</w:t>
            </w:r>
          </w:p>
        </w:tc>
        <w:tc>
          <w:tcPr>
            <w:tcW w:w="1348" w:type="dxa"/>
            <w:shd w:val="clear" w:color="auto" w:fill="auto"/>
            <w:vAlign w:val="center"/>
            <w:hideMark/>
          </w:tcPr>
          <w:p w:rsidR="00EA4C3B" w:rsidRPr="0083548B" w:rsidRDefault="00EA4C3B" w:rsidP="00F5625D">
            <w:pPr>
              <w:jc w:val="center"/>
              <w:rPr>
                <w:rFonts w:asciiTheme="minorHAnsi" w:hAnsiTheme="minorHAnsi"/>
                <w:sz w:val="22"/>
                <w:szCs w:val="22"/>
              </w:rPr>
            </w:pPr>
            <w:r w:rsidRPr="0083548B">
              <w:rPr>
                <w:rFonts w:asciiTheme="minorHAnsi" w:hAnsiTheme="minorHAnsi"/>
                <w:sz w:val="22"/>
                <w:szCs w:val="22"/>
              </w:rPr>
              <w:t>16%</w:t>
            </w:r>
          </w:p>
        </w:tc>
        <w:tc>
          <w:tcPr>
            <w:tcW w:w="473" w:type="dxa"/>
            <w:vMerge/>
            <w:vAlign w:val="center"/>
            <w:hideMark/>
          </w:tcPr>
          <w:p w:rsidR="00EA4C3B" w:rsidRPr="0083548B" w:rsidRDefault="00EA4C3B" w:rsidP="00F5625D">
            <w:pPr>
              <w:jc w:val="center"/>
              <w:rPr>
                <w:rFonts w:asciiTheme="minorHAnsi" w:hAnsiTheme="minorHAnsi"/>
                <w:b/>
                <w:bCs/>
                <w:sz w:val="22"/>
                <w:szCs w:val="22"/>
              </w:rPr>
            </w:pPr>
          </w:p>
        </w:tc>
        <w:tc>
          <w:tcPr>
            <w:tcW w:w="3953" w:type="dxa"/>
            <w:gridSpan w:val="2"/>
            <w:vMerge/>
            <w:shd w:val="clear" w:color="000000" w:fill="4F6228"/>
            <w:vAlign w:val="center"/>
            <w:hideMark/>
          </w:tcPr>
          <w:p w:rsidR="00EA4C3B" w:rsidRPr="0083548B" w:rsidRDefault="00EA4C3B" w:rsidP="00F5625D">
            <w:pPr>
              <w:jc w:val="center"/>
              <w:rPr>
                <w:rFonts w:asciiTheme="minorHAnsi" w:hAnsiTheme="minorHAnsi"/>
                <w:sz w:val="22"/>
                <w:szCs w:val="22"/>
              </w:rPr>
            </w:pPr>
          </w:p>
        </w:tc>
        <w:tc>
          <w:tcPr>
            <w:tcW w:w="1093" w:type="dxa"/>
            <w:shd w:val="clear" w:color="auto" w:fill="auto"/>
            <w:vAlign w:val="center"/>
            <w:hideMark/>
          </w:tcPr>
          <w:p w:rsidR="00EA4C3B" w:rsidRPr="0083548B" w:rsidRDefault="00EA4C3B" w:rsidP="00F5625D">
            <w:pPr>
              <w:jc w:val="center"/>
              <w:rPr>
                <w:rFonts w:asciiTheme="minorHAnsi" w:hAnsiTheme="minorHAnsi"/>
                <w:sz w:val="22"/>
                <w:szCs w:val="22"/>
              </w:rPr>
            </w:pPr>
            <w:r w:rsidRPr="0083548B">
              <w:rPr>
                <w:rFonts w:asciiTheme="minorHAnsi" w:hAnsiTheme="minorHAnsi"/>
                <w:sz w:val="22"/>
                <w:szCs w:val="22"/>
              </w:rPr>
              <w:t>8%</w:t>
            </w:r>
          </w:p>
        </w:tc>
      </w:tr>
      <w:tr w:rsidR="00C91B75" w:rsidRPr="007B330E" w:rsidTr="00F5625D">
        <w:trPr>
          <w:trHeight w:val="184"/>
        </w:trPr>
        <w:tc>
          <w:tcPr>
            <w:tcW w:w="4495" w:type="dxa"/>
            <w:shd w:val="clear" w:color="auto" w:fill="auto"/>
            <w:vAlign w:val="center"/>
            <w:hideMark/>
          </w:tcPr>
          <w:p w:rsidR="00B60BA9" w:rsidRPr="0083548B" w:rsidRDefault="00B60BA9" w:rsidP="00F5625D">
            <w:pPr>
              <w:rPr>
                <w:rFonts w:asciiTheme="minorHAnsi" w:hAnsiTheme="minorHAnsi"/>
                <w:sz w:val="22"/>
                <w:szCs w:val="22"/>
              </w:rPr>
            </w:pPr>
            <w:r w:rsidRPr="0083548B">
              <w:rPr>
                <w:rFonts w:asciiTheme="minorHAnsi" w:hAnsiTheme="minorHAnsi"/>
                <w:sz w:val="22"/>
                <w:szCs w:val="22"/>
              </w:rPr>
              <w:t>Age 65 and Older</w:t>
            </w:r>
          </w:p>
        </w:tc>
        <w:tc>
          <w:tcPr>
            <w:tcW w:w="1593" w:type="dxa"/>
            <w:shd w:val="clear" w:color="auto" w:fill="auto"/>
            <w:vAlign w:val="center"/>
            <w:hideMark/>
          </w:tcPr>
          <w:p w:rsidR="00B60BA9" w:rsidRPr="0083548B" w:rsidRDefault="007B644D" w:rsidP="00F5625D">
            <w:pPr>
              <w:jc w:val="center"/>
              <w:rPr>
                <w:rFonts w:asciiTheme="minorHAnsi" w:hAnsiTheme="minorHAnsi"/>
                <w:sz w:val="22"/>
                <w:szCs w:val="22"/>
              </w:rPr>
            </w:pPr>
            <w:r w:rsidRPr="0083548B">
              <w:rPr>
                <w:rFonts w:asciiTheme="minorHAnsi" w:hAnsiTheme="minorHAnsi"/>
                <w:sz w:val="22"/>
                <w:szCs w:val="22"/>
              </w:rPr>
              <w:t>1%</w:t>
            </w:r>
          </w:p>
        </w:tc>
        <w:tc>
          <w:tcPr>
            <w:tcW w:w="1348" w:type="dxa"/>
            <w:shd w:val="clear" w:color="auto" w:fill="auto"/>
            <w:vAlign w:val="center"/>
            <w:hideMark/>
          </w:tcPr>
          <w:p w:rsidR="00B60BA9" w:rsidRPr="0083548B" w:rsidRDefault="002D7EE3" w:rsidP="00F5625D">
            <w:pPr>
              <w:jc w:val="center"/>
              <w:rPr>
                <w:rFonts w:asciiTheme="minorHAnsi" w:hAnsiTheme="minorHAnsi"/>
                <w:sz w:val="22"/>
                <w:szCs w:val="22"/>
              </w:rPr>
            </w:pPr>
            <w:r w:rsidRPr="0083548B">
              <w:rPr>
                <w:rFonts w:asciiTheme="minorHAnsi" w:hAnsiTheme="minorHAnsi"/>
                <w:sz w:val="22"/>
                <w:szCs w:val="22"/>
              </w:rPr>
              <w:t>2</w:t>
            </w:r>
            <w:r w:rsidR="00B60BA9" w:rsidRPr="0083548B">
              <w:rPr>
                <w:rFonts w:asciiTheme="minorHAnsi" w:hAnsiTheme="minorHAnsi"/>
                <w:sz w:val="22"/>
                <w:szCs w:val="22"/>
              </w:rPr>
              <w:t>%</w:t>
            </w:r>
          </w:p>
        </w:tc>
        <w:tc>
          <w:tcPr>
            <w:tcW w:w="473" w:type="dxa"/>
            <w:vMerge/>
            <w:vAlign w:val="center"/>
            <w:hideMark/>
          </w:tcPr>
          <w:p w:rsidR="00B60BA9" w:rsidRPr="0083548B" w:rsidRDefault="00B60BA9" w:rsidP="00F5625D">
            <w:pPr>
              <w:jc w:val="center"/>
              <w:rPr>
                <w:rFonts w:asciiTheme="minorHAnsi" w:hAnsiTheme="minorHAnsi"/>
                <w:b/>
                <w:bCs/>
                <w:sz w:val="22"/>
                <w:szCs w:val="22"/>
              </w:rPr>
            </w:pPr>
          </w:p>
        </w:tc>
        <w:tc>
          <w:tcPr>
            <w:tcW w:w="1433" w:type="dxa"/>
            <w:shd w:val="clear" w:color="000000" w:fill="4F6228"/>
            <w:vAlign w:val="center"/>
            <w:hideMark/>
          </w:tcPr>
          <w:p w:rsidR="00B60BA9" w:rsidRPr="0083548B" w:rsidRDefault="00B60BA9" w:rsidP="00F5625D">
            <w:pPr>
              <w:jc w:val="center"/>
              <w:rPr>
                <w:rFonts w:asciiTheme="minorHAnsi" w:hAnsiTheme="minorHAnsi"/>
                <w:color w:val="FF0000"/>
                <w:sz w:val="22"/>
                <w:szCs w:val="22"/>
              </w:rPr>
            </w:pPr>
          </w:p>
        </w:tc>
        <w:tc>
          <w:tcPr>
            <w:tcW w:w="2520" w:type="dxa"/>
            <w:shd w:val="clear" w:color="000000" w:fill="4F6228"/>
            <w:vAlign w:val="center"/>
            <w:hideMark/>
          </w:tcPr>
          <w:p w:rsidR="00B60BA9" w:rsidRPr="0083548B" w:rsidRDefault="00B60BA9" w:rsidP="00F5625D">
            <w:pPr>
              <w:jc w:val="center"/>
              <w:rPr>
                <w:rFonts w:asciiTheme="minorHAnsi" w:hAnsiTheme="minorHAnsi"/>
                <w:sz w:val="22"/>
                <w:szCs w:val="22"/>
              </w:rPr>
            </w:pPr>
          </w:p>
        </w:tc>
        <w:tc>
          <w:tcPr>
            <w:tcW w:w="1093" w:type="dxa"/>
            <w:shd w:val="clear" w:color="auto" w:fill="auto"/>
            <w:vAlign w:val="center"/>
            <w:hideMark/>
          </w:tcPr>
          <w:p w:rsidR="00B60BA9" w:rsidRPr="0083548B" w:rsidRDefault="00B60BA9" w:rsidP="00F5625D">
            <w:pPr>
              <w:jc w:val="center"/>
              <w:rPr>
                <w:rFonts w:asciiTheme="minorHAnsi" w:hAnsiTheme="minorHAnsi"/>
                <w:sz w:val="22"/>
                <w:szCs w:val="22"/>
              </w:rPr>
            </w:pPr>
            <w:r w:rsidRPr="0083548B">
              <w:rPr>
                <w:rFonts w:asciiTheme="minorHAnsi" w:hAnsiTheme="minorHAnsi"/>
                <w:sz w:val="22"/>
                <w:szCs w:val="22"/>
              </w:rPr>
              <w:t>1%</w:t>
            </w:r>
          </w:p>
        </w:tc>
      </w:tr>
      <w:tr w:rsidR="00C91B75" w:rsidRPr="007B330E" w:rsidTr="00F5625D">
        <w:trPr>
          <w:trHeight w:val="63"/>
        </w:trPr>
        <w:tc>
          <w:tcPr>
            <w:tcW w:w="4495" w:type="dxa"/>
            <w:shd w:val="clear" w:color="auto" w:fill="auto"/>
            <w:vAlign w:val="center"/>
            <w:hideMark/>
          </w:tcPr>
          <w:p w:rsidR="00B60BA9" w:rsidRPr="0083548B" w:rsidRDefault="00786AFB" w:rsidP="00F5625D">
            <w:pPr>
              <w:rPr>
                <w:rFonts w:asciiTheme="minorHAnsi" w:hAnsiTheme="minorHAnsi"/>
                <w:sz w:val="22"/>
                <w:szCs w:val="22"/>
              </w:rPr>
            </w:pPr>
            <w:r w:rsidRPr="0083548B">
              <w:rPr>
                <w:rFonts w:asciiTheme="minorHAnsi" w:hAnsiTheme="minorHAnsi"/>
                <w:sz w:val="22"/>
                <w:szCs w:val="22"/>
              </w:rPr>
              <w:t xml:space="preserve">Overall </w:t>
            </w:r>
            <w:r w:rsidR="00B60BA9" w:rsidRPr="0083548B">
              <w:rPr>
                <w:rFonts w:asciiTheme="minorHAnsi" w:hAnsiTheme="minorHAnsi"/>
                <w:sz w:val="22"/>
                <w:szCs w:val="22"/>
              </w:rPr>
              <w:t xml:space="preserve">Average Age </w:t>
            </w:r>
          </w:p>
        </w:tc>
        <w:tc>
          <w:tcPr>
            <w:tcW w:w="1593" w:type="dxa"/>
            <w:shd w:val="clear" w:color="auto" w:fill="auto"/>
            <w:vAlign w:val="center"/>
            <w:hideMark/>
          </w:tcPr>
          <w:p w:rsidR="00B60BA9" w:rsidRPr="0083548B" w:rsidRDefault="00DC6F9E" w:rsidP="00F5625D">
            <w:pPr>
              <w:jc w:val="center"/>
              <w:rPr>
                <w:rFonts w:asciiTheme="minorHAnsi" w:hAnsiTheme="minorHAnsi"/>
                <w:sz w:val="22"/>
                <w:szCs w:val="22"/>
              </w:rPr>
            </w:pPr>
            <w:r w:rsidRPr="0083548B">
              <w:rPr>
                <w:rFonts w:asciiTheme="minorHAnsi" w:hAnsiTheme="minorHAnsi"/>
                <w:sz w:val="22"/>
                <w:szCs w:val="22"/>
              </w:rPr>
              <w:t>33</w:t>
            </w:r>
            <w:r w:rsidR="00B60BA9" w:rsidRPr="0083548B">
              <w:rPr>
                <w:rFonts w:asciiTheme="minorHAnsi" w:hAnsiTheme="minorHAnsi"/>
                <w:sz w:val="22"/>
                <w:szCs w:val="22"/>
              </w:rPr>
              <w:t xml:space="preserve"> yrs.</w:t>
            </w:r>
          </w:p>
        </w:tc>
        <w:tc>
          <w:tcPr>
            <w:tcW w:w="1348" w:type="dxa"/>
            <w:shd w:val="clear" w:color="auto" w:fill="auto"/>
            <w:vAlign w:val="center"/>
            <w:hideMark/>
          </w:tcPr>
          <w:p w:rsidR="00B60BA9" w:rsidRPr="0083548B" w:rsidRDefault="00CC7ADB" w:rsidP="00F5625D">
            <w:pPr>
              <w:jc w:val="center"/>
              <w:rPr>
                <w:rFonts w:asciiTheme="minorHAnsi" w:hAnsiTheme="minorHAnsi"/>
                <w:sz w:val="22"/>
                <w:szCs w:val="22"/>
              </w:rPr>
            </w:pPr>
            <w:r w:rsidRPr="0083548B">
              <w:rPr>
                <w:rFonts w:asciiTheme="minorHAnsi" w:hAnsiTheme="minorHAnsi"/>
                <w:sz w:val="22"/>
                <w:szCs w:val="22"/>
              </w:rPr>
              <w:t>41</w:t>
            </w:r>
            <w:r w:rsidR="00B60BA9" w:rsidRPr="0083548B">
              <w:rPr>
                <w:rFonts w:asciiTheme="minorHAnsi" w:hAnsiTheme="minorHAnsi"/>
                <w:sz w:val="22"/>
                <w:szCs w:val="22"/>
              </w:rPr>
              <w:t xml:space="preserve"> yrs.</w:t>
            </w:r>
          </w:p>
        </w:tc>
        <w:tc>
          <w:tcPr>
            <w:tcW w:w="473" w:type="dxa"/>
            <w:vMerge/>
            <w:vAlign w:val="center"/>
            <w:hideMark/>
          </w:tcPr>
          <w:p w:rsidR="00B60BA9" w:rsidRPr="0083548B" w:rsidRDefault="00B60BA9" w:rsidP="00F5625D">
            <w:pPr>
              <w:jc w:val="center"/>
              <w:rPr>
                <w:rFonts w:asciiTheme="minorHAnsi" w:hAnsiTheme="minorHAnsi"/>
                <w:b/>
                <w:bCs/>
                <w:sz w:val="22"/>
                <w:szCs w:val="22"/>
              </w:rPr>
            </w:pPr>
          </w:p>
        </w:tc>
        <w:tc>
          <w:tcPr>
            <w:tcW w:w="1433" w:type="dxa"/>
            <w:shd w:val="clear" w:color="auto" w:fill="auto"/>
            <w:vAlign w:val="center"/>
            <w:hideMark/>
          </w:tcPr>
          <w:p w:rsidR="00B60BA9" w:rsidRPr="0083548B" w:rsidRDefault="000C3002" w:rsidP="00F5625D">
            <w:pPr>
              <w:jc w:val="center"/>
              <w:rPr>
                <w:rFonts w:asciiTheme="minorHAnsi" w:hAnsiTheme="minorHAnsi"/>
                <w:sz w:val="22"/>
                <w:szCs w:val="22"/>
              </w:rPr>
            </w:pPr>
            <w:r w:rsidRPr="0083548B">
              <w:rPr>
                <w:rFonts w:asciiTheme="minorHAnsi" w:hAnsiTheme="minorHAnsi"/>
                <w:sz w:val="22"/>
                <w:szCs w:val="22"/>
              </w:rPr>
              <w:t>7</w:t>
            </w:r>
            <w:r w:rsidR="00786AFB" w:rsidRPr="0083548B">
              <w:rPr>
                <w:rFonts w:asciiTheme="minorHAnsi" w:hAnsiTheme="minorHAnsi"/>
                <w:sz w:val="22"/>
                <w:szCs w:val="22"/>
              </w:rPr>
              <w:t xml:space="preserve"> </w:t>
            </w:r>
            <w:r w:rsidR="00B60BA9" w:rsidRPr="0083548B">
              <w:rPr>
                <w:rFonts w:asciiTheme="minorHAnsi" w:hAnsiTheme="minorHAnsi"/>
                <w:sz w:val="22"/>
                <w:szCs w:val="22"/>
              </w:rPr>
              <w:t>yrs.</w:t>
            </w:r>
          </w:p>
        </w:tc>
        <w:tc>
          <w:tcPr>
            <w:tcW w:w="2520" w:type="dxa"/>
            <w:shd w:val="clear" w:color="auto" w:fill="auto"/>
            <w:vAlign w:val="center"/>
            <w:hideMark/>
          </w:tcPr>
          <w:p w:rsidR="00B60BA9" w:rsidRPr="0083548B" w:rsidRDefault="00786AFB" w:rsidP="00F5625D">
            <w:pPr>
              <w:jc w:val="center"/>
              <w:rPr>
                <w:rFonts w:asciiTheme="minorHAnsi" w:hAnsiTheme="minorHAnsi"/>
                <w:sz w:val="22"/>
                <w:szCs w:val="22"/>
              </w:rPr>
            </w:pPr>
            <w:r w:rsidRPr="0083548B">
              <w:rPr>
                <w:rFonts w:asciiTheme="minorHAnsi" w:hAnsiTheme="minorHAnsi"/>
                <w:sz w:val="22"/>
                <w:szCs w:val="22"/>
              </w:rPr>
              <w:t>16</w:t>
            </w:r>
            <w:r w:rsidR="00B60BA9" w:rsidRPr="0083548B">
              <w:rPr>
                <w:rFonts w:asciiTheme="minorHAnsi" w:hAnsiTheme="minorHAnsi"/>
                <w:sz w:val="22"/>
                <w:szCs w:val="22"/>
              </w:rPr>
              <w:t xml:space="preserve"> yrs.</w:t>
            </w:r>
          </w:p>
        </w:tc>
        <w:tc>
          <w:tcPr>
            <w:tcW w:w="1093" w:type="dxa"/>
            <w:shd w:val="clear" w:color="auto" w:fill="auto"/>
            <w:vAlign w:val="center"/>
            <w:hideMark/>
          </w:tcPr>
          <w:p w:rsidR="00B60BA9" w:rsidRPr="0083548B" w:rsidRDefault="00193EEB" w:rsidP="00F5625D">
            <w:pPr>
              <w:jc w:val="center"/>
              <w:rPr>
                <w:rFonts w:asciiTheme="minorHAnsi" w:hAnsiTheme="minorHAnsi"/>
                <w:sz w:val="22"/>
                <w:szCs w:val="22"/>
              </w:rPr>
            </w:pPr>
            <w:r w:rsidRPr="0083548B">
              <w:rPr>
                <w:rFonts w:asciiTheme="minorHAnsi" w:hAnsiTheme="minorHAnsi"/>
                <w:sz w:val="22"/>
                <w:szCs w:val="22"/>
              </w:rPr>
              <w:t>39</w:t>
            </w:r>
            <w:r w:rsidR="00B60BA9" w:rsidRPr="0083548B">
              <w:rPr>
                <w:rFonts w:asciiTheme="minorHAnsi" w:hAnsiTheme="minorHAnsi"/>
                <w:sz w:val="22"/>
                <w:szCs w:val="22"/>
              </w:rPr>
              <w:t xml:space="preserve"> yrs.</w:t>
            </w:r>
          </w:p>
        </w:tc>
      </w:tr>
      <w:tr w:rsidR="00C91B75" w:rsidRPr="007B330E" w:rsidTr="00F5625D">
        <w:trPr>
          <w:trHeight w:val="184"/>
        </w:trPr>
        <w:tc>
          <w:tcPr>
            <w:tcW w:w="4495" w:type="dxa"/>
            <w:shd w:val="clear" w:color="000000" w:fill="EBF1DE"/>
            <w:vAlign w:val="center"/>
            <w:hideMark/>
          </w:tcPr>
          <w:p w:rsidR="00B60BA9" w:rsidRPr="0083548B" w:rsidRDefault="00B60BA9" w:rsidP="00F5625D">
            <w:pPr>
              <w:rPr>
                <w:rFonts w:asciiTheme="minorHAnsi" w:hAnsiTheme="minorHAnsi"/>
                <w:sz w:val="22"/>
                <w:szCs w:val="22"/>
              </w:rPr>
            </w:pPr>
            <w:r w:rsidRPr="0083548B">
              <w:rPr>
                <w:rFonts w:asciiTheme="minorHAnsi" w:hAnsiTheme="minorHAnsi"/>
                <w:sz w:val="22"/>
                <w:szCs w:val="22"/>
              </w:rPr>
              <w:t>White</w:t>
            </w:r>
          </w:p>
        </w:tc>
        <w:tc>
          <w:tcPr>
            <w:tcW w:w="1593" w:type="dxa"/>
            <w:shd w:val="clear" w:color="000000" w:fill="EBF1DE"/>
            <w:vAlign w:val="center"/>
            <w:hideMark/>
          </w:tcPr>
          <w:p w:rsidR="00B60BA9" w:rsidRPr="0083548B" w:rsidRDefault="005A174B" w:rsidP="00F5625D">
            <w:pPr>
              <w:jc w:val="center"/>
              <w:rPr>
                <w:rFonts w:asciiTheme="minorHAnsi" w:hAnsiTheme="minorHAnsi"/>
                <w:sz w:val="22"/>
                <w:szCs w:val="22"/>
              </w:rPr>
            </w:pPr>
            <w:r w:rsidRPr="0083548B">
              <w:rPr>
                <w:rFonts w:asciiTheme="minorHAnsi" w:hAnsiTheme="minorHAnsi"/>
                <w:sz w:val="22"/>
                <w:szCs w:val="22"/>
              </w:rPr>
              <w:t>38</w:t>
            </w:r>
            <w:r w:rsidR="00B60BA9" w:rsidRPr="0083548B">
              <w:rPr>
                <w:rFonts w:asciiTheme="minorHAnsi" w:hAnsiTheme="minorHAnsi"/>
                <w:sz w:val="22"/>
                <w:szCs w:val="22"/>
              </w:rPr>
              <w:t>%</w:t>
            </w:r>
          </w:p>
        </w:tc>
        <w:tc>
          <w:tcPr>
            <w:tcW w:w="1348" w:type="dxa"/>
            <w:shd w:val="clear" w:color="000000" w:fill="EBF1DE"/>
            <w:vAlign w:val="center"/>
            <w:hideMark/>
          </w:tcPr>
          <w:p w:rsidR="00B60BA9" w:rsidRPr="0083548B" w:rsidRDefault="00A428A7" w:rsidP="00F5625D">
            <w:pPr>
              <w:jc w:val="center"/>
              <w:rPr>
                <w:rFonts w:asciiTheme="minorHAnsi" w:hAnsiTheme="minorHAnsi"/>
                <w:sz w:val="22"/>
                <w:szCs w:val="22"/>
              </w:rPr>
            </w:pPr>
            <w:r w:rsidRPr="0083548B">
              <w:rPr>
                <w:rFonts w:asciiTheme="minorHAnsi" w:hAnsiTheme="minorHAnsi"/>
                <w:sz w:val="22"/>
                <w:szCs w:val="22"/>
              </w:rPr>
              <w:t>46</w:t>
            </w:r>
            <w:r w:rsidR="00B60BA9" w:rsidRPr="0083548B">
              <w:rPr>
                <w:rFonts w:asciiTheme="minorHAnsi" w:hAnsiTheme="minorHAnsi"/>
                <w:sz w:val="22"/>
                <w:szCs w:val="22"/>
              </w:rPr>
              <w:t>%</w:t>
            </w:r>
          </w:p>
        </w:tc>
        <w:tc>
          <w:tcPr>
            <w:tcW w:w="473" w:type="dxa"/>
            <w:vMerge/>
            <w:vAlign w:val="center"/>
            <w:hideMark/>
          </w:tcPr>
          <w:p w:rsidR="00B60BA9" w:rsidRPr="0083548B" w:rsidRDefault="00B60BA9" w:rsidP="00F5625D">
            <w:pPr>
              <w:jc w:val="center"/>
              <w:rPr>
                <w:rFonts w:asciiTheme="minorHAnsi" w:hAnsiTheme="minorHAnsi"/>
                <w:b/>
                <w:bCs/>
                <w:sz w:val="22"/>
                <w:szCs w:val="22"/>
              </w:rPr>
            </w:pPr>
          </w:p>
        </w:tc>
        <w:tc>
          <w:tcPr>
            <w:tcW w:w="1433" w:type="dxa"/>
            <w:shd w:val="clear" w:color="000000" w:fill="EBF1DE"/>
            <w:vAlign w:val="center"/>
            <w:hideMark/>
          </w:tcPr>
          <w:p w:rsidR="00B60BA9" w:rsidRPr="0083548B" w:rsidRDefault="000C3002" w:rsidP="00F5625D">
            <w:pPr>
              <w:jc w:val="center"/>
              <w:rPr>
                <w:rFonts w:asciiTheme="minorHAnsi" w:hAnsiTheme="minorHAnsi"/>
                <w:sz w:val="22"/>
                <w:szCs w:val="22"/>
              </w:rPr>
            </w:pPr>
            <w:r w:rsidRPr="0083548B">
              <w:rPr>
                <w:rFonts w:asciiTheme="minorHAnsi" w:hAnsiTheme="minorHAnsi"/>
                <w:sz w:val="22"/>
                <w:szCs w:val="22"/>
              </w:rPr>
              <w:t>27</w:t>
            </w:r>
            <w:r w:rsidR="00B60BA9" w:rsidRPr="0083548B">
              <w:rPr>
                <w:rFonts w:asciiTheme="minorHAnsi" w:hAnsiTheme="minorHAnsi"/>
                <w:sz w:val="22"/>
                <w:szCs w:val="22"/>
              </w:rPr>
              <w:t>%</w:t>
            </w:r>
          </w:p>
        </w:tc>
        <w:tc>
          <w:tcPr>
            <w:tcW w:w="2520" w:type="dxa"/>
            <w:shd w:val="clear" w:color="000000" w:fill="EBF1DE"/>
            <w:vAlign w:val="center"/>
            <w:hideMark/>
          </w:tcPr>
          <w:p w:rsidR="00B60BA9" w:rsidRPr="0083548B" w:rsidRDefault="000C3002" w:rsidP="00F5625D">
            <w:pPr>
              <w:jc w:val="center"/>
              <w:rPr>
                <w:rFonts w:asciiTheme="minorHAnsi" w:hAnsiTheme="minorHAnsi"/>
                <w:sz w:val="22"/>
                <w:szCs w:val="22"/>
              </w:rPr>
            </w:pPr>
            <w:r w:rsidRPr="0083548B">
              <w:rPr>
                <w:rFonts w:asciiTheme="minorHAnsi" w:hAnsiTheme="minorHAnsi"/>
                <w:sz w:val="22"/>
                <w:szCs w:val="22"/>
              </w:rPr>
              <w:t>56</w:t>
            </w:r>
            <w:r w:rsidR="00B60BA9" w:rsidRPr="0083548B">
              <w:rPr>
                <w:rFonts w:asciiTheme="minorHAnsi" w:hAnsiTheme="minorHAnsi"/>
                <w:sz w:val="22"/>
                <w:szCs w:val="22"/>
              </w:rPr>
              <w:t>%</w:t>
            </w:r>
          </w:p>
        </w:tc>
        <w:tc>
          <w:tcPr>
            <w:tcW w:w="1093" w:type="dxa"/>
            <w:shd w:val="clear" w:color="000000" w:fill="EBF1DE"/>
            <w:vAlign w:val="center"/>
            <w:hideMark/>
          </w:tcPr>
          <w:p w:rsidR="00B60BA9" w:rsidRPr="0083548B" w:rsidRDefault="009E500C" w:rsidP="00F5625D">
            <w:pPr>
              <w:jc w:val="center"/>
              <w:rPr>
                <w:rFonts w:asciiTheme="minorHAnsi" w:hAnsiTheme="minorHAnsi"/>
                <w:sz w:val="22"/>
                <w:szCs w:val="22"/>
              </w:rPr>
            </w:pPr>
            <w:r w:rsidRPr="0083548B">
              <w:rPr>
                <w:rFonts w:asciiTheme="minorHAnsi" w:hAnsiTheme="minorHAnsi"/>
                <w:sz w:val="22"/>
                <w:szCs w:val="22"/>
              </w:rPr>
              <w:t>39</w:t>
            </w:r>
            <w:r w:rsidR="00B60BA9" w:rsidRPr="0083548B">
              <w:rPr>
                <w:rFonts w:asciiTheme="minorHAnsi" w:hAnsiTheme="minorHAnsi"/>
                <w:sz w:val="22"/>
                <w:szCs w:val="22"/>
              </w:rPr>
              <w:t>%</w:t>
            </w:r>
          </w:p>
        </w:tc>
      </w:tr>
      <w:tr w:rsidR="00C91B75" w:rsidRPr="007B330E" w:rsidTr="00F5625D">
        <w:trPr>
          <w:trHeight w:val="184"/>
        </w:trPr>
        <w:tc>
          <w:tcPr>
            <w:tcW w:w="4495" w:type="dxa"/>
            <w:shd w:val="clear" w:color="000000" w:fill="EBF1DE"/>
            <w:vAlign w:val="center"/>
          </w:tcPr>
          <w:p w:rsidR="003D65F2" w:rsidRPr="0083548B" w:rsidRDefault="003D65F2" w:rsidP="00F5625D">
            <w:pPr>
              <w:rPr>
                <w:rFonts w:asciiTheme="minorHAnsi" w:hAnsiTheme="minorHAnsi"/>
                <w:sz w:val="22"/>
                <w:szCs w:val="22"/>
              </w:rPr>
            </w:pPr>
            <w:r w:rsidRPr="0083548B">
              <w:rPr>
                <w:rFonts w:asciiTheme="minorHAnsi" w:hAnsiTheme="minorHAnsi"/>
                <w:sz w:val="22"/>
                <w:szCs w:val="22"/>
              </w:rPr>
              <w:t>Black or African American</w:t>
            </w:r>
          </w:p>
        </w:tc>
        <w:tc>
          <w:tcPr>
            <w:tcW w:w="1593" w:type="dxa"/>
            <w:shd w:val="clear" w:color="000000" w:fill="EBF1DE"/>
            <w:vAlign w:val="center"/>
          </w:tcPr>
          <w:p w:rsidR="003D65F2" w:rsidRPr="0083548B" w:rsidRDefault="005A174B" w:rsidP="00F5625D">
            <w:pPr>
              <w:jc w:val="center"/>
              <w:rPr>
                <w:rFonts w:asciiTheme="minorHAnsi" w:hAnsiTheme="minorHAnsi"/>
                <w:sz w:val="22"/>
                <w:szCs w:val="22"/>
              </w:rPr>
            </w:pPr>
            <w:r w:rsidRPr="0083548B">
              <w:rPr>
                <w:rFonts w:asciiTheme="minorHAnsi" w:hAnsiTheme="minorHAnsi"/>
                <w:sz w:val="22"/>
                <w:szCs w:val="22"/>
              </w:rPr>
              <w:t>59</w:t>
            </w:r>
            <w:r w:rsidR="003D65F2" w:rsidRPr="0083548B">
              <w:rPr>
                <w:rFonts w:asciiTheme="minorHAnsi" w:hAnsiTheme="minorHAnsi"/>
                <w:sz w:val="22"/>
                <w:szCs w:val="22"/>
              </w:rPr>
              <w:t>%</w:t>
            </w:r>
          </w:p>
        </w:tc>
        <w:tc>
          <w:tcPr>
            <w:tcW w:w="1348" w:type="dxa"/>
            <w:shd w:val="clear" w:color="000000" w:fill="EBF1DE"/>
            <w:vAlign w:val="center"/>
          </w:tcPr>
          <w:p w:rsidR="003D65F2" w:rsidRPr="0083548B" w:rsidRDefault="00A428A7" w:rsidP="00F5625D">
            <w:pPr>
              <w:jc w:val="center"/>
              <w:rPr>
                <w:rFonts w:asciiTheme="minorHAnsi" w:hAnsiTheme="minorHAnsi"/>
                <w:sz w:val="22"/>
                <w:szCs w:val="22"/>
              </w:rPr>
            </w:pPr>
            <w:r w:rsidRPr="0083548B">
              <w:rPr>
                <w:rFonts w:asciiTheme="minorHAnsi" w:hAnsiTheme="minorHAnsi"/>
                <w:sz w:val="22"/>
                <w:szCs w:val="22"/>
              </w:rPr>
              <w:t>50</w:t>
            </w:r>
            <w:r w:rsidR="003D65F2" w:rsidRPr="0083548B">
              <w:rPr>
                <w:rFonts w:asciiTheme="minorHAnsi" w:hAnsiTheme="minorHAnsi"/>
                <w:sz w:val="22"/>
                <w:szCs w:val="22"/>
              </w:rPr>
              <w:t>%</w:t>
            </w:r>
          </w:p>
        </w:tc>
        <w:tc>
          <w:tcPr>
            <w:tcW w:w="473" w:type="dxa"/>
            <w:vMerge/>
            <w:vAlign w:val="center"/>
          </w:tcPr>
          <w:p w:rsidR="003D65F2" w:rsidRPr="0083548B" w:rsidRDefault="003D65F2" w:rsidP="00F5625D">
            <w:pPr>
              <w:jc w:val="center"/>
              <w:rPr>
                <w:rFonts w:asciiTheme="minorHAnsi" w:hAnsiTheme="minorHAnsi"/>
                <w:b/>
                <w:bCs/>
                <w:sz w:val="22"/>
                <w:szCs w:val="22"/>
              </w:rPr>
            </w:pPr>
          </w:p>
        </w:tc>
        <w:tc>
          <w:tcPr>
            <w:tcW w:w="1433" w:type="dxa"/>
            <w:shd w:val="clear" w:color="000000" w:fill="EBF1DE"/>
            <w:vAlign w:val="center"/>
          </w:tcPr>
          <w:p w:rsidR="003D65F2" w:rsidRPr="0083548B" w:rsidRDefault="00786AFB" w:rsidP="00F5625D">
            <w:pPr>
              <w:jc w:val="center"/>
              <w:rPr>
                <w:rFonts w:asciiTheme="minorHAnsi" w:hAnsiTheme="minorHAnsi"/>
                <w:sz w:val="22"/>
                <w:szCs w:val="22"/>
              </w:rPr>
            </w:pPr>
            <w:r w:rsidRPr="0083548B">
              <w:rPr>
                <w:rFonts w:asciiTheme="minorHAnsi" w:hAnsiTheme="minorHAnsi"/>
                <w:sz w:val="22"/>
                <w:szCs w:val="22"/>
              </w:rPr>
              <w:t>71</w:t>
            </w:r>
            <w:r w:rsidR="003D65F2" w:rsidRPr="0083548B">
              <w:rPr>
                <w:rFonts w:asciiTheme="minorHAnsi" w:hAnsiTheme="minorHAnsi"/>
                <w:sz w:val="22"/>
                <w:szCs w:val="22"/>
              </w:rPr>
              <w:t>%</w:t>
            </w:r>
          </w:p>
        </w:tc>
        <w:tc>
          <w:tcPr>
            <w:tcW w:w="2520" w:type="dxa"/>
            <w:shd w:val="clear" w:color="000000" w:fill="EBF1DE"/>
            <w:vAlign w:val="center"/>
          </w:tcPr>
          <w:p w:rsidR="003D65F2" w:rsidRPr="0083548B" w:rsidRDefault="000C3002" w:rsidP="00F5625D">
            <w:pPr>
              <w:jc w:val="center"/>
              <w:rPr>
                <w:rFonts w:asciiTheme="minorHAnsi" w:hAnsiTheme="minorHAnsi"/>
                <w:sz w:val="22"/>
                <w:szCs w:val="22"/>
              </w:rPr>
            </w:pPr>
            <w:r w:rsidRPr="0083548B">
              <w:rPr>
                <w:rFonts w:asciiTheme="minorHAnsi" w:hAnsiTheme="minorHAnsi"/>
                <w:sz w:val="22"/>
                <w:szCs w:val="22"/>
              </w:rPr>
              <w:t>42</w:t>
            </w:r>
            <w:r w:rsidR="003D65F2" w:rsidRPr="0083548B">
              <w:rPr>
                <w:rFonts w:asciiTheme="minorHAnsi" w:hAnsiTheme="minorHAnsi"/>
                <w:sz w:val="22"/>
                <w:szCs w:val="22"/>
              </w:rPr>
              <w:t>%</w:t>
            </w:r>
          </w:p>
        </w:tc>
        <w:tc>
          <w:tcPr>
            <w:tcW w:w="1093" w:type="dxa"/>
            <w:shd w:val="clear" w:color="000000" w:fill="EBF1DE"/>
            <w:vAlign w:val="center"/>
          </w:tcPr>
          <w:p w:rsidR="003D65F2" w:rsidRPr="0083548B" w:rsidRDefault="00193EEB" w:rsidP="00F5625D">
            <w:pPr>
              <w:jc w:val="center"/>
              <w:rPr>
                <w:rFonts w:asciiTheme="minorHAnsi" w:hAnsiTheme="minorHAnsi"/>
                <w:sz w:val="22"/>
                <w:szCs w:val="22"/>
              </w:rPr>
            </w:pPr>
            <w:r w:rsidRPr="0083548B">
              <w:rPr>
                <w:rFonts w:asciiTheme="minorHAnsi" w:hAnsiTheme="minorHAnsi"/>
                <w:sz w:val="22"/>
                <w:szCs w:val="22"/>
              </w:rPr>
              <w:t>58</w:t>
            </w:r>
            <w:r w:rsidR="003D65F2" w:rsidRPr="0083548B">
              <w:rPr>
                <w:rFonts w:asciiTheme="minorHAnsi" w:hAnsiTheme="minorHAnsi"/>
                <w:sz w:val="22"/>
                <w:szCs w:val="22"/>
              </w:rPr>
              <w:t>%</w:t>
            </w:r>
          </w:p>
        </w:tc>
      </w:tr>
      <w:tr w:rsidR="00C91B75" w:rsidRPr="007B330E" w:rsidTr="00F5625D">
        <w:trPr>
          <w:trHeight w:val="184"/>
        </w:trPr>
        <w:tc>
          <w:tcPr>
            <w:tcW w:w="4495" w:type="dxa"/>
            <w:shd w:val="clear" w:color="000000" w:fill="EBF1DE"/>
            <w:vAlign w:val="center"/>
            <w:hideMark/>
          </w:tcPr>
          <w:p w:rsidR="00B60BA9" w:rsidRPr="0083548B" w:rsidRDefault="00B60BA9" w:rsidP="00F5625D">
            <w:pPr>
              <w:rPr>
                <w:rFonts w:asciiTheme="minorHAnsi" w:hAnsiTheme="minorHAnsi"/>
                <w:sz w:val="22"/>
                <w:szCs w:val="22"/>
              </w:rPr>
            </w:pPr>
            <w:r w:rsidRPr="0083548B">
              <w:rPr>
                <w:rFonts w:asciiTheme="minorHAnsi" w:hAnsiTheme="minorHAnsi"/>
                <w:sz w:val="22"/>
                <w:szCs w:val="22"/>
              </w:rPr>
              <w:t>American Indian</w:t>
            </w:r>
          </w:p>
        </w:tc>
        <w:tc>
          <w:tcPr>
            <w:tcW w:w="1593" w:type="dxa"/>
            <w:shd w:val="clear" w:color="000000" w:fill="EBF1DE"/>
            <w:vAlign w:val="center"/>
            <w:hideMark/>
          </w:tcPr>
          <w:p w:rsidR="00B60BA9" w:rsidRPr="0083548B" w:rsidRDefault="003D65F2" w:rsidP="00F5625D">
            <w:pPr>
              <w:jc w:val="center"/>
              <w:rPr>
                <w:rFonts w:asciiTheme="minorHAnsi" w:hAnsiTheme="minorHAnsi"/>
                <w:sz w:val="22"/>
                <w:szCs w:val="22"/>
              </w:rPr>
            </w:pPr>
            <w:r w:rsidRPr="0083548B">
              <w:rPr>
                <w:rFonts w:asciiTheme="minorHAnsi" w:hAnsiTheme="minorHAnsi"/>
                <w:sz w:val="22"/>
                <w:szCs w:val="22"/>
              </w:rPr>
              <w:t>1</w:t>
            </w:r>
            <w:r w:rsidR="00B60BA9" w:rsidRPr="0083548B">
              <w:rPr>
                <w:rFonts w:asciiTheme="minorHAnsi" w:hAnsiTheme="minorHAnsi"/>
                <w:sz w:val="22"/>
                <w:szCs w:val="22"/>
              </w:rPr>
              <w:t>%</w:t>
            </w:r>
          </w:p>
        </w:tc>
        <w:tc>
          <w:tcPr>
            <w:tcW w:w="1348" w:type="dxa"/>
            <w:shd w:val="clear" w:color="000000" w:fill="EBF1DE"/>
            <w:vAlign w:val="center"/>
            <w:hideMark/>
          </w:tcPr>
          <w:p w:rsidR="00B60BA9" w:rsidRPr="0083548B" w:rsidRDefault="002D7EE3" w:rsidP="00F5625D">
            <w:pPr>
              <w:jc w:val="center"/>
              <w:rPr>
                <w:rFonts w:asciiTheme="minorHAnsi" w:hAnsiTheme="minorHAnsi"/>
                <w:sz w:val="22"/>
                <w:szCs w:val="22"/>
              </w:rPr>
            </w:pPr>
            <w:r w:rsidRPr="0083548B">
              <w:rPr>
                <w:rFonts w:asciiTheme="minorHAnsi" w:hAnsiTheme="minorHAnsi"/>
                <w:sz w:val="22"/>
                <w:szCs w:val="22"/>
              </w:rPr>
              <w:t>1</w:t>
            </w:r>
            <w:r w:rsidR="00B60BA9" w:rsidRPr="0083548B">
              <w:rPr>
                <w:rFonts w:asciiTheme="minorHAnsi" w:hAnsiTheme="minorHAnsi"/>
                <w:sz w:val="22"/>
                <w:szCs w:val="22"/>
              </w:rPr>
              <w:t>%</w:t>
            </w:r>
          </w:p>
        </w:tc>
        <w:tc>
          <w:tcPr>
            <w:tcW w:w="473" w:type="dxa"/>
            <w:vMerge/>
            <w:vAlign w:val="center"/>
            <w:hideMark/>
          </w:tcPr>
          <w:p w:rsidR="00B60BA9" w:rsidRPr="0083548B" w:rsidRDefault="00B60BA9" w:rsidP="00F5625D">
            <w:pPr>
              <w:jc w:val="center"/>
              <w:rPr>
                <w:rFonts w:asciiTheme="minorHAnsi" w:hAnsiTheme="minorHAnsi"/>
                <w:b/>
                <w:bCs/>
                <w:sz w:val="22"/>
                <w:szCs w:val="22"/>
              </w:rPr>
            </w:pPr>
          </w:p>
        </w:tc>
        <w:tc>
          <w:tcPr>
            <w:tcW w:w="1433" w:type="dxa"/>
            <w:shd w:val="clear" w:color="000000" w:fill="EBF1DE"/>
            <w:vAlign w:val="center"/>
            <w:hideMark/>
          </w:tcPr>
          <w:p w:rsidR="00B60BA9" w:rsidRPr="0083548B" w:rsidRDefault="003D65F2" w:rsidP="00F5625D">
            <w:pPr>
              <w:jc w:val="center"/>
              <w:rPr>
                <w:rFonts w:asciiTheme="minorHAnsi" w:hAnsiTheme="minorHAnsi"/>
                <w:sz w:val="22"/>
                <w:szCs w:val="22"/>
              </w:rPr>
            </w:pPr>
            <w:r w:rsidRPr="0083548B">
              <w:rPr>
                <w:rFonts w:asciiTheme="minorHAnsi" w:hAnsiTheme="minorHAnsi"/>
                <w:sz w:val="22"/>
                <w:szCs w:val="22"/>
              </w:rPr>
              <w:t>1</w:t>
            </w:r>
            <w:r w:rsidR="00B60BA9" w:rsidRPr="0083548B">
              <w:rPr>
                <w:rFonts w:asciiTheme="minorHAnsi" w:hAnsiTheme="minorHAnsi"/>
                <w:sz w:val="22"/>
                <w:szCs w:val="22"/>
              </w:rPr>
              <w:t>%</w:t>
            </w:r>
          </w:p>
        </w:tc>
        <w:tc>
          <w:tcPr>
            <w:tcW w:w="2520" w:type="dxa"/>
            <w:shd w:val="clear" w:color="auto" w:fill="F2F2F2" w:themeFill="background1" w:themeFillShade="F2"/>
            <w:vAlign w:val="center"/>
            <w:hideMark/>
          </w:tcPr>
          <w:p w:rsidR="00B60BA9" w:rsidRPr="0083548B" w:rsidRDefault="00081A36" w:rsidP="00F5625D">
            <w:pPr>
              <w:jc w:val="center"/>
              <w:rPr>
                <w:rFonts w:asciiTheme="minorHAnsi" w:hAnsiTheme="minorHAnsi"/>
                <w:sz w:val="22"/>
                <w:szCs w:val="22"/>
              </w:rPr>
            </w:pPr>
            <w:r w:rsidRPr="0083548B">
              <w:rPr>
                <w:rFonts w:asciiTheme="minorHAnsi" w:hAnsiTheme="minorHAnsi"/>
                <w:sz w:val="22"/>
                <w:szCs w:val="22"/>
              </w:rPr>
              <w:t>1</w:t>
            </w:r>
            <w:r w:rsidR="003D65F2" w:rsidRPr="0083548B">
              <w:rPr>
                <w:rFonts w:asciiTheme="minorHAnsi" w:hAnsiTheme="minorHAnsi"/>
                <w:sz w:val="22"/>
                <w:szCs w:val="22"/>
              </w:rPr>
              <w:t>%</w:t>
            </w:r>
          </w:p>
        </w:tc>
        <w:tc>
          <w:tcPr>
            <w:tcW w:w="1093" w:type="dxa"/>
            <w:shd w:val="clear" w:color="000000" w:fill="EBF1DE"/>
            <w:vAlign w:val="center"/>
            <w:hideMark/>
          </w:tcPr>
          <w:p w:rsidR="00B60BA9" w:rsidRPr="0083548B" w:rsidRDefault="003D65F2" w:rsidP="00F5625D">
            <w:pPr>
              <w:jc w:val="center"/>
              <w:rPr>
                <w:rFonts w:asciiTheme="minorHAnsi" w:hAnsiTheme="minorHAnsi"/>
                <w:sz w:val="22"/>
                <w:szCs w:val="22"/>
              </w:rPr>
            </w:pPr>
            <w:r w:rsidRPr="0083548B">
              <w:rPr>
                <w:rFonts w:asciiTheme="minorHAnsi" w:hAnsiTheme="minorHAnsi"/>
                <w:sz w:val="22"/>
                <w:szCs w:val="22"/>
              </w:rPr>
              <w:t>1</w:t>
            </w:r>
            <w:r w:rsidR="00B60BA9" w:rsidRPr="0083548B">
              <w:rPr>
                <w:rFonts w:asciiTheme="minorHAnsi" w:hAnsiTheme="minorHAnsi"/>
                <w:sz w:val="22"/>
                <w:szCs w:val="22"/>
              </w:rPr>
              <w:t>%</w:t>
            </w:r>
          </w:p>
        </w:tc>
      </w:tr>
      <w:tr w:rsidR="00C91B75" w:rsidRPr="007B330E" w:rsidTr="00F5625D">
        <w:trPr>
          <w:trHeight w:val="184"/>
        </w:trPr>
        <w:tc>
          <w:tcPr>
            <w:tcW w:w="4495" w:type="dxa"/>
            <w:shd w:val="clear" w:color="000000" w:fill="EBF1DE"/>
            <w:vAlign w:val="center"/>
            <w:hideMark/>
          </w:tcPr>
          <w:p w:rsidR="00B60BA9" w:rsidRPr="0083548B" w:rsidRDefault="00B60BA9" w:rsidP="00F5625D">
            <w:pPr>
              <w:rPr>
                <w:rFonts w:asciiTheme="minorHAnsi" w:hAnsiTheme="minorHAnsi"/>
                <w:sz w:val="22"/>
                <w:szCs w:val="22"/>
              </w:rPr>
            </w:pPr>
            <w:r w:rsidRPr="0083548B">
              <w:rPr>
                <w:rFonts w:asciiTheme="minorHAnsi" w:hAnsiTheme="minorHAnsi"/>
                <w:sz w:val="22"/>
                <w:szCs w:val="22"/>
              </w:rPr>
              <w:t>Other Race</w:t>
            </w:r>
            <w:r w:rsidR="003D65F2" w:rsidRPr="0083548B">
              <w:rPr>
                <w:rFonts w:asciiTheme="minorHAnsi" w:hAnsiTheme="minorHAnsi"/>
                <w:sz w:val="22"/>
                <w:szCs w:val="22"/>
              </w:rPr>
              <w:t xml:space="preserve"> (Including “Don’t Know”)</w:t>
            </w:r>
          </w:p>
        </w:tc>
        <w:tc>
          <w:tcPr>
            <w:tcW w:w="1593" w:type="dxa"/>
            <w:shd w:val="clear" w:color="000000" w:fill="EBF1DE"/>
            <w:vAlign w:val="center"/>
            <w:hideMark/>
          </w:tcPr>
          <w:p w:rsidR="00B60BA9" w:rsidRPr="0083548B" w:rsidRDefault="005A174B" w:rsidP="00F5625D">
            <w:pPr>
              <w:jc w:val="center"/>
              <w:rPr>
                <w:rFonts w:asciiTheme="minorHAnsi" w:hAnsiTheme="minorHAnsi"/>
                <w:sz w:val="22"/>
                <w:szCs w:val="22"/>
              </w:rPr>
            </w:pPr>
            <w:r w:rsidRPr="0083548B">
              <w:rPr>
                <w:rFonts w:asciiTheme="minorHAnsi" w:hAnsiTheme="minorHAnsi"/>
                <w:sz w:val="22"/>
                <w:szCs w:val="22"/>
              </w:rPr>
              <w:t>2</w:t>
            </w:r>
            <w:r w:rsidR="00B60BA9" w:rsidRPr="0083548B">
              <w:rPr>
                <w:rFonts w:asciiTheme="minorHAnsi" w:hAnsiTheme="minorHAnsi"/>
                <w:sz w:val="22"/>
                <w:szCs w:val="22"/>
              </w:rPr>
              <w:t>%</w:t>
            </w:r>
          </w:p>
        </w:tc>
        <w:tc>
          <w:tcPr>
            <w:tcW w:w="1348" w:type="dxa"/>
            <w:shd w:val="clear" w:color="000000" w:fill="EBF1DE"/>
            <w:vAlign w:val="center"/>
            <w:hideMark/>
          </w:tcPr>
          <w:p w:rsidR="00B60BA9" w:rsidRPr="0083548B" w:rsidRDefault="00A428A7" w:rsidP="00F5625D">
            <w:pPr>
              <w:jc w:val="center"/>
              <w:rPr>
                <w:rFonts w:asciiTheme="minorHAnsi" w:hAnsiTheme="minorHAnsi"/>
                <w:sz w:val="22"/>
                <w:szCs w:val="22"/>
              </w:rPr>
            </w:pPr>
            <w:r w:rsidRPr="0083548B">
              <w:rPr>
                <w:rFonts w:asciiTheme="minorHAnsi" w:hAnsiTheme="minorHAnsi"/>
                <w:sz w:val="22"/>
                <w:szCs w:val="22"/>
              </w:rPr>
              <w:t>3</w:t>
            </w:r>
            <w:r w:rsidR="00B60BA9" w:rsidRPr="0083548B">
              <w:rPr>
                <w:rFonts w:asciiTheme="minorHAnsi" w:hAnsiTheme="minorHAnsi"/>
                <w:sz w:val="22"/>
                <w:szCs w:val="22"/>
              </w:rPr>
              <w:t>%</w:t>
            </w:r>
          </w:p>
        </w:tc>
        <w:tc>
          <w:tcPr>
            <w:tcW w:w="473" w:type="dxa"/>
            <w:vMerge/>
            <w:vAlign w:val="center"/>
            <w:hideMark/>
          </w:tcPr>
          <w:p w:rsidR="00B60BA9" w:rsidRPr="0083548B" w:rsidRDefault="00B60BA9" w:rsidP="00F5625D">
            <w:pPr>
              <w:jc w:val="center"/>
              <w:rPr>
                <w:rFonts w:asciiTheme="minorHAnsi" w:hAnsiTheme="minorHAnsi"/>
                <w:b/>
                <w:bCs/>
                <w:sz w:val="22"/>
                <w:szCs w:val="22"/>
              </w:rPr>
            </w:pPr>
          </w:p>
        </w:tc>
        <w:tc>
          <w:tcPr>
            <w:tcW w:w="1433" w:type="dxa"/>
            <w:shd w:val="clear" w:color="000000" w:fill="EBF1DE"/>
            <w:vAlign w:val="center"/>
            <w:hideMark/>
          </w:tcPr>
          <w:p w:rsidR="00B60BA9" w:rsidRPr="0083548B" w:rsidRDefault="000C3002" w:rsidP="00F5625D">
            <w:pPr>
              <w:jc w:val="center"/>
              <w:rPr>
                <w:rFonts w:asciiTheme="minorHAnsi" w:hAnsiTheme="minorHAnsi"/>
                <w:sz w:val="22"/>
                <w:szCs w:val="22"/>
              </w:rPr>
            </w:pPr>
            <w:r w:rsidRPr="0083548B">
              <w:rPr>
                <w:rFonts w:asciiTheme="minorHAnsi" w:hAnsiTheme="minorHAnsi"/>
                <w:sz w:val="22"/>
                <w:szCs w:val="22"/>
              </w:rPr>
              <w:t>1</w:t>
            </w:r>
            <w:r w:rsidR="00B60BA9" w:rsidRPr="0083548B">
              <w:rPr>
                <w:rFonts w:asciiTheme="minorHAnsi" w:hAnsiTheme="minorHAnsi"/>
                <w:sz w:val="22"/>
                <w:szCs w:val="22"/>
              </w:rPr>
              <w:t>%</w:t>
            </w:r>
          </w:p>
        </w:tc>
        <w:tc>
          <w:tcPr>
            <w:tcW w:w="2520" w:type="dxa"/>
            <w:shd w:val="clear" w:color="000000" w:fill="EBF1DE"/>
            <w:vAlign w:val="center"/>
            <w:hideMark/>
          </w:tcPr>
          <w:p w:rsidR="00B60BA9" w:rsidRPr="0083548B" w:rsidRDefault="00081A36" w:rsidP="00F5625D">
            <w:pPr>
              <w:jc w:val="center"/>
              <w:rPr>
                <w:rFonts w:asciiTheme="minorHAnsi" w:hAnsiTheme="minorHAnsi"/>
                <w:sz w:val="22"/>
                <w:szCs w:val="22"/>
              </w:rPr>
            </w:pPr>
            <w:r w:rsidRPr="0083548B">
              <w:rPr>
                <w:rFonts w:asciiTheme="minorHAnsi" w:hAnsiTheme="minorHAnsi"/>
                <w:sz w:val="22"/>
                <w:szCs w:val="22"/>
              </w:rPr>
              <w:t>1</w:t>
            </w:r>
            <w:r w:rsidR="00B60BA9" w:rsidRPr="0083548B">
              <w:rPr>
                <w:rFonts w:asciiTheme="minorHAnsi" w:hAnsiTheme="minorHAnsi"/>
                <w:sz w:val="22"/>
                <w:szCs w:val="22"/>
              </w:rPr>
              <w:t>%</w:t>
            </w:r>
          </w:p>
        </w:tc>
        <w:tc>
          <w:tcPr>
            <w:tcW w:w="1093" w:type="dxa"/>
            <w:shd w:val="clear" w:color="000000" w:fill="EBF1DE"/>
            <w:vAlign w:val="center"/>
            <w:hideMark/>
          </w:tcPr>
          <w:p w:rsidR="00B60BA9" w:rsidRPr="0083548B" w:rsidRDefault="00193EEB" w:rsidP="00F5625D">
            <w:pPr>
              <w:jc w:val="center"/>
              <w:rPr>
                <w:rFonts w:asciiTheme="minorHAnsi" w:hAnsiTheme="minorHAnsi"/>
                <w:sz w:val="22"/>
                <w:szCs w:val="22"/>
              </w:rPr>
            </w:pPr>
            <w:r w:rsidRPr="0083548B">
              <w:rPr>
                <w:rFonts w:asciiTheme="minorHAnsi" w:hAnsiTheme="minorHAnsi"/>
                <w:sz w:val="22"/>
                <w:szCs w:val="22"/>
              </w:rPr>
              <w:t>2</w:t>
            </w:r>
            <w:r w:rsidR="00B60BA9" w:rsidRPr="0083548B">
              <w:rPr>
                <w:rFonts w:asciiTheme="minorHAnsi" w:hAnsiTheme="minorHAnsi"/>
                <w:sz w:val="22"/>
                <w:szCs w:val="22"/>
              </w:rPr>
              <w:t>%</w:t>
            </w:r>
          </w:p>
        </w:tc>
      </w:tr>
      <w:tr w:rsidR="00C91B75" w:rsidRPr="007B330E" w:rsidTr="00F5625D">
        <w:trPr>
          <w:trHeight w:val="184"/>
        </w:trPr>
        <w:tc>
          <w:tcPr>
            <w:tcW w:w="4495" w:type="dxa"/>
            <w:shd w:val="clear" w:color="auto" w:fill="auto"/>
            <w:vAlign w:val="center"/>
            <w:hideMark/>
          </w:tcPr>
          <w:p w:rsidR="00B60BA9" w:rsidRPr="0083548B" w:rsidRDefault="00B60BA9" w:rsidP="00F5625D">
            <w:pPr>
              <w:rPr>
                <w:rFonts w:asciiTheme="minorHAnsi" w:hAnsiTheme="minorHAnsi"/>
                <w:sz w:val="22"/>
                <w:szCs w:val="22"/>
              </w:rPr>
            </w:pPr>
            <w:r w:rsidRPr="0083548B">
              <w:rPr>
                <w:rFonts w:asciiTheme="minorHAnsi" w:hAnsiTheme="minorHAnsi"/>
                <w:sz w:val="22"/>
                <w:szCs w:val="22"/>
              </w:rPr>
              <w:t xml:space="preserve">Employed </w:t>
            </w:r>
            <w:r w:rsidR="000A0577" w:rsidRPr="0083548B">
              <w:rPr>
                <w:rFonts w:asciiTheme="minorHAnsi" w:hAnsiTheme="minorHAnsi"/>
                <w:sz w:val="22"/>
                <w:szCs w:val="22"/>
              </w:rPr>
              <w:t xml:space="preserve">at Entry </w:t>
            </w:r>
          </w:p>
        </w:tc>
        <w:tc>
          <w:tcPr>
            <w:tcW w:w="1593" w:type="dxa"/>
            <w:shd w:val="clear" w:color="auto" w:fill="4F6228" w:themeFill="accent3" w:themeFillShade="80"/>
            <w:vAlign w:val="center"/>
            <w:hideMark/>
          </w:tcPr>
          <w:p w:rsidR="00B60BA9" w:rsidRPr="0083548B" w:rsidRDefault="00B60BA9" w:rsidP="00F5625D">
            <w:pPr>
              <w:jc w:val="center"/>
              <w:rPr>
                <w:rFonts w:asciiTheme="minorHAnsi" w:hAnsiTheme="minorHAnsi"/>
                <w:sz w:val="22"/>
                <w:szCs w:val="22"/>
                <w:highlight w:val="green"/>
              </w:rPr>
            </w:pPr>
          </w:p>
        </w:tc>
        <w:tc>
          <w:tcPr>
            <w:tcW w:w="1348" w:type="dxa"/>
            <w:shd w:val="clear" w:color="auto" w:fill="4F6228" w:themeFill="accent3" w:themeFillShade="80"/>
            <w:vAlign w:val="center"/>
            <w:hideMark/>
          </w:tcPr>
          <w:p w:rsidR="00B60BA9" w:rsidRPr="0083548B" w:rsidRDefault="00B60BA9" w:rsidP="00F5625D">
            <w:pPr>
              <w:jc w:val="center"/>
              <w:rPr>
                <w:rFonts w:asciiTheme="minorHAnsi" w:hAnsiTheme="minorHAnsi"/>
                <w:sz w:val="22"/>
                <w:szCs w:val="22"/>
                <w:highlight w:val="green"/>
              </w:rPr>
            </w:pPr>
          </w:p>
        </w:tc>
        <w:tc>
          <w:tcPr>
            <w:tcW w:w="473" w:type="dxa"/>
            <w:vMerge/>
            <w:vAlign w:val="center"/>
            <w:hideMark/>
          </w:tcPr>
          <w:p w:rsidR="00B60BA9" w:rsidRPr="0083548B" w:rsidRDefault="00B60BA9" w:rsidP="00F5625D">
            <w:pPr>
              <w:jc w:val="center"/>
              <w:rPr>
                <w:rFonts w:asciiTheme="minorHAnsi" w:hAnsiTheme="minorHAnsi"/>
                <w:b/>
                <w:bCs/>
                <w:sz w:val="22"/>
                <w:szCs w:val="22"/>
              </w:rPr>
            </w:pPr>
          </w:p>
        </w:tc>
        <w:tc>
          <w:tcPr>
            <w:tcW w:w="1433" w:type="dxa"/>
            <w:shd w:val="clear" w:color="000000" w:fill="4F6228"/>
            <w:vAlign w:val="center"/>
            <w:hideMark/>
          </w:tcPr>
          <w:p w:rsidR="00B60BA9" w:rsidRPr="0083548B" w:rsidRDefault="00B60BA9" w:rsidP="00F5625D">
            <w:pPr>
              <w:jc w:val="center"/>
              <w:rPr>
                <w:rFonts w:asciiTheme="minorHAnsi" w:hAnsiTheme="minorHAnsi"/>
                <w:color w:val="FF0000"/>
                <w:sz w:val="22"/>
                <w:szCs w:val="22"/>
              </w:rPr>
            </w:pPr>
          </w:p>
        </w:tc>
        <w:tc>
          <w:tcPr>
            <w:tcW w:w="2520" w:type="dxa"/>
            <w:shd w:val="clear" w:color="000000" w:fill="4F6228"/>
            <w:vAlign w:val="center"/>
            <w:hideMark/>
          </w:tcPr>
          <w:p w:rsidR="00B60BA9" w:rsidRPr="0083548B" w:rsidRDefault="00B60BA9" w:rsidP="00F5625D">
            <w:pPr>
              <w:jc w:val="center"/>
              <w:rPr>
                <w:rFonts w:asciiTheme="minorHAnsi" w:hAnsiTheme="minorHAnsi"/>
                <w:sz w:val="22"/>
                <w:szCs w:val="22"/>
              </w:rPr>
            </w:pPr>
          </w:p>
        </w:tc>
        <w:tc>
          <w:tcPr>
            <w:tcW w:w="1093" w:type="dxa"/>
            <w:shd w:val="clear" w:color="auto" w:fill="auto"/>
            <w:vAlign w:val="center"/>
            <w:hideMark/>
          </w:tcPr>
          <w:p w:rsidR="00B60BA9" w:rsidRPr="0083548B" w:rsidRDefault="00193EEB" w:rsidP="00F5625D">
            <w:pPr>
              <w:jc w:val="center"/>
              <w:rPr>
                <w:rFonts w:asciiTheme="minorHAnsi" w:hAnsiTheme="minorHAnsi"/>
                <w:sz w:val="22"/>
                <w:szCs w:val="22"/>
              </w:rPr>
            </w:pPr>
            <w:r w:rsidRPr="0083548B">
              <w:rPr>
                <w:rFonts w:asciiTheme="minorHAnsi" w:hAnsiTheme="minorHAnsi"/>
                <w:sz w:val="22"/>
                <w:szCs w:val="22"/>
              </w:rPr>
              <w:t>18</w:t>
            </w:r>
            <w:r w:rsidR="00B60BA9" w:rsidRPr="0083548B">
              <w:rPr>
                <w:rFonts w:asciiTheme="minorHAnsi" w:hAnsiTheme="minorHAnsi"/>
                <w:sz w:val="22"/>
                <w:szCs w:val="22"/>
              </w:rPr>
              <w:t>%</w:t>
            </w:r>
          </w:p>
        </w:tc>
      </w:tr>
      <w:tr w:rsidR="00C91B75" w:rsidRPr="007B330E" w:rsidTr="00F5625D">
        <w:trPr>
          <w:trHeight w:val="184"/>
        </w:trPr>
        <w:tc>
          <w:tcPr>
            <w:tcW w:w="4495" w:type="dxa"/>
            <w:shd w:val="clear" w:color="auto" w:fill="auto"/>
            <w:vAlign w:val="center"/>
            <w:hideMark/>
          </w:tcPr>
          <w:p w:rsidR="00B60BA9" w:rsidRPr="0083548B" w:rsidRDefault="00B60BA9" w:rsidP="00F5625D">
            <w:pPr>
              <w:rPr>
                <w:rFonts w:asciiTheme="minorHAnsi" w:hAnsiTheme="minorHAnsi"/>
                <w:sz w:val="22"/>
                <w:szCs w:val="22"/>
              </w:rPr>
            </w:pPr>
            <w:r w:rsidRPr="0083548B">
              <w:rPr>
                <w:rFonts w:asciiTheme="minorHAnsi" w:hAnsiTheme="minorHAnsi"/>
                <w:sz w:val="22"/>
                <w:szCs w:val="22"/>
              </w:rPr>
              <w:t>Unemployed</w:t>
            </w:r>
            <w:r w:rsidR="000A0577" w:rsidRPr="0083548B">
              <w:rPr>
                <w:rFonts w:asciiTheme="minorHAnsi" w:hAnsiTheme="minorHAnsi"/>
                <w:sz w:val="22"/>
                <w:szCs w:val="22"/>
              </w:rPr>
              <w:t xml:space="preserve"> at Entry</w:t>
            </w:r>
            <w:r w:rsidRPr="0083548B">
              <w:rPr>
                <w:rFonts w:asciiTheme="minorHAnsi" w:hAnsiTheme="minorHAnsi"/>
                <w:sz w:val="22"/>
                <w:szCs w:val="22"/>
              </w:rPr>
              <w:t xml:space="preserve"> </w:t>
            </w:r>
            <w:r w:rsidR="00193EEB" w:rsidRPr="0083548B">
              <w:rPr>
                <w:rFonts w:asciiTheme="minorHAnsi" w:hAnsiTheme="minorHAnsi"/>
                <w:sz w:val="22"/>
                <w:szCs w:val="22"/>
              </w:rPr>
              <w:t>(Inc</w:t>
            </w:r>
            <w:r w:rsidR="00EA4C3B" w:rsidRPr="0083548B">
              <w:rPr>
                <w:rFonts w:asciiTheme="minorHAnsi" w:hAnsiTheme="minorHAnsi"/>
                <w:sz w:val="22"/>
                <w:szCs w:val="22"/>
              </w:rPr>
              <w:t>.</w:t>
            </w:r>
            <w:r w:rsidR="00193EEB" w:rsidRPr="0083548B">
              <w:rPr>
                <w:rFonts w:asciiTheme="minorHAnsi" w:hAnsiTheme="minorHAnsi"/>
                <w:sz w:val="22"/>
                <w:szCs w:val="22"/>
              </w:rPr>
              <w:t xml:space="preserve"> “Don’t Know”/ Refused)</w:t>
            </w:r>
          </w:p>
        </w:tc>
        <w:tc>
          <w:tcPr>
            <w:tcW w:w="1593" w:type="dxa"/>
            <w:shd w:val="clear" w:color="auto" w:fill="4F6228" w:themeFill="accent3" w:themeFillShade="80"/>
            <w:vAlign w:val="center"/>
            <w:hideMark/>
          </w:tcPr>
          <w:p w:rsidR="00B60BA9" w:rsidRPr="0083548B" w:rsidRDefault="00B60BA9" w:rsidP="00F5625D">
            <w:pPr>
              <w:jc w:val="center"/>
              <w:rPr>
                <w:rFonts w:asciiTheme="minorHAnsi" w:hAnsiTheme="minorHAnsi"/>
                <w:sz w:val="22"/>
                <w:szCs w:val="22"/>
                <w:highlight w:val="green"/>
              </w:rPr>
            </w:pPr>
          </w:p>
        </w:tc>
        <w:tc>
          <w:tcPr>
            <w:tcW w:w="1348" w:type="dxa"/>
            <w:shd w:val="clear" w:color="auto" w:fill="4F6228" w:themeFill="accent3" w:themeFillShade="80"/>
            <w:vAlign w:val="center"/>
            <w:hideMark/>
          </w:tcPr>
          <w:p w:rsidR="00B60BA9" w:rsidRPr="0083548B" w:rsidRDefault="00B60BA9" w:rsidP="00F5625D">
            <w:pPr>
              <w:jc w:val="center"/>
              <w:rPr>
                <w:rFonts w:asciiTheme="minorHAnsi" w:hAnsiTheme="minorHAnsi"/>
                <w:sz w:val="22"/>
                <w:szCs w:val="22"/>
                <w:highlight w:val="green"/>
              </w:rPr>
            </w:pPr>
          </w:p>
        </w:tc>
        <w:tc>
          <w:tcPr>
            <w:tcW w:w="473" w:type="dxa"/>
            <w:vMerge/>
            <w:vAlign w:val="center"/>
            <w:hideMark/>
          </w:tcPr>
          <w:p w:rsidR="00B60BA9" w:rsidRPr="0083548B" w:rsidRDefault="00B60BA9" w:rsidP="00F5625D">
            <w:pPr>
              <w:jc w:val="center"/>
              <w:rPr>
                <w:rFonts w:asciiTheme="minorHAnsi" w:hAnsiTheme="minorHAnsi"/>
                <w:b/>
                <w:bCs/>
                <w:sz w:val="22"/>
                <w:szCs w:val="22"/>
              </w:rPr>
            </w:pPr>
          </w:p>
        </w:tc>
        <w:tc>
          <w:tcPr>
            <w:tcW w:w="1433" w:type="dxa"/>
            <w:shd w:val="clear" w:color="000000" w:fill="4F6228"/>
            <w:vAlign w:val="center"/>
            <w:hideMark/>
          </w:tcPr>
          <w:p w:rsidR="00B60BA9" w:rsidRPr="0083548B" w:rsidRDefault="00B60BA9" w:rsidP="00F5625D">
            <w:pPr>
              <w:jc w:val="center"/>
              <w:rPr>
                <w:rFonts w:asciiTheme="minorHAnsi" w:hAnsiTheme="minorHAnsi"/>
                <w:color w:val="FF0000"/>
                <w:sz w:val="22"/>
                <w:szCs w:val="22"/>
              </w:rPr>
            </w:pPr>
          </w:p>
        </w:tc>
        <w:tc>
          <w:tcPr>
            <w:tcW w:w="2520" w:type="dxa"/>
            <w:shd w:val="clear" w:color="000000" w:fill="4F6228"/>
            <w:vAlign w:val="center"/>
            <w:hideMark/>
          </w:tcPr>
          <w:p w:rsidR="00B60BA9" w:rsidRPr="0083548B" w:rsidRDefault="00B60BA9" w:rsidP="00F5625D">
            <w:pPr>
              <w:jc w:val="center"/>
              <w:rPr>
                <w:rFonts w:asciiTheme="minorHAnsi" w:hAnsiTheme="minorHAnsi"/>
                <w:sz w:val="22"/>
                <w:szCs w:val="22"/>
              </w:rPr>
            </w:pPr>
          </w:p>
        </w:tc>
        <w:tc>
          <w:tcPr>
            <w:tcW w:w="1093" w:type="dxa"/>
            <w:shd w:val="clear" w:color="auto" w:fill="auto"/>
            <w:vAlign w:val="center"/>
            <w:hideMark/>
          </w:tcPr>
          <w:p w:rsidR="00B60BA9" w:rsidRPr="0083548B" w:rsidRDefault="00193EEB" w:rsidP="00F5625D">
            <w:pPr>
              <w:jc w:val="center"/>
              <w:rPr>
                <w:rFonts w:asciiTheme="minorHAnsi" w:hAnsiTheme="minorHAnsi"/>
                <w:sz w:val="22"/>
                <w:szCs w:val="22"/>
              </w:rPr>
            </w:pPr>
            <w:r w:rsidRPr="0083548B">
              <w:rPr>
                <w:rFonts w:asciiTheme="minorHAnsi" w:hAnsiTheme="minorHAnsi"/>
                <w:sz w:val="22"/>
                <w:szCs w:val="22"/>
              </w:rPr>
              <w:t>36</w:t>
            </w:r>
            <w:r w:rsidR="00B60BA9" w:rsidRPr="0083548B">
              <w:rPr>
                <w:rFonts w:asciiTheme="minorHAnsi" w:hAnsiTheme="minorHAnsi"/>
                <w:sz w:val="22"/>
                <w:szCs w:val="22"/>
              </w:rPr>
              <w:t>%</w:t>
            </w:r>
          </w:p>
        </w:tc>
      </w:tr>
      <w:tr w:rsidR="00C91B75" w:rsidRPr="007B330E" w:rsidTr="00F5625D">
        <w:trPr>
          <w:trHeight w:val="184"/>
        </w:trPr>
        <w:tc>
          <w:tcPr>
            <w:tcW w:w="4495" w:type="dxa"/>
            <w:shd w:val="clear" w:color="auto" w:fill="auto"/>
            <w:vAlign w:val="center"/>
          </w:tcPr>
          <w:p w:rsidR="00193EEB" w:rsidRPr="0083548B" w:rsidRDefault="00193EEB" w:rsidP="00F5625D">
            <w:pPr>
              <w:rPr>
                <w:rFonts w:asciiTheme="minorHAnsi" w:hAnsiTheme="minorHAnsi"/>
                <w:b/>
                <w:sz w:val="22"/>
                <w:szCs w:val="22"/>
              </w:rPr>
            </w:pPr>
            <w:r w:rsidRPr="0083548B">
              <w:rPr>
                <w:rFonts w:asciiTheme="minorHAnsi" w:hAnsiTheme="minorHAnsi"/>
                <w:b/>
                <w:sz w:val="22"/>
                <w:szCs w:val="22"/>
              </w:rPr>
              <w:t>Employment Data Not Completed</w:t>
            </w:r>
          </w:p>
        </w:tc>
        <w:tc>
          <w:tcPr>
            <w:tcW w:w="1593" w:type="dxa"/>
            <w:shd w:val="clear" w:color="auto" w:fill="4F6228" w:themeFill="accent3" w:themeFillShade="80"/>
            <w:vAlign w:val="center"/>
          </w:tcPr>
          <w:p w:rsidR="00193EEB" w:rsidRPr="0083548B" w:rsidRDefault="00193EEB" w:rsidP="00F5625D">
            <w:pPr>
              <w:jc w:val="center"/>
              <w:rPr>
                <w:rFonts w:asciiTheme="minorHAnsi" w:hAnsiTheme="minorHAnsi"/>
                <w:sz w:val="22"/>
                <w:szCs w:val="22"/>
                <w:highlight w:val="green"/>
              </w:rPr>
            </w:pPr>
          </w:p>
        </w:tc>
        <w:tc>
          <w:tcPr>
            <w:tcW w:w="1348" w:type="dxa"/>
            <w:shd w:val="clear" w:color="auto" w:fill="4F6228" w:themeFill="accent3" w:themeFillShade="80"/>
            <w:vAlign w:val="center"/>
          </w:tcPr>
          <w:p w:rsidR="00193EEB" w:rsidRPr="0083548B" w:rsidRDefault="00193EEB" w:rsidP="00F5625D">
            <w:pPr>
              <w:jc w:val="center"/>
              <w:rPr>
                <w:rFonts w:asciiTheme="minorHAnsi" w:hAnsiTheme="minorHAnsi"/>
                <w:sz w:val="22"/>
                <w:szCs w:val="22"/>
                <w:highlight w:val="green"/>
              </w:rPr>
            </w:pPr>
          </w:p>
        </w:tc>
        <w:tc>
          <w:tcPr>
            <w:tcW w:w="473" w:type="dxa"/>
            <w:vMerge/>
            <w:vAlign w:val="center"/>
          </w:tcPr>
          <w:p w:rsidR="00193EEB" w:rsidRPr="0083548B" w:rsidRDefault="00193EEB" w:rsidP="00F5625D">
            <w:pPr>
              <w:jc w:val="center"/>
              <w:rPr>
                <w:rFonts w:asciiTheme="minorHAnsi" w:hAnsiTheme="minorHAnsi"/>
                <w:b/>
                <w:bCs/>
                <w:sz w:val="22"/>
                <w:szCs w:val="22"/>
              </w:rPr>
            </w:pPr>
          </w:p>
        </w:tc>
        <w:tc>
          <w:tcPr>
            <w:tcW w:w="1433" w:type="dxa"/>
            <w:shd w:val="clear" w:color="000000" w:fill="4F6228"/>
            <w:vAlign w:val="center"/>
          </w:tcPr>
          <w:p w:rsidR="00193EEB" w:rsidRPr="0083548B" w:rsidRDefault="00193EEB" w:rsidP="00F5625D">
            <w:pPr>
              <w:jc w:val="center"/>
              <w:rPr>
                <w:rFonts w:asciiTheme="minorHAnsi" w:hAnsiTheme="minorHAnsi"/>
                <w:color w:val="FF0000"/>
                <w:sz w:val="22"/>
                <w:szCs w:val="22"/>
              </w:rPr>
            </w:pPr>
          </w:p>
        </w:tc>
        <w:tc>
          <w:tcPr>
            <w:tcW w:w="2520" w:type="dxa"/>
            <w:shd w:val="clear" w:color="000000" w:fill="4F6228"/>
            <w:vAlign w:val="center"/>
          </w:tcPr>
          <w:p w:rsidR="00193EEB" w:rsidRPr="0083548B" w:rsidRDefault="00193EEB" w:rsidP="00F5625D">
            <w:pPr>
              <w:jc w:val="center"/>
              <w:rPr>
                <w:rFonts w:asciiTheme="minorHAnsi" w:hAnsiTheme="minorHAnsi"/>
                <w:sz w:val="22"/>
                <w:szCs w:val="22"/>
              </w:rPr>
            </w:pPr>
          </w:p>
        </w:tc>
        <w:tc>
          <w:tcPr>
            <w:tcW w:w="1093" w:type="dxa"/>
            <w:shd w:val="clear" w:color="auto" w:fill="auto"/>
            <w:vAlign w:val="center"/>
          </w:tcPr>
          <w:p w:rsidR="00193EEB" w:rsidRPr="0083548B" w:rsidRDefault="00193EEB" w:rsidP="00F5625D">
            <w:pPr>
              <w:jc w:val="center"/>
              <w:rPr>
                <w:rFonts w:asciiTheme="minorHAnsi" w:hAnsiTheme="minorHAnsi"/>
                <w:sz w:val="22"/>
                <w:szCs w:val="22"/>
              </w:rPr>
            </w:pPr>
            <w:r w:rsidRPr="0083548B">
              <w:rPr>
                <w:rFonts w:asciiTheme="minorHAnsi" w:hAnsiTheme="minorHAnsi"/>
                <w:sz w:val="22"/>
                <w:szCs w:val="22"/>
              </w:rPr>
              <w:t>46%</w:t>
            </w:r>
          </w:p>
        </w:tc>
      </w:tr>
      <w:tr w:rsidR="00C91B75" w:rsidRPr="007B330E" w:rsidTr="00F5625D">
        <w:trPr>
          <w:trHeight w:val="184"/>
        </w:trPr>
        <w:tc>
          <w:tcPr>
            <w:tcW w:w="4495" w:type="dxa"/>
            <w:shd w:val="clear" w:color="auto" w:fill="EAF1DD" w:themeFill="accent3" w:themeFillTint="33"/>
            <w:vAlign w:val="center"/>
            <w:hideMark/>
          </w:tcPr>
          <w:p w:rsidR="00B60BA9" w:rsidRPr="0083548B" w:rsidRDefault="003D65F2" w:rsidP="00F5625D">
            <w:pPr>
              <w:rPr>
                <w:rFonts w:asciiTheme="minorHAnsi" w:hAnsiTheme="minorHAnsi"/>
                <w:sz w:val="22"/>
                <w:szCs w:val="22"/>
              </w:rPr>
            </w:pPr>
            <w:r w:rsidRPr="0083548B">
              <w:rPr>
                <w:rFonts w:asciiTheme="minorHAnsi" w:hAnsiTheme="minorHAnsi"/>
                <w:sz w:val="22"/>
                <w:szCs w:val="22"/>
              </w:rPr>
              <w:t xml:space="preserve">First Time Homeless </w:t>
            </w:r>
          </w:p>
        </w:tc>
        <w:tc>
          <w:tcPr>
            <w:tcW w:w="1593" w:type="dxa"/>
            <w:shd w:val="clear" w:color="auto" w:fill="EAF1DD" w:themeFill="accent3" w:themeFillTint="33"/>
            <w:vAlign w:val="center"/>
            <w:hideMark/>
          </w:tcPr>
          <w:p w:rsidR="00B60BA9" w:rsidRPr="0083548B" w:rsidRDefault="00C00A5A" w:rsidP="00F5625D">
            <w:pPr>
              <w:jc w:val="center"/>
              <w:rPr>
                <w:rFonts w:asciiTheme="minorHAnsi" w:hAnsiTheme="minorHAnsi"/>
                <w:sz w:val="22"/>
                <w:szCs w:val="22"/>
              </w:rPr>
            </w:pPr>
            <w:r w:rsidRPr="0083548B">
              <w:rPr>
                <w:rFonts w:asciiTheme="minorHAnsi" w:hAnsiTheme="minorHAnsi"/>
                <w:sz w:val="22"/>
                <w:szCs w:val="22"/>
              </w:rPr>
              <w:t>39</w:t>
            </w:r>
            <w:r w:rsidR="00B60BA9" w:rsidRPr="0083548B">
              <w:rPr>
                <w:rFonts w:asciiTheme="minorHAnsi" w:hAnsiTheme="minorHAnsi"/>
                <w:sz w:val="22"/>
                <w:szCs w:val="22"/>
              </w:rPr>
              <w:t>%</w:t>
            </w:r>
          </w:p>
        </w:tc>
        <w:tc>
          <w:tcPr>
            <w:tcW w:w="1348" w:type="dxa"/>
            <w:shd w:val="clear" w:color="auto" w:fill="EAF1DD" w:themeFill="accent3" w:themeFillTint="33"/>
            <w:vAlign w:val="center"/>
            <w:hideMark/>
          </w:tcPr>
          <w:p w:rsidR="00B60BA9" w:rsidRPr="0083548B" w:rsidRDefault="00A428A7" w:rsidP="00F5625D">
            <w:pPr>
              <w:jc w:val="center"/>
              <w:rPr>
                <w:rFonts w:asciiTheme="minorHAnsi" w:hAnsiTheme="minorHAnsi"/>
                <w:sz w:val="22"/>
                <w:szCs w:val="22"/>
              </w:rPr>
            </w:pPr>
            <w:r w:rsidRPr="0083548B">
              <w:rPr>
                <w:rFonts w:asciiTheme="minorHAnsi" w:hAnsiTheme="minorHAnsi"/>
                <w:sz w:val="22"/>
                <w:szCs w:val="22"/>
              </w:rPr>
              <w:t>34</w:t>
            </w:r>
            <w:r w:rsidR="00B60BA9" w:rsidRPr="0083548B">
              <w:rPr>
                <w:rFonts w:asciiTheme="minorHAnsi" w:hAnsiTheme="minorHAnsi"/>
                <w:sz w:val="22"/>
                <w:szCs w:val="22"/>
              </w:rPr>
              <w:t>%</w:t>
            </w:r>
          </w:p>
        </w:tc>
        <w:tc>
          <w:tcPr>
            <w:tcW w:w="473" w:type="dxa"/>
            <w:vMerge/>
            <w:vAlign w:val="center"/>
            <w:hideMark/>
          </w:tcPr>
          <w:p w:rsidR="00B60BA9" w:rsidRPr="0083548B" w:rsidRDefault="00B60BA9" w:rsidP="00F5625D">
            <w:pPr>
              <w:jc w:val="center"/>
              <w:rPr>
                <w:rFonts w:asciiTheme="minorHAnsi" w:hAnsiTheme="minorHAnsi"/>
                <w:b/>
                <w:bCs/>
                <w:sz w:val="22"/>
                <w:szCs w:val="22"/>
              </w:rPr>
            </w:pPr>
          </w:p>
        </w:tc>
        <w:tc>
          <w:tcPr>
            <w:tcW w:w="1433" w:type="dxa"/>
            <w:shd w:val="clear" w:color="000000" w:fill="4F6228"/>
            <w:vAlign w:val="center"/>
            <w:hideMark/>
          </w:tcPr>
          <w:p w:rsidR="00B60BA9" w:rsidRPr="0083548B" w:rsidRDefault="00B60BA9" w:rsidP="00F5625D">
            <w:pPr>
              <w:jc w:val="center"/>
              <w:rPr>
                <w:rFonts w:asciiTheme="minorHAnsi" w:hAnsiTheme="minorHAnsi"/>
                <w:color w:val="FF0000"/>
                <w:sz w:val="22"/>
                <w:szCs w:val="22"/>
              </w:rPr>
            </w:pPr>
          </w:p>
        </w:tc>
        <w:tc>
          <w:tcPr>
            <w:tcW w:w="2520" w:type="dxa"/>
            <w:shd w:val="clear" w:color="auto" w:fill="EAF1DD" w:themeFill="accent3" w:themeFillTint="33"/>
            <w:vAlign w:val="center"/>
            <w:hideMark/>
          </w:tcPr>
          <w:p w:rsidR="00B60BA9" w:rsidRPr="0083548B" w:rsidRDefault="000C3002" w:rsidP="00F5625D">
            <w:pPr>
              <w:jc w:val="center"/>
              <w:rPr>
                <w:rFonts w:asciiTheme="minorHAnsi" w:hAnsiTheme="minorHAnsi"/>
                <w:sz w:val="22"/>
                <w:szCs w:val="22"/>
              </w:rPr>
            </w:pPr>
            <w:r w:rsidRPr="0083548B">
              <w:rPr>
                <w:rFonts w:asciiTheme="minorHAnsi" w:hAnsiTheme="minorHAnsi"/>
                <w:sz w:val="22"/>
                <w:szCs w:val="22"/>
              </w:rPr>
              <w:t>54</w:t>
            </w:r>
            <w:r w:rsidR="003D65F2" w:rsidRPr="0083548B">
              <w:rPr>
                <w:rFonts w:asciiTheme="minorHAnsi" w:hAnsiTheme="minorHAnsi"/>
                <w:sz w:val="22"/>
                <w:szCs w:val="22"/>
              </w:rPr>
              <w:t>%</w:t>
            </w:r>
          </w:p>
        </w:tc>
        <w:tc>
          <w:tcPr>
            <w:tcW w:w="1093" w:type="dxa"/>
            <w:shd w:val="clear" w:color="auto" w:fill="EAF1DD" w:themeFill="accent3" w:themeFillTint="33"/>
            <w:vAlign w:val="center"/>
            <w:hideMark/>
          </w:tcPr>
          <w:p w:rsidR="00B60BA9" w:rsidRPr="0083548B" w:rsidRDefault="009E500C" w:rsidP="00F5625D">
            <w:pPr>
              <w:jc w:val="center"/>
              <w:rPr>
                <w:rFonts w:asciiTheme="minorHAnsi" w:hAnsiTheme="minorHAnsi"/>
                <w:sz w:val="22"/>
                <w:szCs w:val="22"/>
              </w:rPr>
            </w:pPr>
            <w:r w:rsidRPr="0083548B">
              <w:rPr>
                <w:rFonts w:asciiTheme="minorHAnsi" w:hAnsiTheme="minorHAnsi"/>
                <w:sz w:val="22"/>
                <w:szCs w:val="22"/>
              </w:rPr>
              <w:t>38</w:t>
            </w:r>
            <w:r w:rsidR="00B60BA9" w:rsidRPr="0083548B">
              <w:rPr>
                <w:rFonts w:asciiTheme="minorHAnsi" w:hAnsiTheme="minorHAnsi"/>
                <w:sz w:val="22"/>
                <w:szCs w:val="22"/>
              </w:rPr>
              <w:t>%</w:t>
            </w:r>
          </w:p>
        </w:tc>
      </w:tr>
      <w:tr w:rsidR="00C91B75" w:rsidRPr="007B330E" w:rsidTr="00F5625D">
        <w:trPr>
          <w:trHeight w:val="212"/>
        </w:trPr>
        <w:tc>
          <w:tcPr>
            <w:tcW w:w="4495" w:type="dxa"/>
            <w:shd w:val="clear" w:color="auto" w:fill="EAF1DD" w:themeFill="accent3" w:themeFillTint="33"/>
            <w:vAlign w:val="center"/>
            <w:hideMark/>
          </w:tcPr>
          <w:p w:rsidR="00B60BA9" w:rsidRPr="0083548B" w:rsidRDefault="00B60BA9" w:rsidP="00F5625D">
            <w:pPr>
              <w:rPr>
                <w:rFonts w:asciiTheme="minorHAnsi" w:hAnsiTheme="minorHAnsi"/>
                <w:sz w:val="22"/>
                <w:szCs w:val="22"/>
              </w:rPr>
            </w:pPr>
            <w:r w:rsidRPr="0083548B">
              <w:rPr>
                <w:rFonts w:asciiTheme="minorHAnsi" w:hAnsiTheme="minorHAnsi"/>
                <w:sz w:val="22"/>
                <w:szCs w:val="22"/>
              </w:rPr>
              <w:t>1 or 2 tim</w:t>
            </w:r>
            <w:r w:rsidR="003D65F2" w:rsidRPr="0083548B">
              <w:rPr>
                <w:rFonts w:asciiTheme="minorHAnsi" w:hAnsiTheme="minorHAnsi"/>
                <w:sz w:val="22"/>
                <w:szCs w:val="22"/>
              </w:rPr>
              <w:t xml:space="preserve">es homeless in the past </w:t>
            </w:r>
          </w:p>
        </w:tc>
        <w:tc>
          <w:tcPr>
            <w:tcW w:w="1593" w:type="dxa"/>
            <w:shd w:val="clear" w:color="auto" w:fill="EAF1DD" w:themeFill="accent3" w:themeFillTint="33"/>
            <w:vAlign w:val="center"/>
            <w:hideMark/>
          </w:tcPr>
          <w:p w:rsidR="00B60BA9" w:rsidRPr="0083548B" w:rsidRDefault="005A174B" w:rsidP="00F5625D">
            <w:pPr>
              <w:jc w:val="center"/>
              <w:rPr>
                <w:rFonts w:asciiTheme="minorHAnsi" w:hAnsiTheme="minorHAnsi"/>
                <w:sz w:val="22"/>
                <w:szCs w:val="22"/>
              </w:rPr>
            </w:pPr>
            <w:r w:rsidRPr="0083548B">
              <w:rPr>
                <w:rFonts w:asciiTheme="minorHAnsi" w:hAnsiTheme="minorHAnsi"/>
                <w:sz w:val="22"/>
                <w:szCs w:val="22"/>
              </w:rPr>
              <w:t>50</w:t>
            </w:r>
            <w:r w:rsidR="00B60BA9" w:rsidRPr="0083548B">
              <w:rPr>
                <w:rFonts w:asciiTheme="minorHAnsi" w:hAnsiTheme="minorHAnsi"/>
                <w:sz w:val="22"/>
                <w:szCs w:val="22"/>
              </w:rPr>
              <w:t>%</w:t>
            </w:r>
          </w:p>
        </w:tc>
        <w:tc>
          <w:tcPr>
            <w:tcW w:w="1348" w:type="dxa"/>
            <w:shd w:val="clear" w:color="auto" w:fill="EAF1DD" w:themeFill="accent3" w:themeFillTint="33"/>
            <w:vAlign w:val="center"/>
            <w:hideMark/>
          </w:tcPr>
          <w:p w:rsidR="00B60BA9" w:rsidRPr="0083548B" w:rsidRDefault="00A428A7" w:rsidP="00F5625D">
            <w:pPr>
              <w:jc w:val="center"/>
              <w:rPr>
                <w:rFonts w:asciiTheme="minorHAnsi" w:hAnsiTheme="minorHAnsi"/>
                <w:sz w:val="22"/>
                <w:szCs w:val="22"/>
              </w:rPr>
            </w:pPr>
            <w:r w:rsidRPr="0083548B">
              <w:rPr>
                <w:rFonts w:asciiTheme="minorHAnsi" w:hAnsiTheme="minorHAnsi"/>
                <w:sz w:val="22"/>
                <w:szCs w:val="22"/>
              </w:rPr>
              <w:t>39</w:t>
            </w:r>
            <w:r w:rsidR="00B60BA9" w:rsidRPr="0083548B">
              <w:rPr>
                <w:rFonts w:asciiTheme="minorHAnsi" w:hAnsiTheme="minorHAnsi"/>
                <w:sz w:val="22"/>
                <w:szCs w:val="22"/>
              </w:rPr>
              <w:t>%</w:t>
            </w:r>
          </w:p>
        </w:tc>
        <w:tc>
          <w:tcPr>
            <w:tcW w:w="473" w:type="dxa"/>
            <w:vMerge/>
            <w:vAlign w:val="center"/>
            <w:hideMark/>
          </w:tcPr>
          <w:p w:rsidR="00B60BA9" w:rsidRPr="0083548B" w:rsidRDefault="00B60BA9" w:rsidP="00F5625D">
            <w:pPr>
              <w:jc w:val="center"/>
              <w:rPr>
                <w:rFonts w:asciiTheme="minorHAnsi" w:hAnsiTheme="minorHAnsi"/>
                <w:b/>
                <w:bCs/>
                <w:sz w:val="22"/>
                <w:szCs w:val="22"/>
              </w:rPr>
            </w:pPr>
          </w:p>
        </w:tc>
        <w:tc>
          <w:tcPr>
            <w:tcW w:w="1433" w:type="dxa"/>
            <w:shd w:val="clear" w:color="000000" w:fill="4F6228"/>
            <w:vAlign w:val="center"/>
            <w:hideMark/>
          </w:tcPr>
          <w:p w:rsidR="00B60BA9" w:rsidRPr="0083548B" w:rsidRDefault="00B60BA9" w:rsidP="00F5625D">
            <w:pPr>
              <w:jc w:val="center"/>
              <w:rPr>
                <w:rFonts w:asciiTheme="minorHAnsi" w:hAnsiTheme="minorHAnsi"/>
                <w:color w:val="FF0000"/>
                <w:sz w:val="22"/>
                <w:szCs w:val="22"/>
              </w:rPr>
            </w:pPr>
          </w:p>
        </w:tc>
        <w:tc>
          <w:tcPr>
            <w:tcW w:w="2520" w:type="dxa"/>
            <w:shd w:val="clear" w:color="auto" w:fill="EAF1DD" w:themeFill="accent3" w:themeFillTint="33"/>
            <w:vAlign w:val="center"/>
            <w:hideMark/>
          </w:tcPr>
          <w:p w:rsidR="00B60BA9" w:rsidRPr="0083548B" w:rsidRDefault="000C3002" w:rsidP="00F5625D">
            <w:pPr>
              <w:jc w:val="center"/>
              <w:rPr>
                <w:rFonts w:asciiTheme="minorHAnsi" w:hAnsiTheme="minorHAnsi"/>
                <w:sz w:val="22"/>
                <w:szCs w:val="22"/>
              </w:rPr>
            </w:pPr>
            <w:r w:rsidRPr="0083548B">
              <w:rPr>
                <w:rFonts w:asciiTheme="minorHAnsi" w:hAnsiTheme="minorHAnsi"/>
                <w:sz w:val="22"/>
                <w:szCs w:val="22"/>
              </w:rPr>
              <w:t>42</w:t>
            </w:r>
            <w:r w:rsidR="003D65F2" w:rsidRPr="0083548B">
              <w:rPr>
                <w:rFonts w:asciiTheme="minorHAnsi" w:hAnsiTheme="minorHAnsi"/>
                <w:sz w:val="22"/>
                <w:szCs w:val="22"/>
              </w:rPr>
              <w:t>%</w:t>
            </w:r>
          </w:p>
        </w:tc>
        <w:tc>
          <w:tcPr>
            <w:tcW w:w="1093" w:type="dxa"/>
            <w:shd w:val="clear" w:color="auto" w:fill="EAF1DD" w:themeFill="accent3" w:themeFillTint="33"/>
            <w:vAlign w:val="center"/>
            <w:hideMark/>
          </w:tcPr>
          <w:p w:rsidR="00B60BA9" w:rsidRPr="0083548B" w:rsidRDefault="009E500C" w:rsidP="00F5625D">
            <w:pPr>
              <w:jc w:val="center"/>
              <w:rPr>
                <w:rFonts w:asciiTheme="minorHAnsi" w:hAnsiTheme="minorHAnsi"/>
                <w:sz w:val="22"/>
                <w:szCs w:val="22"/>
              </w:rPr>
            </w:pPr>
            <w:r w:rsidRPr="0083548B">
              <w:rPr>
                <w:rFonts w:asciiTheme="minorHAnsi" w:hAnsiTheme="minorHAnsi"/>
                <w:sz w:val="22"/>
                <w:szCs w:val="22"/>
              </w:rPr>
              <w:t>44</w:t>
            </w:r>
            <w:r w:rsidR="00B60BA9" w:rsidRPr="0083548B">
              <w:rPr>
                <w:rFonts w:asciiTheme="minorHAnsi" w:hAnsiTheme="minorHAnsi"/>
                <w:sz w:val="22"/>
                <w:szCs w:val="22"/>
              </w:rPr>
              <w:t>%</w:t>
            </w:r>
          </w:p>
        </w:tc>
      </w:tr>
      <w:tr w:rsidR="00C91B75" w:rsidRPr="007B330E" w:rsidTr="00F5625D">
        <w:trPr>
          <w:trHeight w:val="122"/>
        </w:trPr>
        <w:tc>
          <w:tcPr>
            <w:tcW w:w="4495" w:type="dxa"/>
            <w:shd w:val="clear" w:color="auto" w:fill="EAF1DD" w:themeFill="accent3" w:themeFillTint="33"/>
            <w:vAlign w:val="center"/>
            <w:hideMark/>
          </w:tcPr>
          <w:p w:rsidR="00B60BA9" w:rsidRPr="0083548B" w:rsidRDefault="00B60BA9" w:rsidP="00F5625D">
            <w:pPr>
              <w:rPr>
                <w:rFonts w:asciiTheme="minorHAnsi" w:hAnsiTheme="minorHAnsi"/>
                <w:sz w:val="22"/>
                <w:szCs w:val="22"/>
              </w:rPr>
            </w:pPr>
            <w:r w:rsidRPr="0083548B">
              <w:rPr>
                <w:rFonts w:asciiTheme="minorHAnsi" w:hAnsiTheme="minorHAnsi"/>
                <w:sz w:val="22"/>
                <w:szCs w:val="22"/>
              </w:rPr>
              <w:t xml:space="preserve">Homeless multiple </w:t>
            </w:r>
            <w:r w:rsidR="008D315B" w:rsidRPr="0083548B">
              <w:rPr>
                <w:rFonts w:asciiTheme="minorHAnsi" w:hAnsiTheme="minorHAnsi"/>
                <w:sz w:val="22"/>
                <w:szCs w:val="22"/>
              </w:rPr>
              <w:t>times &amp;/or long duration</w:t>
            </w:r>
          </w:p>
        </w:tc>
        <w:tc>
          <w:tcPr>
            <w:tcW w:w="1593" w:type="dxa"/>
            <w:shd w:val="clear" w:color="auto" w:fill="EAF1DD" w:themeFill="accent3" w:themeFillTint="33"/>
            <w:vAlign w:val="center"/>
            <w:hideMark/>
          </w:tcPr>
          <w:p w:rsidR="00B60BA9" w:rsidRPr="0083548B" w:rsidRDefault="00A428A7" w:rsidP="00F5625D">
            <w:pPr>
              <w:jc w:val="center"/>
              <w:rPr>
                <w:rFonts w:asciiTheme="minorHAnsi" w:hAnsiTheme="minorHAnsi"/>
                <w:sz w:val="22"/>
                <w:szCs w:val="22"/>
              </w:rPr>
            </w:pPr>
            <w:r w:rsidRPr="0083548B">
              <w:rPr>
                <w:rFonts w:asciiTheme="minorHAnsi" w:hAnsiTheme="minorHAnsi"/>
                <w:sz w:val="22"/>
                <w:szCs w:val="22"/>
              </w:rPr>
              <w:t>11</w:t>
            </w:r>
            <w:r w:rsidR="00B60BA9" w:rsidRPr="0083548B">
              <w:rPr>
                <w:rFonts w:asciiTheme="minorHAnsi" w:hAnsiTheme="minorHAnsi"/>
                <w:sz w:val="22"/>
                <w:szCs w:val="22"/>
              </w:rPr>
              <w:t>%</w:t>
            </w:r>
          </w:p>
        </w:tc>
        <w:tc>
          <w:tcPr>
            <w:tcW w:w="1348" w:type="dxa"/>
            <w:shd w:val="clear" w:color="auto" w:fill="EAF1DD" w:themeFill="accent3" w:themeFillTint="33"/>
            <w:vAlign w:val="center"/>
            <w:hideMark/>
          </w:tcPr>
          <w:p w:rsidR="00B60BA9" w:rsidRPr="0083548B" w:rsidRDefault="00A428A7" w:rsidP="00F5625D">
            <w:pPr>
              <w:jc w:val="center"/>
              <w:rPr>
                <w:rFonts w:asciiTheme="minorHAnsi" w:hAnsiTheme="minorHAnsi"/>
                <w:sz w:val="22"/>
                <w:szCs w:val="22"/>
              </w:rPr>
            </w:pPr>
            <w:r w:rsidRPr="0083548B">
              <w:rPr>
                <w:rFonts w:asciiTheme="minorHAnsi" w:hAnsiTheme="minorHAnsi"/>
                <w:sz w:val="22"/>
                <w:szCs w:val="22"/>
              </w:rPr>
              <w:t>27</w:t>
            </w:r>
            <w:r w:rsidR="00B60BA9" w:rsidRPr="0083548B">
              <w:rPr>
                <w:rFonts w:asciiTheme="minorHAnsi" w:hAnsiTheme="minorHAnsi"/>
                <w:sz w:val="22"/>
                <w:szCs w:val="22"/>
              </w:rPr>
              <w:t>%</w:t>
            </w:r>
          </w:p>
        </w:tc>
        <w:tc>
          <w:tcPr>
            <w:tcW w:w="473" w:type="dxa"/>
            <w:vMerge/>
            <w:vAlign w:val="center"/>
            <w:hideMark/>
          </w:tcPr>
          <w:p w:rsidR="00B60BA9" w:rsidRPr="0083548B" w:rsidRDefault="00B60BA9" w:rsidP="00F5625D">
            <w:pPr>
              <w:jc w:val="center"/>
              <w:rPr>
                <w:rFonts w:asciiTheme="minorHAnsi" w:hAnsiTheme="minorHAnsi"/>
                <w:b/>
                <w:bCs/>
                <w:sz w:val="22"/>
                <w:szCs w:val="22"/>
              </w:rPr>
            </w:pPr>
          </w:p>
        </w:tc>
        <w:tc>
          <w:tcPr>
            <w:tcW w:w="1433" w:type="dxa"/>
            <w:shd w:val="clear" w:color="000000" w:fill="4F6228"/>
            <w:vAlign w:val="center"/>
            <w:hideMark/>
          </w:tcPr>
          <w:p w:rsidR="00B60BA9" w:rsidRPr="0083548B" w:rsidRDefault="00B60BA9" w:rsidP="00F5625D">
            <w:pPr>
              <w:jc w:val="center"/>
              <w:rPr>
                <w:rFonts w:asciiTheme="minorHAnsi" w:hAnsiTheme="minorHAnsi"/>
                <w:color w:val="FF0000"/>
                <w:sz w:val="22"/>
                <w:szCs w:val="22"/>
              </w:rPr>
            </w:pPr>
          </w:p>
        </w:tc>
        <w:tc>
          <w:tcPr>
            <w:tcW w:w="2520" w:type="dxa"/>
            <w:shd w:val="clear" w:color="auto" w:fill="EAF1DD" w:themeFill="accent3" w:themeFillTint="33"/>
            <w:vAlign w:val="center"/>
            <w:hideMark/>
          </w:tcPr>
          <w:p w:rsidR="00B60BA9" w:rsidRPr="0083548B" w:rsidRDefault="000C3002" w:rsidP="00F5625D">
            <w:pPr>
              <w:jc w:val="center"/>
              <w:rPr>
                <w:rFonts w:asciiTheme="minorHAnsi" w:hAnsiTheme="minorHAnsi"/>
                <w:sz w:val="22"/>
                <w:szCs w:val="22"/>
              </w:rPr>
            </w:pPr>
            <w:r w:rsidRPr="0083548B">
              <w:rPr>
                <w:rFonts w:asciiTheme="minorHAnsi" w:hAnsiTheme="minorHAnsi"/>
                <w:sz w:val="22"/>
                <w:szCs w:val="22"/>
              </w:rPr>
              <w:t>4</w:t>
            </w:r>
            <w:r w:rsidR="003D65F2" w:rsidRPr="0083548B">
              <w:rPr>
                <w:rFonts w:asciiTheme="minorHAnsi" w:hAnsiTheme="minorHAnsi"/>
                <w:sz w:val="22"/>
                <w:szCs w:val="22"/>
              </w:rPr>
              <w:t>%</w:t>
            </w:r>
          </w:p>
        </w:tc>
        <w:tc>
          <w:tcPr>
            <w:tcW w:w="1093" w:type="dxa"/>
            <w:shd w:val="clear" w:color="auto" w:fill="EAF1DD" w:themeFill="accent3" w:themeFillTint="33"/>
            <w:vAlign w:val="center"/>
            <w:hideMark/>
          </w:tcPr>
          <w:p w:rsidR="00B60BA9" w:rsidRPr="0083548B" w:rsidRDefault="009E500C" w:rsidP="00F5625D">
            <w:pPr>
              <w:jc w:val="center"/>
              <w:rPr>
                <w:rFonts w:asciiTheme="minorHAnsi" w:hAnsiTheme="minorHAnsi"/>
                <w:sz w:val="22"/>
                <w:szCs w:val="22"/>
              </w:rPr>
            </w:pPr>
            <w:r w:rsidRPr="0083548B">
              <w:rPr>
                <w:rFonts w:asciiTheme="minorHAnsi" w:hAnsiTheme="minorHAnsi"/>
                <w:sz w:val="22"/>
                <w:szCs w:val="22"/>
              </w:rPr>
              <w:t>18</w:t>
            </w:r>
            <w:r w:rsidR="00B60BA9" w:rsidRPr="0083548B">
              <w:rPr>
                <w:rFonts w:asciiTheme="minorHAnsi" w:hAnsiTheme="minorHAnsi"/>
                <w:sz w:val="22"/>
                <w:szCs w:val="22"/>
              </w:rPr>
              <w:t>%</w:t>
            </w:r>
          </w:p>
        </w:tc>
      </w:tr>
      <w:tr w:rsidR="00C91B75" w:rsidRPr="007B330E" w:rsidTr="00F5625D">
        <w:trPr>
          <w:trHeight w:val="412"/>
        </w:trPr>
        <w:tc>
          <w:tcPr>
            <w:tcW w:w="4495" w:type="dxa"/>
            <w:shd w:val="clear" w:color="auto" w:fill="auto"/>
            <w:vAlign w:val="center"/>
            <w:hideMark/>
          </w:tcPr>
          <w:p w:rsidR="00B60BA9" w:rsidRPr="0083548B" w:rsidRDefault="003D65F2" w:rsidP="00F5625D">
            <w:pPr>
              <w:rPr>
                <w:rFonts w:asciiTheme="minorHAnsi" w:hAnsiTheme="minorHAnsi"/>
                <w:sz w:val="22"/>
                <w:szCs w:val="22"/>
              </w:rPr>
            </w:pPr>
            <w:r w:rsidRPr="0083548B">
              <w:rPr>
                <w:rFonts w:asciiTheme="minorHAnsi" w:hAnsiTheme="minorHAnsi"/>
                <w:sz w:val="22"/>
                <w:szCs w:val="22"/>
              </w:rPr>
              <w:t>Education is equivalent to less than HS Diploma or GED</w:t>
            </w:r>
            <w:r w:rsidR="00B60BA9" w:rsidRPr="0083548B">
              <w:rPr>
                <w:rFonts w:asciiTheme="minorHAnsi" w:hAnsiTheme="minorHAnsi"/>
                <w:sz w:val="22"/>
                <w:szCs w:val="22"/>
              </w:rPr>
              <w:t>.</w:t>
            </w:r>
            <w:r w:rsidRPr="0083548B">
              <w:rPr>
                <w:rFonts w:asciiTheme="minorHAnsi" w:hAnsiTheme="minorHAnsi"/>
                <w:sz w:val="22"/>
                <w:szCs w:val="22"/>
              </w:rPr>
              <w:t xml:space="preserve"> (Including “Don’t Know”)</w:t>
            </w:r>
          </w:p>
        </w:tc>
        <w:tc>
          <w:tcPr>
            <w:tcW w:w="1593" w:type="dxa"/>
            <w:shd w:val="clear" w:color="auto" w:fill="auto"/>
            <w:vAlign w:val="center"/>
            <w:hideMark/>
          </w:tcPr>
          <w:p w:rsidR="00B60BA9" w:rsidRPr="0083548B" w:rsidRDefault="00A428A7" w:rsidP="00F5625D">
            <w:pPr>
              <w:jc w:val="center"/>
              <w:rPr>
                <w:rFonts w:asciiTheme="minorHAnsi" w:hAnsiTheme="minorHAnsi"/>
                <w:sz w:val="22"/>
                <w:szCs w:val="22"/>
              </w:rPr>
            </w:pPr>
            <w:r w:rsidRPr="0083548B">
              <w:rPr>
                <w:rFonts w:asciiTheme="minorHAnsi" w:hAnsiTheme="minorHAnsi"/>
                <w:sz w:val="22"/>
                <w:szCs w:val="22"/>
              </w:rPr>
              <w:t>31</w:t>
            </w:r>
            <w:r w:rsidR="00B60BA9" w:rsidRPr="0083548B">
              <w:rPr>
                <w:rFonts w:asciiTheme="minorHAnsi" w:hAnsiTheme="minorHAnsi"/>
                <w:sz w:val="22"/>
                <w:szCs w:val="22"/>
              </w:rPr>
              <w:t>%</w:t>
            </w:r>
          </w:p>
        </w:tc>
        <w:tc>
          <w:tcPr>
            <w:tcW w:w="1348" w:type="dxa"/>
            <w:shd w:val="clear" w:color="auto" w:fill="auto"/>
            <w:vAlign w:val="center"/>
            <w:hideMark/>
          </w:tcPr>
          <w:p w:rsidR="00B60BA9" w:rsidRPr="0083548B" w:rsidRDefault="00A428A7" w:rsidP="00F5625D">
            <w:pPr>
              <w:jc w:val="center"/>
              <w:rPr>
                <w:rFonts w:asciiTheme="minorHAnsi" w:hAnsiTheme="minorHAnsi"/>
                <w:sz w:val="22"/>
                <w:szCs w:val="22"/>
              </w:rPr>
            </w:pPr>
            <w:r w:rsidRPr="0083548B">
              <w:rPr>
                <w:rFonts w:asciiTheme="minorHAnsi" w:hAnsiTheme="minorHAnsi"/>
                <w:sz w:val="22"/>
                <w:szCs w:val="22"/>
              </w:rPr>
              <w:t>31</w:t>
            </w:r>
            <w:r w:rsidR="00B60BA9" w:rsidRPr="0083548B">
              <w:rPr>
                <w:rFonts w:asciiTheme="minorHAnsi" w:hAnsiTheme="minorHAnsi"/>
                <w:sz w:val="22"/>
                <w:szCs w:val="22"/>
              </w:rPr>
              <w:t>%</w:t>
            </w:r>
          </w:p>
        </w:tc>
        <w:tc>
          <w:tcPr>
            <w:tcW w:w="473" w:type="dxa"/>
            <w:vMerge/>
            <w:vAlign w:val="center"/>
            <w:hideMark/>
          </w:tcPr>
          <w:p w:rsidR="00B60BA9" w:rsidRPr="0083548B" w:rsidRDefault="00B60BA9" w:rsidP="00F5625D">
            <w:pPr>
              <w:jc w:val="center"/>
              <w:rPr>
                <w:rFonts w:asciiTheme="minorHAnsi" w:hAnsiTheme="minorHAnsi"/>
                <w:b/>
                <w:bCs/>
                <w:sz w:val="22"/>
                <w:szCs w:val="22"/>
              </w:rPr>
            </w:pPr>
          </w:p>
        </w:tc>
        <w:tc>
          <w:tcPr>
            <w:tcW w:w="1433" w:type="dxa"/>
            <w:shd w:val="clear" w:color="000000" w:fill="4F6228"/>
            <w:vAlign w:val="center"/>
            <w:hideMark/>
          </w:tcPr>
          <w:p w:rsidR="00B60BA9" w:rsidRPr="0083548B" w:rsidRDefault="00B60BA9" w:rsidP="00F5625D">
            <w:pPr>
              <w:jc w:val="center"/>
              <w:rPr>
                <w:rFonts w:asciiTheme="minorHAnsi" w:hAnsiTheme="minorHAnsi"/>
                <w:color w:val="FF0000"/>
                <w:sz w:val="22"/>
                <w:szCs w:val="22"/>
              </w:rPr>
            </w:pPr>
          </w:p>
        </w:tc>
        <w:tc>
          <w:tcPr>
            <w:tcW w:w="2520" w:type="dxa"/>
            <w:shd w:val="clear" w:color="auto" w:fill="auto"/>
            <w:vAlign w:val="center"/>
            <w:hideMark/>
          </w:tcPr>
          <w:p w:rsidR="00B60BA9" w:rsidRPr="0083548B" w:rsidRDefault="00081A36" w:rsidP="00F5625D">
            <w:pPr>
              <w:jc w:val="center"/>
              <w:rPr>
                <w:rFonts w:asciiTheme="minorHAnsi" w:hAnsiTheme="minorHAnsi"/>
                <w:sz w:val="22"/>
                <w:szCs w:val="22"/>
              </w:rPr>
            </w:pPr>
            <w:r w:rsidRPr="0083548B">
              <w:rPr>
                <w:rFonts w:asciiTheme="minorHAnsi" w:hAnsiTheme="minorHAnsi"/>
                <w:sz w:val="22"/>
                <w:szCs w:val="22"/>
              </w:rPr>
              <w:t>95</w:t>
            </w:r>
            <w:r w:rsidR="003D65F2" w:rsidRPr="0083548B">
              <w:rPr>
                <w:rFonts w:asciiTheme="minorHAnsi" w:hAnsiTheme="minorHAnsi"/>
                <w:sz w:val="22"/>
                <w:szCs w:val="22"/>
              </w:rPr>
              <w:t>%</w:t>
            </w:r>
          </w:p>
        </w:tc>
        <w:tc>
          <w:tcPr>
            <w:tcW w:w="1093" w:type="dxa"/>
            <w:shd w:val="clear" w:color="auto" w:fill="auto"/>
            <w:vAlign w:val="center"/>
            <w:hideMark/>
          </w:tcPr>
          <w:p w:rsidR="00B60BA9" w:rsidRPr="0083548B" w:rsidRDefault="008D2669" w:rsidP="00F5625D">
            <w:pPr>
              <w:jc w:val="center"/>
              <w:rPr>
                <w:rFonts w:asciiTheme="minorHAnsi" w:hAnsiTheme="minorHAnsi"/>
                <w:sz w:val="22"/>
                <w:szCs w:val="22"/>
              </w:rPr>
            </w:pPr>
            <w:r w:rsidRPr="0083548B">
              <w:rPr>
                <w:rFonts w:asciiTheme="minorHAnsi" w:hAnsiTheme="minorHAnsi"/>
                <w:sz w:val="22"/>
                <w:szCs w:val="22"/>
              </w:rPr>
              <w:t>38</w:t>
            </w:r>
            <w:r w:rsidR="00B60BA9" w:rsidRPr="0083548B">
              <w:rPr>
                <w:rFonts w:asciiTheme="minorHAnsi" w:hAnsiTheme="minorHAnsi"/>
                <w:sz w:val="22"/>
                <w:szCs w:val="22"/>
              </w:rPr>
              <w:t>%</w:t>
            </w:r>
          </w:p>
        </w:tc>
      </w:tr>
      <w:tr w:rsidR="00C91B75" w:rsidRPr="007B330E" w:rsidTr="00F5625D">
        <w:trPr>
          <w:trHeight w:val="177"/>
        </w:trPr>
        <w:tc>
          <w:tcPr>
            <w:tcW w:w="4495" w:type="dxa"/>
            <w:shd w:val="clear" w:color="auto" w:fill="auto"/>
            <w:vAlign w:val="center"/>
            <w:hideMark/>
          </w:tcPr>
          <w:p w:rsidR="00B60BA9" w:rsidRPr="0083548B" w:rsidRDefault="00B60BA9" w:rsidP="00F5625D">
            <w:pPr>
              <w:rPr>
                <w:rFonts w:asciiTheme="minorHAnsi" w:hAnsiTheme="minorHAnsi"/>
                <w:sz w:val="22"/>
                <w:szCs w:val="22"/>
              </w:rPr>
            </w:pPr>
            <w:r w:rsidRPr="0083548B">
              <w:rPr>
                <w:rFonts w:asciiTheme="minorHAnsi" w:hAnsiTheme="minorHAnsi"/>
                <w:sz w:val="22"/>
                <w:szCs w:val="22"/>
              </w:rPr>
              <w:t xml:space="preserve"> GED or High School Diploma (no college)</w:t>
            </w:r>
          </w:p>
        </w:tc>
        <w:tc>
          <w:tcPr>
            <w:tcW w:w="1593" w:type="dxa"/>
            <w:shd w:val="clear" w:color="auto" w:fill="auto"/>
            <w:vAlign w:val="center"/>
            <w:hideMark/>
          </w:tcPr>
          <w:p w:rsidR="00B60BA9" w:rsidRPr="0083548B" w:rsidRDefault="00A428A7" w:rsidP="00F5625D">
            <w:pPr>
              <w:jc w:val="center"/>
              <w:rPr>
                <w:rFonts w:asciiTheme="minorHAnsi" w:hAnsiTheme="minorHAnsi"/>
                <w:sz w:val="22"/>
                <w:szCs w:val="22"/>
              </w:rPr>
            </w:pPr>
            <w:r w:rsidRPr="0083548B">
              <w:rPr>
                <w:rFonts w:asciiTheme="minorHAnsi" w:hAnsiTheme="minorHAnsi"/>
                <w:sz w:val="22"/>
                <w:szCs w:val="22"/>
              </w:rPr>
              <w:t>32</w:t>
            </w:r>
            <w:r w:rsidR="00B60BA9" w:rsidRPr="0083548B">
              <w:rPr>
                <w:rFonts w:asciiTheme="minorHAnsi" w:hAnsiTheme="minorHAnsi"/>
                <w:sz w:val="22"/>
                <w:szCs w:val="22"/>
              </w:rPr>
              <w:t>%</w:t>
            </w:r>
          </w:p>
        </w:tc>
        <w:tc>
          <w:tcPr>
            <w:tcW w:w="1348" w:type="dxa"/>
            <w:shd w:val="clear" w:color="auto" w:fill="auto"/>
            <w:vAlign w:val="center"/>
            <w:hideMark/>
          </w:tcPr>
          <w:p w:rsidR="00B60BA9" w:rsidRPr="0083548B" w:rsidRDefault="00A428A7" w:rsidP="00F5625D">
            <w:pPr>
              <w:jc w:val="center"/>
              <w:rPr>
                <w:rFonts w:asciiTheme="minorHAnsi" w:hAnsiTheme="minorHAnsi"/>
                <w:sz w:val="22"/>
                <w:szCs w:val="22"/>
              </w:rPr>
            </w:pPr>
            <w:r w:rsidRPr="0083548B">
              <w:rPr>
                <w:rFonts w:asciiTheme="minorHAnsi" w:hAnsiTheme="minorHAnsi"/>
                <w:sz w:val="22"/>
                <w:szCs w:val="22"/>
              </w:rPr>
              <w:t>41</w:t>
            </w:r>
            <w:r w:rsidR="00B60BA9" w:rsidRPr="0083548B">
              <w:rPr>
                <w:rFonts w:asciiTheme="minorHAnsi" w:hAnsiTheme="minorHAnsi"/>
                <w:sz w:val="22"/>
                <w:szCs w:val="22"/>
              </w:rPr>
              <w:t>%</w:t>
            </w:r>
          </w:p>
        </w:tc>
        <w:tc>
          <w:tcPr>
            <w:tcW w:w="473" w:type="dxa"/>
            <w:vMerge/>
            <w:vAlign w:val="center"/>
            <w:hideMark/>
          </w:tcPr>
          <w:p w:rsidR="00B60BA9" w:rsidRPr="0083548B" w:rsidRDefault="00B60BA9" w:rsidP="00F5625D">
            <w:pPr>
              <w:jc w:val="center"/>
              <w:rPr>
                <w:rFonts w:asciiTheme="minorHAnsi" w:hAnsiTheme="minorHAnsi"/>
                <w:b/>
                <w:bCs/>
                <w:sz w:val="22"/>
                <w:szCs w:val="22"/>
              </w:rPr>
            </w:pPr>
          </w:p>
        </w:tc>
        <w:tc>
          <w:tcPr>
            <w:tcW w:w="1433" w:type="dxa"/>
            <w:shd w:val="clear" w:color="000000" w:fill="4F6228"/>
            <w:vAlign w:val="center"/>
            <w:hideMark/>
          </w:tcPr>
          <w:p w:rsidR="00B60BA9" w:rsidRPr="0083548B" w:rsidRDefault="00B60BA9" w:rsidP="00F5625D">
            <w:pPr>
              <w:jc w:val="center"/>
              <w:rPr>
                <w:rFonts w:asciiTheme="minorHAnsi" w:hAnsiTheme="minorHAnsi"/>
                <w:color w:val="FF0000"/>
                <w:sz w:val="22"/>
                <w:szCs w:val="22"/>
              </w:rPr>
            </w:pPr>
          </w:p>
        </w:tc>
        <w:tc>
          <w:tcPr>
            <w:tcW w:w="2520" w:type="dxa"/>
            <w:shd w:val="clear" w:color="auto" w:fill="auto"/>
            <w:vAlign w:val="center"/>
            <w:hideMark/>
          </w:tcPr>
          <w:p w:rsidR="00B60BA9" w:rsidRPr="0083548B" w:rsidRDefault="00081A36" w:rsidP="00F5625D">
            <w:pPr>
              <w:jc w:val="center"/>
              <w:rPr>
                <w:rFonts w:asciiTheme="minorHAnsi" w:hAnsiTheme="minorHAnsi"/>
                <w:sz w:val="22"/>
                <w:szCs w:val="22"/>
              </w:rPr>
            </w:pPr>
            <w:r w:rsidRPr="0083548B">
              <w:rPr>
                <w:rFonts w:asciiTheme="minorHAnsi" w:hAnsiTheme="minorHAnsi"/>
                <w:sz w:val="22"/>
                <w:szCs w:val="22"/>
              </w:rPr>
              <w:t>5</w:t>
            </w:r>
            <w:r w:rsidR="003D65F2" w:rsidRPr="0083548B">
              <w:rPr>
                <w:rFonts w:asciiTheme="minorHAnsi" w:hAnsiTheme="minorHAnsi"/>
                <w:sz w:val="22"/>
                <w:szCs w:val="22"/>
              </w:rPr>
              <w:t>%</w:t>
            </w:r>
          </w:p>
        </w:tc>
        <w:tc>
          <w:tcPr>
            <w:tcW w:w="1093" w:type="dxa"/>
            <w:shd w:val="clear" w:color="auto" w:fill="auto"/>
            <w:vAlign w:val="center"/>
            <w:hideMark/>
          </w:tcPr>
          <w:p w:rsidR="00B60BA9" w:rsidRPr="0083548B" w:rsidRDefault="009E500C" w:rsidP="00F5625D">
            <w:pPr>
              <w:jc w:val="center"/>
              <w:rPr>
                <w:rFonts w:asciiTheme="minorHAnsi" w:hAnsiTheme="minorHAnsi"/>
                <w:sz w:val="22"/>
                <w:szCs w:val="22"/>
              </w:rPr>
            </w:pPr>
            <w:r w:rsidRPr="0083548B">
              <w:rPr>
                <w:rFonts w:asciiTheme="minorHAnsi" w:hAnsiTheme="minorHAnsi"/>
                <w:sz w:val="22"/>
                <w:szCs w:val="22"/>
              </w:rPr>
              <w:t>33</w:t>
            </w:r>
            <w:r w:rsidR="00B60BA9" w:rsidRPr="0083548B">
              <w:rPr>
                <w:rFonts w:asciiTheme="minorHAnsi" w:hAnsiTheme="minorHAnsi"/>
                <w:sz w:val="22"/>
                <w:szCs w:val="22"/>
              </w:rPr>
              <w:t>%</w:t>
            </w:r>
          </w:p>
        </w:tc>
      </w:tr>
      <w:tr w:rsidR="00C91B75" w:rsidRPr="007B330E" w:rsidTr="00F5625D">
        <w:trPr>
          <w:trHeight w:val="184"/>
        </w:trPr>
        <w:tc>
          <w:tcPr>
            <w:tcW w:w="4495" w:type="dxa"/>
            <w:shd w:val="clear" w:color="auto" w:fill="auto"/>
            <w:vAlign w:val="center"/>
            <w:hideMark/>
          </w:tcPr>
          <w:p w:rsidR="00B60BA9" w:rsidRPr="0083548B" w:rsidRDefault="00B60BA9" w:rsidP="00F5625D">
            <w:pPr>
              <w:rPr>
                <w:rFonts w:asciiTheme="minorHAnsi" w:hAnsiTheme="minorHAnsi"/>
                <w:sz w:val="22"/>
                <w:szCs w:val="22"/>
              </w:rPr>
            </w:pPr>
            <w:r w:rsidRPr="0083548B">
              <w:rPr>
                <w:rFonts w:asciiTheme="minorHAnsi" w:hAnsiTheme="minorHAnsi"/>
                <w:sz w:val="22"/>
                <w:szCs w:val="22"/>
              </w:rPr>
              <w:t>At least some college or technical school</w:t>
            </w:r>
          </w:p>
        </w:tc>
        <w:tc>
          <w:tcPr>
            <w:tcW w:w="1593" w:type="dxa"/>
            <w:shd w:val="clear" w:color="auto" w:fill="auto"/>
            <w:vAlign w:val="center"/>
            <w:hideMark/>
          </w:tcPr>
          <w:p w:rsidR="00B60BA9" w:rsidRPr="0083548B" w:rsidRDefault="002D7EE3" w:rsidP="00F5625D">
            <w:pPr>
              <w:jc w:val="center"/>
              <w:rPr>
                <w:rFonts w:asciiTheme="minorHAnsi" w:hAnsiTheme="minorHAnsi"/>
                <w:sz w:val="22"/>
                <w:szCs w:val="22"/>
              </w:rPr>
            </w:pPr>
            <w:r w:rsidRPr="0083548B">
              <w:rPr>
                <w:rFonts w:asciiTheme="minorHAnsi" w:hAnsiTheme="minorHAnsi"/>
                <w:sz w:val="22"/>
                <w:szCs w:val="22"/>
              </w:rPr>
              <w:t>37</w:t>
            </w:r>
            <w:r w:rsidR="00B60BA9" w:rsidRPr="0083548B">
              <w:rPr>
                <w:rFonts w:asciiTheme="minorHAnsi" w:hAnsiTheme="minorHAnsi"/>
                <w:sz w:val="22"/>
                <w:szCs w:val="22"/>
              </w:rPr>
              <w:t>%</w:t>
            </w:r>
          </w:p>
        </w:tc>
        <w:tc>
          <w:tcPr>
            <w:tcW w:w="1348" w:type="dxa"/>
            <w:shd w:val="clear" w:color="auto" w:fill="auto"/>
            <w:vAlign w:val="center"/>
            <w:hideMark/>
          </w:tcPr>
          <w:p w:rsidR="00B60BA9" w:rsidRPr="0083548B" w:rsidRDefault="00A428A7" w:rsidP="00F5625D">
            <w:pPr>
              <w:jc w:val="center"/>
              <w:rPr>
                <w:rFonts w:asciiTheme="minorHAnsi" w:hAnsiTheme="minorHAnsi"/>
                <w:sz w:val="22"/>
                <w:szCs w:val="22"/>
              </w:rPr>
            </w:pPr>
            <w:r w:rsidRPr="0083548B">
              <w:rPr>
                <w:rFonts w:asciiTheme="minorHAnsi" w:hAnsiTheme="minorHAnsi"/>
                <w:sz w:val="22"/>
                <w:szCs w:val="22"/>
              </w:rPr>
              <w:t>28</w:t>
            </w:r>
            <w:r w:rsidR="00B60BA9" w:rsidRPr="0083548B">
              <w:rPr>
                <w:rFonts w:asciiTheme="minorHAnsi" w:hAnsiTheme="minorHAnsi"/>
                <w:sz w:val="22"/>
                <w:szCs w:val="22"/>
              </w:rPr>
              <w:t>%</w:t>
            </w:r>
          </w:p>
        </w:tc>
        <w:tc>
          <w:tcPr>
            <w:tcW w:w="473" w:type="dxa"/>
            <w:vMerge/>
            <w:vAlign w:val="center"/>
            <w:hideMark/>
          </w:tcPr>
          <w:p w:rsidR="00B60BA9" w:rsidRPr="0083548B" w:rsidRDefault="00B60BA9" w:rsidP="00F5625D">
            <w:pPr>
              <w:jc w:val="center"/>
              <w:rPr>
                <w:rFonts w:asciiTheme="minorHAnsi" w:hAnsiTheme="minorHAnsi"/>
                <w:b/>
                <w:bCs/>
                <w:sz w:val="22"/>
                <w:szCs w:val="22"/>
              </w:rPr>
            </w:pPr>
          </w:p>
        </w:tc>
        <w:tc>
          <w:tcPr>
            <w:tcW w:w="1433" w:type="dxa"/>
            <w:shd w:val="clear" w:color="000000" w:fill="4F6228"/>
            <w:vAlign w:val="center"/>
            <w:hideMark/>
          </w:tcPr>
          <w:p w:rsidR="00B60BA9" w:rsidRPr="0083548B" w:rsidRDefault="00B60BA9" w:rsidP="00F5625D">
            <w:pPr>
              <w:jc w:val="center"/>
              <w:rPr>
                <w:rFonts w:asciiTheme="minorHAnsi" w:hAnsiTheme="minorHAnsi"/>
                <w:color w:val="FF0000"/>
                <w:sz w:val="22"/>
                <w:szCs w:val="22"/>
              </w:rPr>
            </w:pPr>
          </w:p>
        </w:tc>
        <w:tc>
          <w:tcPr>
            <w:tcW w:w="2520" w:type="dxa"/>
            <w:shd w:val="clear" w:color="auto" w:fill="auto"/>
            <w:vAlign w:val="center"/>
            <w:hideMark/>
          </w:tcPr>
          <w:p w:rsidR="00B60BA9" w:rsidRPr="0083548B" w:rsidRDefault="00081A36" w:rsidP="00F5625D">
            <w:pPr>
              <w:jc w:val="center"/>
              <w:rPr>
                <w:rFonts w:asciiTheme="minorHAnsi" w:hAnsiTheme="minorHAnsi"/>
                <w:sz w:val="22"/>
                <w:szCs w:val="22"/>
              </w:rPr>
            </w:pPr>
            <w:r w:rsidRPr="0083548B">
              <w:rPr>
                <w:rFonts w:asciiTheme="minorHAnsi" w:hAnsiTheme="minorHAnsi"/>
                <w:sz w:val="22"/>
                <w:szCs w:val="22"/>
              </w:rPr>
              <w:t>-</w:t>
            </w:r>
          </w:p>
        </w:tc>
        <w:tc>
          <w:tcPr>
            <w:tcW w:w="1093" w:type="dxa"/>
            <w:shd w:val="clear" w:color="auto" w:fill="auto"/>
            <w:vAlign w:val="center"/>
            <w:hideMark/>
          </w:tcPr>
          <w:p w:rsidR="00B60BA9" w:rsidRPr="0083548B" w:rsidRDefault="008D2669" w:rsidP="00F5625D">
            <w:pPr>
              <w:jc w:val="center"/>
              <w:rPr>
                <w:rFonts w:asciiTheme="minorHAnsi" w:hAnsiTheme="minorHAnsi"/>
                <w:sz w:val="22"/>
                <w:szCs w:val="22"/>
              </w:rPr>
            </w:pPr>
            <w:r w:rsidRPr="0083548B">
              <w:rPr>
                <w:rFonts w:asciiTheme="minorHAnsi" w:hAnsiTheme="minorHAnsi"/>
                <w:sz w:val="22"/>
                <w:szCs w:val="22"/>
              </w:rPr>
              <w:t>29</w:t>
            </w:r>
            <w:r w:rsidR="00B60BA9" w:rsidRPr="0083548B">
              <w:rPr>
                <w:rFonts w:asciiTheme="minorHAnsi" w:hAnsiTheme="minorHAnsi"/>
                <w:sz w:val="22"/>
                <w:szCs w:val="22"/>
              </w:rPr>
              <w:t>%</w:t>
            </w:r>
          </w:p>
        </w:tc>
      </w:tr>
    </w:tbl>
    <w:p w:rsidR="00424951" w:rsidRPr="00F5625D" w:rsidRDefault="0083548B" w:rsidP="0083548B">
      <w:pPr>
        <w:rPr>
          <w:rFonts w:asciiTheme="minorHAnsi" w:hAnsiTheme="minorHAnsi"/>
          <w:b/>
        </w:rPr>
        <w:sectPr w:rsidR="00424951" w:rsidRPr="00F5625D" w:rsidSect="00E6793A">
          <w:type w:val="continuous"/>
          <w:pgSz w:w="15840" w:h="12240" w:orient="landscape"/>
          <w:pgMar w:top="1440" w:right="1440" w:bottom="1440" w:left="1440" w:header="720" w:footer="432" w:gutter="0"/>
          <w:cols w:num="2" w:sep="1" w:space="720"/>
          <w:docGrid w:linePitch="360"/>
        </w:sectPr>
      </w:pPr>
      <w:r w:rsidRPr="00F5625D">
        <w:rPr>
          <w:rFonts w:asciiTheme="minorHAnsi" w:hAnsiTheme="minorHAnsi"/>
          <w:b/>
        </w:rPr>
        <w:lastRenderedPageBreak/>
        <w:t xml:space="preserve">KALAMAZOO HOMELESS CLIENT </w:t>
      </w:r>
      <w:r w:rsidR="00C9130C" w:rsidRPr="00F5625D">
        <w:rPr>
          <w:rFonts w:asciiTheme="minorHAnsi" w:hAnsiTheme="minorHAnsi"/>
          <w:b/>
        </w:rPr>
        <w:t>Demographics 2014</w:t>
      </w:r>
    </w:p>
    <w:p w:rsidR="00B60BA9" w:rsidRPr="007B330E" w:rsidRDefault="00B60BA9" w:rsidP="00C47180">
      <w:pPr>
        <w:rPr>
          <w:rFonts w:asciiTheme="minorHAnsi" w:hAnsiTheme="minorHAnsi"/>
          <w:b/>
          <w:sz w:val="20"/>
          <w:szCs w:val="20"/>
        </w:rPr>
        <w:sectPr w:rsidR="00B60BA9" w:rsidRPr="007B330E" w:rsidSect="000A0577">
          <w:type w:val="continuous"/>
          <w:pgSz w:w="15840" w:h="12240" w:orient="landscape"/>
          <w:pgMar w:top="1440" w:right="1440" w:bottom="1800" w:left="1440" w:header="720" w:footer="720" w:gutter="0"/>
          <w:cols w:sep="1" w:space="720"/>
          <w:docGrid w:linePitch="360"/>
        </w:sectPr>
      </w:pPr>
    </w:p>
    <w:p w:rsidR="0065353E" w:rsidRPr="007B330E" w:rsidRDefault="0065353E" w:rsidP="00C47180">
      <w:pPr>
        <w:rPr>
          <w:rFonts w:asciiTheme="minorHAnsi" w:hAnsiTheme="minorHAnsi"/>
          <w:b/>
          <w:sz w:val="28"/>
          <w:szCs w:val="28"/>
        </w:rPr>
      </w:pPr>
    </w:p>
    <w:p w:rsidR="00860ADD" w:rsidRPr="007B330E" w:rsidRDefault="0083548B" w:rsidP="00F5625D">
      <w:pPr>
        <w:rPr>
          <w:rFonts w:asciiTheme="minorHAnsi" w:hAnsiTheme="minorHAnsi"/>
          <w:b/>
          <w:sz w:val="28"/>
          <w:szCs w:val="28"/>
        </w:rPr>
        <w:sectPr w:rsidR="00860ADD" w:rsidRPr="007B330E" w:rsidSect="00A76511">
          <w:headerReference w:type="default" r:id="rId14"/>
          <w:footerReference w:type="default" r:id="rId15"/>
          <w:type w:val="continuous"/>
          <w:pgSz w:w="15840" w:h="12240" w:orient="landscape" w:code="1"/>
          <w:pgMar w:top="1440" w:right="1354" w:bottom="1152" w:left="1440" w:header="720" w:footer="432" w:gutter="0"/>
          <w:cols w:sep="1" w:space="720"/>
          <w:docGrid w:linePitch="360"/>
        </w:sectPr>
      </w:pPr>
      <w:r w:rsidRPr="00F5625D">
        <w:rPr>
          <w:rFonts w:asciiTheme="minorHAnsi" w:hAnsiTheme="minorHAnsi"/>
          <w:b/>
        </w:rPr>
        <w:t xml:space="preserve">SPECIAL POPULATIONS – </w:t>
      </w:r>
      <w:r w:rsidR="00423AEE" w:rsidRPr="00F5625D">
        <w:rPr>
          <w:rFonts w:asciiTheme="minorHAnsi" w:hAnsiTheme="minorHAnsi"/>
          <w:b/>
        </w:rPr>
        <w:t>Veteran Characteristics</w:t>
      </w:r>
    </w:p>
    <w:p w:rsidR="00906702" w:rsidRDefault="00906702" w:rsidP="00F70F90">
      <w:pPr>
        <w:widowControl w:val="0"/>
        <w:rPr>
          <w:rFonts w:asciiTheme="minorHAnsi" w:hAnsiTheme="minorHAnsi"/>
          <w:color w:val="000000"/>
          <w:kern w:val="28"/>
          <w14:cntxtAlts/>
        </w:rPr>
      </w:pPr>
    </w:p>
    <w:p w:rsidR="000D14C4" w:rsidRPr="007B330E" w:rsidRDefault="00267573" w:rsidP="00F5625D">
      <w:pPr>
        <w:widowControl w:val="0"/>
        <w:ind w:left="630"/>
        <w:rPr>
          <w:rFonts w:asciiTheme="minorHAnsi" w:hAnsiTheme="minorHAnsi"/>
          <w:b/>
        </w:rPr>
      </w:pPr>
      <w:r>
        <w:rPr>
          <w:rFonts w:asciiTheme="minorHAnsi" w:hAnsiTheme="minorHAnsi"/>
          <w:color w:val="000000"/>
          <w:kern w:val="28"/>
          <w14:cntxtAlts/>
        </w:rPr>
        <w:t>T</w:t>
      </w:r>
      <w:r w:rsidRPr="007B330E">
        <w:rPr>
          <w:rFonts w:asciiTheme="minorHAnsi" w:hAnsiTheme="minorHAnsi"/>
          <w:color w:val="000000"/>
          <w:kern w:val="28"/>
          <w14:cntxtAlts/>
        </w:rPr>
        <w:t xml:space="preserve">he Department of Housing and Urban Development (HUD) and the </w:t>
      </w:r>
      <w:r>
        <w:rPr>
          <w:rFonts w:asciiTheme="minorHAnsi" w:hAnsiTheme="minorHAnsi"/>
          <w:color w:val="000000"/>
          <w:kern w:val="28"/>
          <w14:cntxtAlts/>
        </w:rPr>
        <w:t>Veteran</w:t>
      </w:r>
      <w:r w:rsidRPr="007B330E">
        <w:rPr>
          <w:rFonts w:asciiTheme="minorHAnsi" w:hAnsiTheme="minorHAnsi"/>
          <w:color w:val="000000"/>
          <w:kern w:val="28"/>
          <w14:cntxtAlts/>
        </w:rPr>
        <w:t>’s Administration (VA)</w:t>
      </w:r>
      <w:r>
        <w:rPr>
          <w:rFonts w:asciiTheme="minorHAnsi" w:hAnsiTheme="minorHAnsi"/>
          <w:color w:val="000000"/>
          <w:kern w:val="28"/>
          <w14:cntxtAlts/>
        </w:rPr>
        <w:t xml:space="preserve"> </w:t>
      </w:r>
      <w:r w:rsidR="00E76663" w:rsidRPr="007B330E">
        <w:rPr>
          <w:rFonts w:asciiTheme="minorHAnsi" w:hAnsiTheme="minorHAnsi"/>
          <w:color w:val="000000"/>
          <w:kern w:val="28"/>
          <w14:cntxtAlts/>
        </w:rPr>
        <w:t>continue to increase</w:t>
      </w:r>
      <w:r w:rsidR="000D14C4" w:rsidRPr="007B330E">
        <w:rPr>
          <w:rFonts w:asciiTheme="minorHAnsi" w:hAnsiTheme="minorHAnsi"/>
          <w:color w:val="000000"/>
          <w:kern w:val="28"/>
          <w14:cntxtAlts/>
        </w:rPr>
        <w:t xml:space="preserve"> attention </w:t>
      </w:r>
      <w:r w:rsidR="00E76663" w:rsidRPr="007B330E">
        <w:rPr>
          <w:rFonts w:asciiTheme="minorHAnsi" w:hAnsiTheme="minorHAnsi"/>
          <w:color w:val="000000"/>
          <w:kern w:val="28"/>
          <w14:cntxtAlts/>
        </w:rPr>
        <w:t xml:space="preserve">on ending homelessness amongst our nation’s </w:t>
      </w:r>
      <w:r>
        <w:rPr>
          <w:rFonts w:asciiTheme="minorHAnsi" w:hAnsiTheme="minorHAnsi"/>
          <w:color w:val="000000"/>
          <w:kern w:val="28"/>
          <w14:cntxtAlts/>
        </w:rPr>
        <w:t>veteran</w:t>
      </w:r>
      <w:r w:rsidR="00E76663" w:rsidRPr="007B330E">
        <w:rPr>
          <w:rFonts w:asciiTheme="minorHAnsi" w:hAnsiTheme="minorHAnsi"/>
          <w:color w:val="000000"/>
          <w:kern w:val="28"/>
          <w14:cntxtAlts/>
        </w:rPr>
        <w:t>s</w:t>
      </w:r>
      <w:r>
        <w:rPr>
          <w:rFonts w:asciiTheme="minorHAnsi" w:hAnsiTheme="minorHAnsi"/>
          <w:color w:val="000000"/>
          <w:kern w:val="28"/>
          <w14:cntxtAlts/>
        </w:rPr>
        <w:t>.</w:t>
      </w:r>
      <w:r w:rsidR="00721DBE">
        <w:rPr>
          <w:rFonts w:asciiTheme="minorHAnsi" w:hAnsiTheme="minorHAnsi"/>
          <w:color w:val="000000"/>
          <w:kern w:val="28"/>
          <w14:cntxtAlts/>
        </w:rPr>
        <w:t xml:space="preserve"> </w:t>
      </w:r>
      <w:r w:rsidR="000D14C4" w:rsidRPr="007B330E">
        <w:rPr>
          <w:rFonts w:asciiTheme="minorHAnsi" w:hAnsiTheme="minorHAnsi"/>
          <w:color w:val="000000"/>
          <w:kern w:val="28"/>
          <w14:cntxtAlts/>
        </w:rPr>
        <w:t>During the 20</w:t>
      </w:r>
      <w:r w:rsidR="00464E94" w:rsidRPr="007B330E">
        <w:rPr>
          <w:rFonts w:asciiTheme="minorHAnsi" w:hAnsiTheme="minorHAnsi"/>
          <w:color w:val="000000"/>
          <w:kern w:val="28"/>
          <w14:cntxtAlts/>
        </w:rPr>
        <w:t>14</w:t>
      </w:r>
      <w:r w:rsidR="003558AD" w:rsidRPr="007B330E">
        <w:rPr>
          <w:rFonts w:asciiTheme="minorHAnsi" w:hAnsiTheme="minorHAnsi"/>
          <w:color w:val="000000"/>
          <w:kern w:val="28"/>
          <w14:cntxtAlts/>
        </w:rPr>
        <w:t xml:space="preserve"> </w:t>
      </w:r>
      <w:r w:rsidR="000D14C4" w:rsidRPr="007B330E">
        <w:rPr>
          <w:rFonts w:asciiTheme="minorHAnsi" w:hAnsiTheme="minorHAnsi"/>
          <w:color w:val="000000"/>
          <w:kern w:val="28"/>
          <w14:cntxtAlts/>
        </w:rPr>
        <w:t xml:space="preserve">calendar year, a total of </w:t>
      </w:r>
      <w:r w:rsidR="00464E94" w:rsidRPr="007B330E">
        <w:rPr>
          <w:rFonts w:asciiTheme="minorHAnsi" w:hAnsiTheme="minorHAnsi"/>
          <w:b/>
          <w:color w:val="000000"/>
          <w:kern w:val="28"/>
          <w14:cntxtAlts/>
        </w:rPr>
        <w:t xml:space="preserve">217 </w:t>
      </w:r>
      <w:r>
        <w:rPr>
          <w:rFonts w:asciiTheme="minorHAnsi" w:hAnsiTheme="minorHAnsi"/>
          <w:b/>
          <w:color w:val="000000"/>
          <w:kern w:val="28"/>
          <w14:cntxtAlts/>
        </w:rPr>
        <w:t>veterans</w:t>
      </w:r>
      <w:r w:rsidR="000D14C4" w:rsidRPr="007B330E">
        <w:rPr>
          <w:rFonts w:asciiTheme="minorHAnsi" w:hAnsiTheme="minorHAnsi"/>
          <w:b/>
          <w:color w:val="000000"/>
          <w:kern w:val="28"/>
          <w14:cntxtAlts/>
        </w:rPr>
        <w:t xml:space="preserve"> in the </w:t>
      </w:r>
      <w:r w:rsidR="003D65F2" w:rsidRPr="007B330E">
        <w:rPr>
          <w:rFonts w:asciiTheme="minorHAnsi" w:hAnsiTheme="minorHAnsi"/>
          <w:b/>
          <w:color w:val="000000"/>
          <w:kern w:val="28"/>
          <w14:cntxtAlts/>
        </w:rPr>
        <w:t>Kalamazo</w:t>
      </w:r>
      <w:r w:rsidR="003558AD" w:rsidRPr="007B330E">
        <w:rPr>
          <w:rFonts w:asciiTheme="minorHAnsi" w:hAnsiTheme="minorHAnsi"/>
          <w:b/>
          <w:color w:val="000000"/>
          <w:kern w:val="28"/>
          <w14:cntxtAlts/>
        </w:rPr>
        <w:t xml:space="preserve">o area were counted in HMIS. </w:t>
      </w:r>
      <w:r w:rsidR="00464E94" w:rsidRPr="007B330E">
        <w:rPr>
          <w:rFonts w:asciiTheme="minorHAnsi" w:hAnsiTheme="minorHAnsi"/>
          <w:b/>
          <w:color w:val="000000"/>
          <w:kern w:val="28"/>
          <w14:cntxtAlts/>
        </w:rPr>
        <w:t>160</w:t>
      </w:r>
      <w:r w:rsidR="00B0013E" w:rsidRPr="007B330E">
        <w:rPr>
          <w:rFonts w:asciiTheme="minorHAnsi" w:hAnsiTheme="minorHAnsi"/>
          <w:b/>
          <w:color w:val="000000"/>
          <w:kern w:val="28"/>
          <w14:cntxtAlts/>
        </w:rPr>
        <w:t xml:space="preserve"> </w:t>
      </w:r>
      <w:r w:rsidR="000D14C4" w:rsidRPr="007B330E">
        <w:rPr>
          <w:rFonts w:asciiTheme="minorHAnsi" w:hAnsiTheme="minorHAnsi"/>
          <w:b/>
          <w:color w:val="000000"/>
          <w:kern w:val="28"/>
          <w14:cntxtAlts/>
        </w:rPr>
        <w:t xml:space="preserve">were homeless and </w:t>
      </w:r>
      <w:r w:rsidR="00464E94" w:rsidRPr="007B330E">
        <w:rPr>
          <w:rFonts w:asciiTheme="minorHAnsi" w:hAnsiTheme="minorHAnsi"/>
          <w:b/>
          <w:color w:val="000000"/>
          <w:kern w:val="28"/>
          <w14:cntxtAlts/>
        </w:rPr>
        <w:t>5</w:t>
      </w:r>
      <w:r w:rsidR="00B0013E" w:rsidRPr="007B330E">
        <w:rPr>
          <w:rFonts w:asciiTheme="minorHAnsi" w:hAnsiTheme="minorHAnsi"/>
          <w:b/>
          <w:color w:val="000000"/>
          <w:kern w:val="28"/>
          <w14:cntxtAlts/>
        </w:rPr>
        <w:t>7</w:t>
      </w:r>
      <w:r w:rsidR="000D14C4" w:rsidRPr="007B330E">
        <w:rPr>
          <w:rFonts w:asciiTheme="minorHAnsi" w:hAnsiTheme="minorHAnsi"/>
          <w:b/>
          <w:color w:val="000000"/>
          <w:kern w:val="28"/>
          <w14:cntxtAlts/>
        </w:rPr>
        <w:t xml:space="preserve"> were at imminent-risk</w:t>
      </w:r>
      <w:r w:rsidR="00237CEF" w:rsidRPr="007B330E">
        <w:rPr>
          <w:rFonts w:asciiTheme="minorHAnsi" w:hAnsiTheme="minorHAnsi"/>
          <w:b/>
          <w:color w:val="000000"/>
          <w:kern w:val="28"/>
          <w14:cntxtAlts/>
        </w:rPr>
        <w:t xml:space="preserve"> of homelessness.</w:t>
      </w:r>
      <w:r w:rsidR="00BD3EB1" w:rsidRPr="007B330E">
        <w:rPr>
          <w:rFonts w:asciiTheme="minorHAnsi" w:hAnsiTheme="minorHAnsi"/>
          <w:b/>
          <w:color w:val="000000"/>
          <w:kern w:val="28"/>
          <w14:cntxtAlts/>
        </w:rPr>
        <w:t xml:space="preserve">  </w:t>
      </w:r>
      <w:r w:rsidR="000D14C4" w:rsidRPr="007B330E">
        <w:rPr>
          <w:rFonts w:asciiTheme="minorHAnsi" w:hAnsiTheme="minorHAnsi"/>
        </w:rPr>
        <w:t xml:space="preserve">The total number of homeless </w:t>
      </w:r>
      <w:r>
        <w:rPr>
          <w:rFonts w:asciiTheme="minorHAnsi" w:hAnsiTheme="minorHAnsi"/>
        </w:rPr>
        <w:t>veteran</w:t>
      </w:r>
      <w:r w:rsidR="000D14C4" w:rsidRPr="007B330E">
        <w:rPr>
          <w:rFonts w:asciiTheme="minorHAnsi" w:hAnsiTheme="minorHAnsi"/>
        </w:rPr>
        <w:t xml:space="preserve">s counted in </w:t>
      </w:r>
      <w:r w:rsidR="00464E94" w:rsidRPr="007B330E">
        <w:rPr>
          <w:rFonts w:asciiTheme="minorHAnsi" w:hAnsiTheme="minorHAnsi"/>
          <w:b/>
        </w:rPr>
        <w:t>2014 decreased</w:t>
      </w:r>
      <w:r w:rsidR="006F4597" w:rsidRPr="007B330E">
        <w:rPr>
          <w:rFonts w:asciiTheme="minorHAnsi" w:hAnsiTheme="minorHAnsi"/>
          <w:b/>
        </w:rPr>
        <w:t xml:space="preserve"> </w:t>
      </w:r>
      <w:r w:rsidR="00464E94" w:rsidRPr="007B330E">
        <w:rPr>
          <w:rFonts w:asciiTheme="minorHAnsi" w:hAnsiTheme="minorHAnsi"/>
          <w:b/>
        </w:rPr>
        <w:t>13% from the 2013</w:t>
      </w:r>
      <w:r w:rsidR="000D14C4" w:rsidRPr="007B330E">
        <w:rPr>
          <w:rFonts w:asciiTheme="minorHAnsi" w:hAnsiTheme="minorHAnsi"/>
          <w:b/>
        </w:rPr>
        <w:t xml:space="preserve"> count</w:t>
      </w:r>
      <w:r w:rsidR="000D14C4" w:rsidRPr="007B330E">
        <w:rPr>
          <w:rFonts w:asciiTheme="minorHAnsi" w:hAnsiTheme="minorHAnsi"/>
        </w:rPr>
        <w:t xml:space="preserve"> – </w:t>
      </w:r>
      <w:r w:rsidR="00464E94" w:rsidRPr="007B330E">
        <w:rPr>
          <w:rFonts w:asciiTheme="minorHAnsi" w:hAnsiTheme="minorHAnsi"/>
        </w:rPr>
        <w:t>258 persons (in 2013</w:t>
      </w:r>
      <w:r w:rsidR="000D14C4" w:rsidRPr="007B330E">
        <w:rPr>
          <w:rFonts w:asciiTheme="minorHAnsi" w:hAnsiTheme="minorHAnsi"/>
        </w:rPr>
        <w:t xml:space="preserve">) to </w:t>
      </w:r>
      <w:r w:rsidR="00464E94" w:rsidRPr="007B330E">
        <w:rPr>
          <w:rFonts w:asciiTheme="minorHAnsi" w:hAnsiTheme="minorHAnsi"/>
        </w:rPr>
        <w:t>217 persons (2014</w:t>
      </w:r>
      <w:r w:rsidR="000D14C4" w:rsidRPr="007B330E">
        <w:rPr>
          <w:rFonts w:asciiTheme="minorHAnsi" w:hAnsiTheme="minorHAnsi"/>
        </w:rPr>
        <w:t>).</w:t>
      </w:r>
      <w:r w:rsidR="00B0013E" w:rsidRPr="007B330E">
        <w:rPr>
          <w:rFonts w:asciiTheme="minorHAnsi" w:hAnsiTheme="minorHAnsi"/>
        </w:rPr>
        <w:t xml:space="preserve">  </w:t>
      </w:r>
      <w:r w:rsidR="00B0013E" w:rsidRPr="007B330E">
        <w:rPr>
          <w:rFonts w:asciiTheme="minorHAnsi" w:hAnsiTheme="minorHAnsi"/>
          <w:b/>
        </w:rPr>
        <w:t>Reflective of this</w:t>
      </w:r>
      <w:r w:rsidR="00464E94" w:rsidRPr="007B330E">
        <w:rPr>
          <w:rFonts w:asciiTheme="minorHAnsi" w:hAnsiTheme="minorHAnsi"/>
          <w:b/>
        </w:rPr>
        <w:t xml:space="preserve"> decrease</w:t>
      </w:r>
      <w:r w:rsidR="00E12546" w:rsidRPr="007B330E">
        <w:rPr>
          <w:rFonts w:asciiTheme="minorHAnsi" w:hAnsiTheme="minorHAnsi"/>
          <w:b/>
        </w:rPr>
        <w:t xml:space="preserve">, </w:t>
      </w:r>
      <w:r w:rsidR="00B0013E" w:rsidRPr="007B330E">
        <w:rPr>
          <w:rFonts w:asciiTheme="minorHAnsi" w:hAnsiTheme="minorHAnsi"/>
          <w:b/>
        </w:rPr>
        <w:t xml:space="preserve">homeless </w:t>
      </w:r>
      <w:r>
        <w:rPr>
          <w:rFonts w:asciiTheme="minorHAnsi" w:hAnsiTheme="minorHAnsi"/>
          <w:b/>
        </w:rPr>
        <w:t>veteran</w:t>
      </w:r>
      <w:r w:rsidR="00E12546" w:rsidRPr="007B330E">
        <w:rPr>
          <w:rFonts w:asciiTheme="minorHAnsi" w:hAnsiTheme="minorHAnsi"/>
          <w:b/>
        </w:rPr>
        <w:t xml:space="preserve">s </w:t>
      </w:r>
      <w:r w:rsidR="00B0013E" w:rsidRPr="007B330E">
        <w:rPr>
          <w:rFonts w:asciiTheme="minorHAnsi" w:hAnsiTheme="minorHAnsi"/>
          <w:b/>
        </w:rPr>
        <w:t>make up approximately 4</w:t>
      </w:r>
      <w:r w:rsidR="00E12546" w:rsidRPr="007B330E">
        <w:rPr>
          <w:rFonts w:asciiTheme="minorHAnsi" w:hAnsiTheme="minorHAnsi"/>
          <w:b/>
        </w:rPr>
        <w:t xml:space="preserve">% of the total homeless </w:t>
      </w:r>
      <w:r w:rsidR="00464E94" w:rsidRPr="007B330E">
        <w:rPr>
          <w:rFonts w:asciiTheme="minorHAnsi" w:hAnsiTheme="minorHAnsi"/>
          <w:b/>
        </w:rPr>
        <w:t>population for Kalamazoo County</w:t>
      </w:r>
      <w:r w:rsidR="00B0013E" w:rsidRPr="007B330E">
        <w:rPr>
          <w:rFonts w:asciiTheme="minorHAnsi" w:hAnsiTheme="minorHAnsi"/>
          <w:b/>
        </w:rPr>
        <w:t>.</w:t>
      </w:r>
    </w:p>
    <w:p w:rsidR="000D14C4" w:rsidRPr="007B330E" w:rsidRDefault="000D14C4" w:rsidP="00F5625D">
      <w:pPr>
        <w:ind w:left="360" w:hanging="360"/>
        <w:rPr>
          <w:rFonts w:asciiTheme="minorHAnsi" w:hAnsiTheme="minorHAnsi"/>
        </w:rPr>
      </w:pPr>
    </w:p>
    <w:p w:rsidR="00F5625D" w:rsidRDefault="00267573" w:rsidP="00F5625D">
      <w:pPr>
        <w:pStyle w:val="ListParagraph"/>
        <w:ind w:left="630"/>
        <w:contextualSpacing w:val="0"/>
        <w:rPr>
          <w:rFonts w:asciiTheme="minorHAnsi" w:hAnsiTheme="minorHAnsi"/>
        </w:rPr>
      </w:pPr>
      <w:r>
        <w:rPr>
          <w:rFonts w:asciiTheme="minorHAnsi" w:hAnsiTheme="minorHAnsi"/>
        </w:rPr>
        <w:t>Veteran</w:t>
      </w:r>
      <w:r w:rsidR="000D14C4" w:rsidRPr="007B330E">
        <w:rPr>
          <w:rFonts w:asciiTheme="minorHAnsi" w:hAnsiTheme="minorHAnsi"/>
        </w:rPr>
        <w:t xml:space="preserve">s seeking services </w:t>
      </w:r>
      <w:r w:rsidR="003558AD" w:rsidRPr="007B330E">
        <w:rPr>
          <w:rFonts w:asciiTheme="minorHAnsi" w:hAnsiTheme="minorHAnsi"/>
        </w:rPr>
        <w:t>remained</w:t>
      </w:r>
      <w:r w:rsidR="000D14C4" w:rsidRPr="007B330E">
        <w:rPr>
          <w:rFonts w:asciiTheme="minorHAnsi" w:hAnsiTheme="minorHAnsi"/>
        </w:rPr>
        <w:t xml:space="preserve"> </w:t>
      </w:r>
      <w:r w:rsidR="003558AD" w:rsidRPr="007B330E">
        <w:rPr>
          <w:rFonts w:asciiTheme="minorHAnsi" w:hAnsiTheme="minorHAnsi"/>
          <w:b/>
        </w:rPr>
        <w:t>predominan</w:t>
      </w:r>
      <w:r w:rsidR="00464E94" w:rsidRPr="007B330E">
        <w:rPr>
          <w:rFonts w:asciiTheme="minorHAnsi" w:hAnsiTheme="minorHAnsi"/>
          <w:b/>
        </w:rPr>
        <w:t>tly male (83</w:t>
      </w:r>
      <w:r w:rsidR="000D14C4" w:rsidRPr="007B330E">
        <w:rPr>
          <w:rFonts w:asciiTheme="minorHAnsi" w:hAnsiTheme="minorHAnsi"/>
          <w:b/>
        </w:rPr>
        <w:t>%),</w:t>
      </w:r>
      <w:r w:rsidR="000D14C4" w:rsidRPr="007B330E">
        <w:rPr>
          <w:rFonts w:asciiTheme="minorHAnsi" w:hAnsiTheme="minorHAnsi"/>
        </w:rPr>
        <w:t xml:space="preserve"> however females seeking services tended to be younger</w:t>
      </w:r>
      <w:r>
        <w:rPr>
          <w:rFonts w:asciiTheme="minorHAnsi" w:hAnsiTheme="minorHAnsi"/>
        </w:rPr>
        <w:t xml:space="preserve"> than their male counterparts. Statewide, t</w:t>
      </w:r>
      <w:r w:rsidR="000D14C4" w:rsidRPr="007B330E">
        <w:rPr>
          <w:rFonts w:asciiTheme="minorHAnsi" w:hAnsiTheme="minorHAnsi"/>
        </w:rPr>
        <w:t xml:space="preserve">he </w:t>
      </w:r>
      <w:r w:rsidR="000D14C4" w:rsidRPr="007B330E">
        <w:rPr>
          <w:rFonts w:asciiTheme="minorHAnsi" w:hAnsiTheme="minorHAnsi"/>
          <w:b/>
        </w:rPr>
        <w:t xml:space="preserve">average age of female </w:t>
      </w:r>
      <w:r>
        <w:rPr>
          <w:rFonts w:asciiTheme="minorHAnsi" w:hAnsiTheme="minorHAnsi"/>
          <w:b/>
        </w:rPr>
        <w:t>veteran</w:t>
      </w:r>
      <w:r w:rsidR="000D14C4" w:rsidRPr="007B330E">
        <w:rPr>
          <w:rFonts w:asciiTheme="minorHAnsi" w:hAnsiTheme="minorHAnsi"/>
          <w:b/>
        </w:rPr>
        <w:t>s</w:t>
      </w:r>
      <w:r w:rsidR="000D14C4" w:rsidRPr="007B330E">
        <w:rPr>
          <w:rFonts w:asciiTheme="minorHAnsi" w:hAnsiTheme="minorHAnsi"/>
        </w:rPr>
        <w:t xml:space="preserve"> seeking services was </w:t>
      </w:r>
      <w:r w:rsidR="003D65F2" w:rsidRPr="007B330E">
        <w:rPr>
          <w:rFonts w:asciiTheme="minorHAnsi" w:hAnsiTheme="minorHAnsi"/>
          <w:b/>
        </w:rPr>
        <w:t>(</w:t>
      </w:r>
      <w:r w:rsidR="006710CA" w:rsidRPr="007B330E">
        <w:rPr>
          <w:rFonts w:asciiTheme="minorHAnsi" w:hAnsiTheme="minorHAnsi"/>
          <w:b/>
        </w:rPr>
        <w:t>34</w:t>
      </w:r>
      <w:r w:rsidR="000D14C4" w:rsidRPr="007B330E">
        <w:rPr>
          <w:rFonts w:asciiTheme="minorHAnsi" w:hAnsiTheme="minorHAnsi"/>
          <w:b/>
        </w:rPr>
        <w:t xml:space="preserve"> yrs old</w:t>
      </w:r>
      <w:r w:rsidR="00474B6A" w:rsidRPr="007B330E">
        <w:rPr>
          <w:rFonts w:asciiTheme="minorHAnsi" w:hAnsiTheme="minorHAnsi"/>
          <w:b/>
        </w:rPr>
        <w:t>*</w:t>
      </w:r>
      <w:r w:rsidR="000D14C4" w:rsidRPr="007B330E">
        <w:rPr>
          <w:rFonts w:asciiTheme="minorHAnsi" w:hAnsiTheme="minorHAnsi"/>
          <w:b/>
        </w:rPr>
        <w:t>),</w:t>
      </w:r>
      <w:r w:rsidR="000D14C4" w:rsidRPr="007B330E">
        <w:rPr>
          <w:rFonts w:asciiTheme="minorHAnsi" w:hAnsiTheme="minorHAnsi"/>
        </w:rPr>
        <w:t xml:space="preserve"> while the </w:t>
      </w:r>
      <w:r w:rsidR="000D14C4" w:rsidRPr="007B330E">
        <w:rPr>
          <w:rFonts w:asciiTheme="minorHAnsi" w:hAnsiTheme="minorHAnsi"/>
          <w:b/>
        </w:rPr>
        <w:t xml:space="preserve">average age of male </w:t>
      </w:r>
      <w:r>
        <w:rPr>
          <w:rFonts w:asciiTheme="minorHAnsi" w:hAnsiTheme="minorHAnsi"/>
          <w:b/>
        </w:rPr>
        <w:t>veteran</w:t>
      </w:r>
      <w:r w:rsidR="000D14C4" w:rsidRPr="007B330E">
        <w:rPr>
          <w:rFonts w:asciiTheme="minorHAnsi" w:hAnsiTheme="minorHAnsi"/>
          <w:b/>
        </w:rPr>
        <w:t>s</w:t>
      </w:r>
      <w:r w:rsidR="000D14C4" w:rsidRPr="007B330E">
        <w:rPr>
          <w:rFonts w:asciiTheme="minorHAnsi" w:hAnsiTheme="minorHAnsi"/>
        </w:rPr>
        <w:t xml:space="preserve"> seeking services was </w:t>
      </w:r>
      <w:r w:rsidR="006710CA" w:rsidRPr="007B330E">
        <w:rPr>
          <w:rFonts w:asciiTheme="minorHAnsi" w:hAnsiTheme="minorHAnsi"/>
          <w:b/>
        </w:rPr>
        <w:t>(49</w:t>
      </w:r>
      <w:r w:rsidR="000D14C4" w:rsidRPr="007B330E">
        <w:rPr>
          <w:rFonts w:asciiTheme="minorHAnsi" w:hAnsiTheme="minorHAnsi"/>
          <w:b/>
        </w:rPr>
        <w:t xml:space="preserve"> yrs old</w:t>
      </w:r>
      <w:r w:rsidR="00474B6A" w:rsidRPr="00267573">
        <w:rPr>
          <w:rFonts w:asciiTheme="minorHAnsi" w:hAnsiTheme="minorHAnsi"/>
          <w:b/>
        </w:rPr>
        <w:t>*</w:t>
      </w:r>
      <w:r w:rsidR="000D14C4" w:rsidRPr="00267573">
        <w:rPr>
          <w:rFonts w:asciiTheme="minorHAnsi" w:hAnsiTheme="minorHAnsi"/>
          <w:b/>
        </w:rPr>
        <w:t>).</w:t>
      </w:r>
      <w:r w:rsidR="000D14C4" w:rsidRPr="00267573">
        <w:rPr>
          <w:rFonts w:asciiTheme="minorHAnsi" w:hAnsiTheme="minorHAnsi"/>
        </w:rPr>
        <w:t xml:space="preserve"> </w:t>
      </w:r>
    </w:p>
    <w:p w:rsidR="00F5625D" w:rsidRDefault="00F5625D" w:rsidP="00F5625D">
      <w:pPr>
        <w:pStyle w:val="ListParagraph"/>
        <w:ind w:left="630"/>
        <w:contextualSpacing w:val="0"/>
        <w:rPr>
          <w:rFonts w:asciiTheme="minorHAnsi" w:hAnsiTheme="minorHAnsi"/>
        </w:rPr>
      </w:pPr>
    </w:p>
    <w:p w:rsidR="00F5625D" w:rsidRDefault="00267573" w:rsidP="00F5625D">
      <w:pPr>
        <w:pStyle w:val="ListParagraph"/>
        <w:ind w:left="630"/>
        <w:contextualSpacing w:val="0"/>
        <w:rPr>
          <w:rFonts w:asciiTheme="minorHAnsi" w:hAnsiTheme="minorHAnsi"/>
          <w:sz w:val="18"/>
          <w:szCs w:val="18"/>
        </w:rPr>
      </w:pPr>
      <w:r w:rsidRPr="00267573">
        <w:rPr>
          <w:rFonts w:asciiTheme="minorHAnsi" w:hAnsiTheme="minorHAnsi"/>
        </w:rPr>
        <w:t>In Kalamazoo, the average age of female veterans was 37 years; the average age of male veterans</w:t>
      </w:r>
      <w:r w:rsidR="006710CA" w:rsidRPr="00267573">
        <w:rPr>
          <w:rFonts w:asciiTheme="minorHAnsi" w:hAnsiTheme="minorHAnsi"/>
        </w:rPr>
        <w:t xml:space="preserve"> </w:t>
      </w:r>
      <w:r w:rsidRPr="00267573">
        <w:rPr>
          <w:rFonts w:asciiTheme="minorHAnsi" w:hAnsiTheme="minorHAnsi"/>
        </w:rPr>
        <w:t>was</w:t>
      </w:r>
      <w:r w:rsidR="006710CA" w:rsidRPr="00267573">
        <w:rPr>
          <w:rFonts w:asciiTheme="minorHAnsi" w:hAnsiTheme="minorHAnsi"/>
        </w:rPr>
        <w:t xml:space="preserve"> </w:t>
      </w:r>
      <w:r w:rsidRPr="00267573">
        <w:rPr>
          <w:rFonts w:asciiTheme="minorHAnsi" w:hAnsiTheme="minorHAnsi"/>
        </w:rPr>
        <w:t>52</w:t>
      </w:r>
      <w:r w:rsidR="00474B6A" w:rsidRPr="00267573">
        <w:rPr>
          <w:rFonts w:asciiTheme="minorHAnsi" w:hAnsiTheme="minorHAnsi"/>
        </w:rPr>
        <w:t xml:space="preserve"> years.</w:t>
      </w:r>
      <w:r w:rsidR="0066697B">
        <w:rPr>
          <w:rFonts w:asciiTheme="minorHAnsi" w:hAnsiTheme="minorHAnsi"/>
        </w:rPr>
        <w:t xml:space="preserve"> </w:t>
      </w:r>
      <w:r w:rsidR="003D65F2" w:rsidRPr="007B330E">
        <w:rPr>
          <w:rFonts w:asciiTheme="minorHAnsi" w:hAnsiTheme="minorHAnsi"/>
        </w:rPr>
        <w:t xml:space="preserve">Most </w:t>
      </w:r>
      <w:r w:rsidR="00672411" w:rsidRPr="007B330E">
        <w:rPr>
          <w:rFonts w:asciiTheme="minorHAnsi" w:hAnsiTheme="minorHAnsi"/>
        </w:rPr>
        <w:t xml:space="preserve">homeless </w:t>
      </w:r>
      <w:r>
        <w:rPr>
          <w:rFonts w:asciiTheme="minorHAnsi" w:hAnsiTheme="minorHAnsi"/>
        </w:rPr>
        <w:t>veteran</w:t>
      </w:r>
      <w:r w:rsidR="003D65F2" w:rsidRPr="007B330E">
        <w:rPr>
          <w:rFonts w:asciiTheme="minorHAnsi" w:hAnsiTheme="minorHAnsi"/>
        </w:rPr>
        <w:t xml:space="preserve">s served </w:t>
      </w:r>
      <w:r w:rsidR="0066697B">
        <w:rPr>
          <w:rFonts w:asciiTheme="minorHAnsi" w:hAnsiTheme="minorHAnsi"/>
        </w:rPr>
        <w:t>were</w:t>
      </w:r>
      <w:r w:rsidR="000D14C4" w:rsidRPr="007B330E">
        <w:rPr>
          <w:rFonts w:asciiTheme="minorHAnsi" w:hAnsiTheme="minorHAnsi"/>
        </w:rPr>
        <w:t xml:space="preserve"> </w:t>
      </w:r>
      <w:r w:rsidR="000D14C4" w:rsidRPr="007B330E">
        <w:rPr>
          <w:rFonts w:asciiTheme="minorHAnsi" w:hAnsiTheme="minorHAnsi"/>
          <w:b/>
        </w:rPr>
        <w:t>single</w:t>
      </w:r>
      <w:r w:rsidR="000D14C4" w:rsidRPr="007B330E">
        <w:rPr>
          <w:rFonts w:asciiTheme="minorHAnsi" w:hAnsiTheme="minorHAnsi"/>
        </w:rPr>
        <w:t xml:space="preserve"> (</w:t>
      </w:r>
      <w:r w:rsidR="006710CA" w:rsidRPr="007B330E">
        <w:rPr>
          <w:rFonts w:asciiTheme="minorHAnsi" w:hAnsiTheme="minorHAnsi"/>
          <w:b/>
        </w:rPr>
        <w:t>81</w:t>
      </w:r>
      <w:r w:rsidR="00672411" w:rsidRPr="007B330E">
        <w:rPr>
          <w:rFonts w:asciiTheme="minorHAnsi" w:hAnsiTheme="minorHAnsi"/>
          <w:b/>
        </w:rPr>
        <w:t>%</w:t>
      </w:r>
      <w:r w:rsidR="000D14C4" w:rsidRPr="007B330E">
        <w:rPr>
          <w:rFonts w:asciiTheme="minorHAnsi" w:hAnsiTheme="minorHAnsi"/>
        </w:rPr>
        <w:t>)</w:t>
      </w:r>
      <w:r w:rsidR="003D65F2" w:rsidRPr="007B330E">
        <w:rPr>
          <w:rFonts w:asciiTheme="minorHAnsi" w:hAnsiTheme="minorHAnsi"/>
        </w:rPr>
        <w:t>, as compared</w:t>
      </w:r>
      <w:r w:rsidR="000D14C4" w:rsidRPr="007B330E">
        <w:rPr>
          <w:rFonts w:asciiTheme="minorHAnsi" w:hAnsiTheme="minorHAnsi"/>
        </w:rPr>
        <w:t xml:space="preserve"> to </w:t>
      </w:r>
      <w:r>
        <w:rPr>
          <w:rFonts w:asciiTheme="minorHAnsi" w:hAnsiTheme="minorHAnsi"/>
        </w:rPr>
        <w:t>veteran</w:t>
      </w:r>
      <w:r w:rsidR="000D14C4" w:rsidRPr="007B330E">
        <w:rPr>
          <w:rFonts w:asciiTheme="minorHAnsi" w:hAnsiTheme="minorHAnsi"/>
        </w:rPr>
        <w:t xml:space="preserve">s in </w:t>
      </w:r>
      <w:r w:rsidR="000D14C4" w:rsidRPr="007B330E">
        <w:rPr>
          <w:rFonts w:asciiTheme="minorHAnsi" w:hAnsiTheme="minorHAnsi"/>
          <w:b/>
        </w:rPr>
        <w:t>families</w:t>
      </w:r>
      <w:r w:rsidR="000D14C4" w:rsidRPr="007B330E">
        <w:rPr>
          <w:rFonts w:asciiTheme="minorHAnsi" w:hAnsiTheme="minorHAnsi"/>
        </w:rPr>
        <w:t xml:space="preserve"> (</w:t>
      </w:r>
      <w:r w:rsidR="006710CA" w:rsidRPr="007B330E">
        <w:rPr>
          <w:rFonts w:asciiTheme="minorHAnsi" w:hAnsiTheme="minorHAnsi"/>
          <w:b/>
        </w:rPr>
        <w:t>19</w:t>
      </w:r>
      <w:r w:rsidR="00672411" w:rsidRPr="007B330E">
        <w:rPr>
          <w:rFonts w:asciiTheme="minorHAnsi" w:hAnsiTheme="minorHAnsi"/>
          <w:b/>
        </w:rPr>
        <w:t>%</w:t>
      </w:r>
      <w:r w:rsidR="000D14C4" w:rsidRPr="007B330E">
        <w:rPr>
          <w:rFonts w:asciiTheme="minorHAnsi" w:hAnsiTheme="minorHAnsi"/>
        </w:rPr>
        <w:t>).</w:t>
      </w:r>
      <w:r w:rsidR="00130330" w:rsidRPr="007B330E">
        <w:rPr>
          <w:rFonts w:asciiTheme="minorHAnsi" w:hAnsiTheme="minorHAnsi"/>
        </w:rPr>
        <w:t xml:space="preserve"> </w:t>
      </w:r>
    </w:p>
    <w:p w:rsidR="00F5625D" w:rsidRDefault="00F5625D" w:rsidP="00F5625D">
      <w:pPr>
        <w:pStyle w:val="ListParagraph"/>
        <w:ind w:left="630"/>
        <w:contextualSpacing w:val="0"/>
        <w:rPr>
          <w:rFonts w:asciiTheme="minorHAnsi" w:hAnsiTheme="minorHAnsi"/>
          <w:sz w:val="18"/>
          <w:szCs w:val="18"/>
        </w:rPr>
      </w:pPr>
    </w:p>
    <w:p w:rsidR="0066697B" w:rsidRPr="00F5625D" w:rsidRDefault="00334266" w:rsidP="00F5625D">
      <w:pPr>
        <w:pStyle w:val="ListParagraph"/>
        <w:ind w:left="630"/>
        <w:contextualSpacing w:val="0"/>
        <w:rPr>
          <w:rFonts w:asciiTheme="minorHAnsi" w:hAnsiTheme="minorHAnsi"/>
          <w:sz w:val="18"/>
          <w:szCs w:val="18"/>
        </w:rPr>
      </w:pPr>
      <w:r w:rsidRPr="0066697B">
        <w:rPr>
          <w:rFonts w:asciiTheme="minorHAnsi" w:hAnsiTheme="minorHAnsi"/>
        </w:rPr>
        <w:t>Over half of the</w:t>
      </w:r>
      <w:r w:rsidR="000D14C4" w:rsidRPr="0066697B">
        <w:rPr>
          <w:rFonts w:asciiTheme="minorHAnsi" w:hAnsiTheme="minorHAnsi"/>
          <w:b/>
        </w:rPr>
        <w:t xml:space="preserve"> </w:t>
      </w:r>
      <w:r w:rsidR="00267573" w:rsidRPr="0066697B">
        <w:rPr>
          <w:rFonts w:asciiTheme="minorHAnsi" w:hAnsiTheme="minorHAnsi"/>
          <w:b/>
        </w:rPr>
        <w:t>veteran</w:t>
      </w:r>
      <w:r w:rsidR="000D14C4" w:rsidRPr="0066697B">
        <w:rPr>
          <w:rFonts w:asciiTheme="minorHAnsi" w:hAnsiTheme="minorHAnsi"/>
          <w:b/>
        </w:rPr>
        <w:t>s</w:t>
      </w:r>
      <w:r w:rsidR="000D14C4" w:rsidRPr="0066697B">
        <w:rPr>
          <w:rFonts w:asciiTheme="minorHAnsi" w:hAnsiTheme="minorHAnsi"/>
        </w:rPr>
        <w:t xml:space="preserve"> seeking services </w:t>
      </w:r>
      <w:r w:rsidR="00124339" w:rsidRPr="0066697B">
        <w:rPr>
          <w:rFonts w:asciiTheme="minorHAnsi" w:hAnsiTheme="minorHAnsi"/>
          <w:b/>
        </w:rPr>
        <w:t>(56%)</w:t>
      </w:r>
      <w:r w:rsidR="00124339" w:rsidRPr="0066697B">
        <w:rPr>
          <w:rFonts w:asciiTheme="minorHAnsi" w:hAnsiTheme="minorHAnsi"/>
        </w:rPr>
        <w:t xml:space="preserve"> were </w:t>
      </w:r>
      <w:r w:rsidR="00124339" w:rsidRPr="0066697B">
        <w:rPr>
          <w:rFonts w:asciiTheme="minorHAnsi" w:hAnsiTheme="minorHAnsi"/>
          <w:b/>
        </w:rPr>
        <w:t>unemployed</w:t>
      </w:r>
      <w:r w:rsidR="00124339" w:rsidRPr="0066697B">
        <w:rPr>
          <w:rFonts w:asciiTheme="minorHAnsi" w:hAnsiTheme="minorHAnsi"/>
        </w:rPr>
        <w:t xml:space="preserve"> upon entering an HMIS participating program.  Nearly </w:t>
      </w:r>
      <w:r w:rsidR="00124339" w:rsidRPr="0066697B">
        <w:rPr>
          <w:rFonts w:asciiTheme="minorHAnsi" w:hAnsiTheme="minorHAnsi"/>
          <w:b/>
        </w:rPr>
        <w:t>13%</w:t>
      </w:r>
      <w:r w:rsidR="00124339" w:rsidRPr="0066697B">
        <w:rPr>
          <w:rFonts w:asciiTheme="minorHAnsi" w:hAnsiTheme="minorHAnsi"/>
        </w:rPr>
        <w:t xml:space="preserve"> of </w:t>
      </w:r>
      <w:r w:rsidR="00267573" w:rsidRPr="0066697B">
        <w:rPr>
          <w:rFonts w:asciiTheme="minorHAnsi" w:hAnsiTheme="minorHAnsi"/>
        </w:rPr>
        <w:t>veteran</w:t>
      </w:r>
      <w:r w:rsidR="00124339" w:rsidRPr="0066697B">
        <w:rPr>
          <w:rFonts w:asciiTheme="minorHAnsi" w:hAnsiTheme="minorHAnsi"/>
        </w:rPr>
        <w:t>s reported</w:t>
      </w:r>
      <w:r w:rsidR="00124339" w:rsidRPr="0066697B">
        <w:rPr>
          <w:rFonts w:asciiTheme="minorHAnsi" w:hAnsiTheme="minorHAnsi"/>
          <w:b/>
        </w:rPr>
        <w:t xml:space="preserve"> employment</w:t>
      </w:r>
      <w:r w:rsidR="00124339" w:rsidRPr="0066697B">
        <w:rPr>
          <w:rFonts w:asciiTheme="minorHAnsi" w:hAnsiTheme="minorHAnsi"/>
        </w:rPr>
        <w:t xml:space="preserve">.  </w:t>
      </w:r>
    </w:p>
    <w:p w:rsidR="003558AD" w:rsidRPr="0066697B" w:rsidRDefault="006710CA" w:rsidP="0066697B">
      <w:pPr>
        <w:pStyle w:val="ListParagraph"/>
        <w:tabs>
          <w:tab w:val="left" w:pos="0"/>
          <w:tab w:val="left" w:pos="90"/>
        </w:tabs>
        <w:spacing w:line="276" w:lineRule="auto"/>
        <w:ind w:left="0" w:right="90"/>
        <w:contextualSpacing w:val="0"/>
        <w:rPr>
          <w:rFonts w:asciiTheme="minorHAnsi" w:hAnsiTheme="minorHAnsi"/>
        </w:rPr>
      </w:pPr>
      <w:r w:rsidRPr="007B330E">
        <w:rPr>
          <w:rFonts w:asciiTheme="minorHAnsi" w:hAnsiTheme="minorHAnsi"/>
          <w:noProof/>
          <w:shd w:val="clear" w:color="auto" w:fill="DBE5F1" w:themeFill="accent1" w:themeFillTint="33"/>
        </w:rPr>
        <w:lastRenderedPageBreak/>
        <w:drawing>
          <wp:inline distT="0" distB="0" distL="0" distR="0" wp14:anchorId="72C2AE57" wp14:editId="31A73911">
            <wp:extent cx="4000500" cy="24003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D14C4" w:rsidRPr="007B330E" w:rsidRDefault="000D14C4" w:rsidP="000D14C4">
      <w:pPr>
        <w:ind w:left="540" w:right="90"/>
        <w:rPr>
          <w:rFonts w:asciiTheme="minorHAnsi" w:hAnsiTheme="minorHAnsi"/>
        </w:rPr>
      </w:pPr>
    </w:p>
    <w:p w:rsidR="00A62A37" w:rsidRPr="007B330E" w:rsidRDefault="00DE2361" w:rsidP="00490181">
      <w:pPr>
        <w:rPr>
          <w:rFonts w:asciiTheme="minorHAnsi" w:hAnsiTheme="minorHAnsi"/>
        </w:rPr>
        <w:sectPr w:rsidR="00A62A37" w:rsidRPr="007B330E" w:rsidSect="00A424C1">
          <w:type w:val="continuous"/>
          <w:pgSz w:w="15840" w:h="12240" w:orient="landscape"/>
          <w:pgMar w:top="1800" w:right="1350" w:bottom="1800" w:left="810" w:header="720" w:footer="615" w:gutter="0"/>
          <w:cols w:num="2" w:space="900"/>
          <w:docGrid w:linePitch="360"/>
        </w:sectPr>
      </w:pPr>
      <w:r w:rsidRPr="007B330E">
        <w:rPr>
          <w:rFonts w:asciiTheme="minorHAnsi" w:hAnsiTheme="minorHAnsi"/>
          <w:noProof/>
        </w:rPr>
        <w:drawing>
          <wp:inline distT="0" distB="0" distL="0" distR="0" wp14:anchorId="182A845B" wp14:editId="35D0757E">
            <wp:extent cx="3985260" cy="2674620"/>
            <wp:effectExtent l="0" t="0" r="15240" b="11430"/>
            <wp:docPr id="12" name="Chart 12" title="Veteran Employmen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1742E" w:rsidRPr="00F5625D" w:rsidRDefault="0061742E" w:rsidP="00442FC8">
      <w:pPr>
        <w:rPr>
          <w:rFonts w:asciiTheme="minorHAnsi" w:hAnsiTheme="minorHAnsi"/>
          <w:b/>
          <w:sz w:val="40"/>
          <w:szCs w:val="40"/>
        </w:rPr>
      </w:pPr>
    </w:p>
    <w:p w:rsidR="00DC1FC3" w:rsidRDefault="00DC1FC3" w:rsidP="00CC63D2">
      <w:pPr>
        <w:jc w:val="both"/>
        <w:rPr>
          <w:rFonts w:asciiTheme="minorHAnsi" w:hAnsiTheme="minorHAnsi"/>
          <w:b/>
        </w:rPr>
      </w:pPr>
    </w:p>
    <w:p w:rsidR="00A62A37" w:rsidRPr="00F5625D" w:rsidRDefault="0083548B" w:rsidP="00CC63D2">
      <w:pPr>
        <w:jc w:val="both"/>
        <w:rPr>
          <w:rFonts w:asciiTheme="minorHAnsi" w:hAnsiTheme="minorHAnsi"/>
          <w:b/>
        </w:rPr>
      </w:pPr>
      <w:r w:rsidRPr="00F5625D">
        <w:rPr>
          <w:rFonts w:asciiTheme="minorHAnsi" w:hAnsiTheme="minorHAnsi"/>
          <w:b/>
        </w:rPr>
        <w:t xml:space="preserve">SPECIAL POPULATIONS – </w:t>
      </w:r>
      <w:r w:rsidR="00423AEE" w:rsidRPr="00F5625D">
        <w:rPr>
          <w:rFonts w:asciiTheme="minorHAnsi" w:hAnsiTheme="minorHAnsi"/>
          <w:b/>
        </w:rPr>
        <w:t>Chronic Homeless Characteristics</w:t>
      </w:r>
    </w:p>
    <w:p w:rsidR="00A62A37" w:rsidRPr="007B330E" w:rsidRDefault="00A62A37" w:rsidP="00CC63D2">
      <w:pPr>
        <w:widowControl w:val="0"/>
        <w:jc w:val="both"/>
        <w:rPr>
          <w:rFonts w:asciiTheme="minorHAnsi" w:hAnsiTheme="minorHAnsi"/>
          <w:color w:val="000000"/>
          <w:kern w:val="28"/>
          <w14:cntxtAlts/>
        </w:rPr>
        <w:sectPr w:rsidR="00A62A37" w:rsidRPr="007B330E" w:rsidSect="000A0577">
          <w:type w:val="continuous"/>
          <w:pgSz w:w="15840" w:h="12240" w:orient="landscape"/>
          <w:pgMar w:top="1440" w:right="1440" w:bottom="1800" w:left="1440" w:header="720" w:footer="615" w:gutter="0"/>
          <w:cols w:sep="1" w:space="270"/>
          <w:docGrid w:linePitch="360"/>
        </w:sectPr>
      </w:pPr>
    </w:p>
    <w:p w:rsidR="00490181" w:rsidRPr="007B330E" w:rsidRDefault="00490181" w:rsidP="00CC63D2">
      <w:pPr>
        <w:widowControl w:val="0"/>
        <w:jc w:val="both"/>
        <w:rPr>
          <w:rFonts w:asciiTheme="minorHAnsi" w:hAnsiTheme="minorHAnsi"/>
          <w:color w:val="000000"/>
          <w:kern w:val="28"/>
          <w14:cntxtAlts/>
        </w:rPr>
      </w:pPr>
    </w:p>
    <w:p w:rsidR="00A62A37" w:rsidRPr="007B330E" w:rsidRDefault="00A62A37" w:rsidP="00A76511">
      <w:pPr>
        <w:widowControl w:val="0"/>
        <w:spacing w:line="276" w:lineRule="auto"/>
        <w:jc w:val="both"/>
        <w:rPr>
          <w:rFonts w:asciiTheme="minorHAnsi" w:hAnsiTheme="minorHAnsi"/>
          <w:color w:val="000000"/>
          <w:kern w:val="28"/>
          <w14:cntxtAlts/>
        </w:rPr>
      </w:pPr>
      <w:r w:rsidRPr="007B330E">
        <w:rPr>
          <w:rFonts w:asciiTheme="minorHAnsi" w:hAnsiTheme="minorHAnsi"/>
          <w:color w:val="000000"/>
          <w:kern w:val="28"/>
          <w14:cntxtAlts/>
        </w:rPr>
        <w:t>A person is considered “chronically homeless” if he</w:t>
      </w:r>
      <w:r w:rsidR="0061742E">
        <w:rPr>
          <w:rFonts w:asciiTheme="minorHAnsi" w:hAnsiTheme="minorHAnsi"/>
          <w:color w:val="000000"/>
          <w:kern w:val="28"/>
          <w14:cntxtAlts/>
        </w:rPr>
        <w:t xml:space="preserve"> or </w:t>
      </w:r>
      <w:r w:rsidRPr="007B330E">
        <w:rPr>
          <w:rFonts w:asciiTheme="minorHAnsi" w:hAnsiTheme="minorHAnsi"/>
          <w:color w:val="000000"/>
          <w:kern w:val="28"/>
          <w14:cntxtAlts/>
        </w:rPr>
        <w:t xml:space="preserve">she has been homeless 4 or more times in the past 3 years or has been homeless for one year continuously </w:t>
      </w:r>
      <w:r w:rsidRPr="007B330E">
        <w:rPr>
          <w:rFonts w:asciiTheme="minorHAnsi" w:hAnsiTheme="minorHAnsi"/>
          <w:b/>
          <w:color w:val="000000"/>
          <w:kern w:val="28"/>
          <w14:cntxtAlts/>
        </w:rPr>
        <w:t>and</w:t>
      </w:r>
      <w:r w:rsidRPr="007B330E">
        <w:rPr>
          <w:rFonts w:asciiTheme="minorHAnsi" w:hAnsiTheme="minorHAnsi"/>
          <w:color w:val="000000"/>
          <w:kern w:val="28"/>
          <w14:cntxtAlts/>
        </w:rPr>
        <w:t xml:space="preserve"> has been diagnosed with a disability. </w:t>
      </w:r>
    </w:p>
    <w:p w:rsidR="00A62A37" w:rsidRPr="007B330E" w:rsidRDefault="00A62A37" w:rsidP="00A76511">
      <w:pPr>
        <w:widowControl w:val="0"/>
        <w:spacing w:line="276" w:lineRule="auto"/>
        <w:ind w:hanging="720"/>
        <w:jc w:val="both"/>
        <w:rPr>
          <w:rFonts w:asciiTheme="minorHAnsi" w:hAnsiTheme="minorHAnsi"/>
          <w:color w:val="000000"/>
          <w:kern w:val="28"/>
          <w14:cntxtAlts/>
        </w:rPr>
      </w:pPr>
    </w:p>
    <w:p w:rsidR="00A62A37" w:rsidRPr="0061742E" w:rsidRDefault="00D32A91" w:rsidP="00A76511">
      <w:pPr>
        <w:widowControl w:val="0"/>
        <w:spacing w:line="276" w:lineRule="auto"/>
        <w:jc w:val="both"/>
        <w:rPr>
          <w:rFonts w:asciiTheme="minorHAnsi" w:hAnsiTheme="minorHAnsi"/>
          <w:color w:val="000000"/>
          <w:kern w:val="28"/>
          <w14:cntxtAlts/>
        </w:rPr>
      </w:pPr>
      <w:r w:rsidRPr="007B330E">
        <w:rPr>
          <w:rFonts w:asciiTheme="minorHAnsi" w:hAnsiTheme="minorHAnsi"/>
          <w:color w:val="000000"/>
          <w:kern w:val="28"/>
          <w14:cntxtAlts/>
        </w:rPr>
        <w:t>During the 2014</w:t>
      </w:r>
      <w:r w:rsidR="00A62A37" w:rsidRPr="007B330E">
        <w:rPr>
          <w:rFonts w:asciiTheme="minorHAnsi" w:hAnsiTheme="minorHAnsi"/>
          <w:color w:val="000000"/>
          <w:kern w:val="28"/>
          <w14:cntxtAlts/>
        </w:rPr>
        <w:t xml:space="preserve"> calendar year, a total of </w:t>
      </w:r>
      <w:r w:rsidR="0051666D" w:rsidRPr="007B330E">
        <w:rPr>
          <w:rFonts w:asciiTheme="minorHAnsi" w:hAnsiTheme="minorHAnsi"/>
          <w:b/>
          <w:color w:val="000000"/>
          <w:kern w:val="28"/>
          <w14:cntxtAlts/>
        </w:rPr>
        <w:t>513</w:t>
      </w:r>
      <w:r w:rsidR="00A62A37" w:rsidRPr="007B330E">
        <w:rPr>
          <w:rFonts w:asciiTheme="minorHAnsi" w:hAnsiTheme="minorHAnsi"/>
          <w:b/>
          <w:color w:val="000000"/>
          <w:kern w:val="28"/>
          <w14:cntxtAlts/>
        </w:rPr>
        <w:t xml:space="preserve"> </w:t>
      </w:r>
      <w:r w:rsidR="00A62A37" w:rsidRPr="0061742E">
        <w:rPr>
          <w:rFonts w:asciiTheme="minorHAnsi" w:hAnsiTheme="minorHAnsi"/>
          <w:color w:val="000000"/>
          <w:kern w:val="28"/>
          <w14:cntxtAlts/>
        </w:rPr>
        <w:t>chronically homeless individuals</w:t>
      </w:r>
      <w:r w:rsidR="00355A60" w:rsidRPr="0061742E">
        <w:rPr>
          <w:rFonts w:asciiTheme="minorHAnsi" w:hAnsiTheme="minorHAnsi"/>
          <w:color w:val="000000"/>
          <w:kern w:val="28"/>
          <w14:cntxtAlts/>
        </w:rPr>
        <w:t xml:space="preserve"> in the Kalamazoo</w:t>
      </w:r>
      <w:r w:rsidR="00A62A37" w:rsidRPr="0061742E">
        <w:rPr>
          <w:rFonts w:asciiTheme="minorHAnsi" w:hAnsiTheme="minorHAnsi"/>
          <w:color w:val="000000"/>
          <w:kern w:val="28"/>
          <w14:cntxtAlts/>
        </w:rPr>
        <w:t xml:space="preserve"> area were counted in HMIS. </w:t>
      </w:r>
    </w:p>
    <w:p w:rsidR="0061742E" w:rsidRDefault="0061742E" w:rsidP="00A76511">
      <w:pPr>
        <w:pStyle w:val="ListParagraph"/>
        <w:spacing w:line="276" w:lineRule="auto"/>
        <w:ind w:left="0"/>
        <w:contextualSpacing w:val="0"/>
        <w:jc w:val="both"/>
        <w:rPr>
          <w:rFonts w:asciiTheme="minorHAnsi" w:hAnsiTheme="minorHAnsi"/>
        </w:rPr>
      </w:pPr>
    </w:p>
    <w:p w:rsidR="00A62A37" w:rsidRPr="007B330E" w:rsidRDefault="00A62A37" w:rsidP="00A76511">
      <w:pPr>
        <w:pStyle w:val="ListParagraph"/>
        <w:spacing w:line="276" w:lineRule="auto"/>
        <w:ind w:left="0"/>
        <w:contextualSpacing w:val="0"/>
        <w:jc w:val="both"/>
        <w:rPr>
          <w:rFonts w:asciiTheme="minorHAnsi" w:hAnsiTheme="minorHAnsi"/>
        </w:rPr>
      </w:pPr>
      <w:r w:rsidRPr="007B330E">
        <w:rPr>
          <w:rFonts w:asciiTheme="minorHAnsi" w:hAnsiTheme="minorHAnsi"/>
        </w:rPr>
        <w:t xml:space="preserve">The total number of chronic homeless </w:t>
      </w:r>
      <w:r w:rsidRPr="0061742E">
        <w:rPr>
          <w:rFonts w:asciiTheme="minorHAnsi" w:hAnsiTheme="minorHAnsi"/>
        </w:rPr>
        <w:t xml:space="preserve">counted in </w:t>
      </w:r>
      <w:r w:rsidR="0070542A" w:rsidRPr="0061742E">
        <w:rPr>
          <w:rFonts w:asciiTheme="minorHAnsi" w:hAnsiTheme="minorHAnsi"/>
        </w:rPr>
        <w:t>20</w:t>
      </w:r>
      <w:r w:rsidR="0023388A" w:rsidRPr="0061742E">
        <w:rPr>
          <w:rFonts w:asciiTheme="minorHAnsi" w:hAnsiTheme="minorHAnsi"/>
        </w:rPr>
        <w:t>1</w:t>
      </w:r>
      <w:r w:rsidR="0051666D" w:rsidRPr="0061742E">
        <w:rPr>
          <w:rFonts w:asciiTheme="minorHAnsi" w:hAnsiTheme="minorHAnsi"/>
        </w:rPr>
        <w:t>4</w:t>
      </w:r>
      <w:r w:rsidR="0023388A" w:rsidRPr="0061742E">
        <w:rPr>
          <w:rFonts w:asciiTheme="minorHAnsi" w:hAnsiTheme="minorHAnsi"/>
        </w:rPr>
        <w:t xml:space="preserve"> </w:t>
      </w:r>
      <w:r w:rsidR="0051666D" w:rsidRPr="0061742E">
        <w:rPr>
          <w:rFonts w:asciiTheme="minorHAnsi" w:hAnsiTheme="minorHAnsi"/>
        </w:rPr>
        <w:t>increased significantly</w:t>
      </w:r>
      <w:r w:rsidR="0051666D" w:rsidRPr="007B330E">
        <w:rPr>
          <w:rFonts w:asciiTheme="minorHAnsi" w:hAnsiTheme="minorHAnsi"/>
          <w:b/>
        </w:rPr>
        <w:t xml:space="preserve"> (20</w:t>
      </w:r>
      <w:r w:rsidR="007E4362" w:rsidRPr="0061742E">
        <w:rPr>
          <w:rFonts w:asciiTheme="minorHAnsi" w:hAnsiTheme="minorHAnsi"/>
          <w:b/>
        </w:rPr>
        <w:t>%)</w:t>
      </w:r>
      <w:r w:rsidR="007E4362" w:rsidRPr="0061742E">
        <w:rPr>
          <w:rFonts w:asciiTheme="minorHAnsi" w:hAnsiTheme="minorHAnsi"/>
        </w:rPr>
        <w:t xml:space="preserve"> </w:t>
      </w:r>
      <w:r w:rsidR="000832DD" w:rsidRPr="0061742E">
        <w:rPr>
          <w:rFonts w:asciiTheme="minorHAnsi" w:hAnsiTheme="minorHAnsi"/>
        </w:rPr>
        <w:t xml:space="preserve">when </w:t>
      </w:r>
      <w:r w:rsidR="0051666D" w:rsidRPr="0061742E">
        <w:rPr>
          <w:rFonts w:asciiTheme="minorHAnsi" w:hAnsiTheme="minorHAnsi"/>
        </w:rPr>
        <w:t>compared to the 2013</w:t>
      </w:r>
      <w:r w:rsidR="0070542A" w:rsidRPr="0061742E">
        <w:rPr>
          <w:rFonts w:asciiTheme="minorHAnsi" w:hAnsiTheme="minorHAnsi"/>
        </w:rPr>
        <w:t xml:space="preserve"> </w:t>
      </w:r>
      <w:r w:rsidR="00B14DCA" w:rsidRPr="0061742E">
        <w:rPr>
          <w:rFonts w:asciiTheme="minorHAnsi" w:hAnsiTheme="minorHAnsi"/>
        </w:rPr>
        <w:t xml:space="preserve">count </w:t>
      </w:r>
      <w:r w:rsidR="00B14DCA">
        <w:rPr>
          <w:rFonts w:asciiTheme="minorHAnsi" w:hAnsiTheme="minorHAnsi"/>
        </w:rPr>
        <w:t>of</w:t>
      </w:r>
      <w:r w:rsidR="00CC63D2">
        <w:rPr>
          <w:rFonts w:asciiTheme="minorHAnsi" w:hAnsiTheme="minorHAnsi"/>
        </w:rPr>
        <w:t xml:space="preserve"> </w:t>
      </w:r>
      <w:r w:rsidR="0051666D" w:rsidRPr="007B330E">
        <w:rPr>
          <w:rFonts w:asciiTheme="minorHAnsi" w:hAnsiTheme="minorHAnsi"/>
        </w:rPr>
        <w:t xml:space="preserve">409 persons (2013). </w:t>
      </w:r>
      <w:r w:rsidR="007E4362" w:rsidRPr="007B330E">
        <w:rPr>
          <w:rFonts w:asciiTheme="minorHAnsi" w:hAnsiTheme="minorHAnsi"/>
        </w:rPr>
        <w:t>This increase is likely due to an increased focus on accurately identifying c</w:t>
      </w:r>
      <w:r w:rsidR="0051666D" w:rsidRPr="007B330E">
        <w:rPr>
          <w:rFonts w:asciiTheme="minorHAnsi" w:hAnsiTheme="minorHAnsi"/>
        </w:rPr>
        <w:t>hronically homeless individuals along with the change in the 2014 HUD Data Standards</w:t>
      </w:r>
    </w:p>
    <w:p w:rsidR="0061742E" w:rsidRDefault="0061742E" w:rsidP="00A76511">
      <w:pPr>
        <w:pStyle w:val="ListParagraph"/>
        <w:spacing w:line="276" w:lineRule="auto"/>
        <w:ind w:left="360"/>
        <w:contextualSpacing w:val="0"/>
        <w:jc w:val="both"/>
        <w:rPr>
          <w:rFonts w:asciiTheme="minorHAnsi" w:hAnsiTheme="minorHAnsi"/>
        </w:rPr>
      </w:pPr>
    </w:p>
    <w:p w:rsidR="007E4362" w:rsidRPr="007B330E" w:rsidRDefault="007E4362" w:rsidP="00A76511">
      <w:pPr>
        <w:pStyle w:val="ListParagraph"/>
        <w:spacing w:line="276" w:lineRule="auto"/>
        <w:ind w:left="0"/>
        <w:contextualSpacing w:val="0"/>
        <w:jc w:val="both"/>
        <w:rPr>
          <w:rFonts w:asciiTheme="minorHAnsi" w:hAnsiTheme="minorHAnsi"/>
        </w:rPr>
      </w:pPr>
      <w:r w:rsidRPr="007B330E">
        <w:rPr>
          <w:rFonts w:asciiTheme="minorHAnsi" w:hAnsiTheme="minorHAnsi"/>
        </w:rPr>
        <w:t>The chronically homeless population continues to be</w:t>
      </w:r>
      <w:r w:rsidR="0051666D" w:rsidRPr="007B330E">
        <w:rPr>
          <w:rFonts w:asciiTheme="minorHAnsi" w:hAnsiTheme="minorHAnsi"/>
          <w:b/>
        </w:rPr>
        <w:t xml:space="preserve"> predominately male (58</w:t>
      </w:r>
      <w:r w:rsidRPr="007B330E">
        <w:rPr>
          <w:rFonts w:asciiTheme="minorHAnsi" w:hAnsiTheme="minorHAnsi"/>
          <w:b/>
        </w:rPr>
        <w:t>%)</w:t>
      </w:r>
    </w:p>
    <w:p w:rsidR="0061742E" w:rsidRDefault="0061742E" w:rsidP="00A76511">
      <w:pPr>
        <w:pStyle w:val="ListParagraph"/>
        <w:spacing w:line="276" w:lineRule="auto"/>
        <w:ind w:left="360"/>
        <w:contextualSpacing w:val="0"/>
        <w:jc w:val="both"/>
        <w:rPr>
          <w:rFonts w:asciiTheme="minorHAnsi" w:hAnsiTheme="minorHAnsi"/>
        </w:rPr>
      </w:pPr>
    </w:p>
    <w:p w:rsidR="007E4362" w:rsidRPr="007B330E" w:rsidRDefault="007E4362" w:rsidP="00A76511">
      <w:pPr>
        <w:pStyle w:val="ListParagraph"/>
        <w:spacing w:line="276" w:lineRule="auto"/>
        <w:ind w:left="0"/>
        <w:contextualSpacing w:val="0"/>
        <w:jc w:val="both"/>
        <w:rPr>
          <w:rFonts w:asciiTheme="minorHAnsi" w:hAnsiTheme="minorHAnsi"/>
        </w:rPr>
      </w:pPr>
      <w:r w:rsidRPr="007B330E">
        <w:rPr>
          <w:rFonts w:asciiTheme="minorHAnsi" w:hAnsiTheme="minorHAnsi"/>
        </w:rPr>
        <w:t xml:space="preserve">The average age of a chronically homeless individual is approximately </w:t>
      </w:r>
      <w:r w:rsidR="0051666D" w:rsidRPr="007B330E">
        <w:rPr>
          <w:rFonts w:asciiTheme="minorHAnsi" w:hAnsiTheme="minorHAnsi"/>
          <w:b/>
        </w:rPr>
        <w:t>42</w:t>
      </w:r>
      <w:r w:rsidRPr="007B330E">
        <w:rPr>
          <w:rFonts w:asciiTheme="minorHAnsi" w:hAnsiTheme="minorHAnsi"/>
          <w:b/>
        </w:rPr>
        <w:t xml:space="preserve"> years of age</w:t>
      </w:r>
      <w:r w:rsidRPr="007B330E">
        <w:rPr>
          <w:rFonts w:asciiTheme="minorHAnsi" w:hAnsiTheme="minorHAnsi"/>
        </w:rPr>
        <w:t>.</w:t>
      </w:r>
    </w:p>
    <w:p w:rsidR="00A62A37" w:rsidRPr="007B330E" w:rsidRDefault="00A62A37" w:rsidP="00A76511">
      <w:pPr>
        <w:spacing w:line="276" w:lineRule="auto"/>
        <w:jc w:val="both"/>
        <w:rPr>
          <w:rFonts w:asciiTheme="minorHAnsi" w:hAnsiTheme="minorHAnsi"/>
        </w:rPr>
      </w:pPr>
    </w:p>
    <w:p w:rsidR="00A62A37" w:rsidRPr="007B330E" w:rsidRDefault="00455B23" w:rsidP="00A76511">
      <w:pPr>
        <w:pStyle w:val="ListParagraph"/>
        <w:spacing w:line="276" w:lineRule="auto"/>
        <w:ind w:left="0"/>
        <w:contextualSpacing w:val="0"/>
        <w:jc w:val="both"/>
        <w:rPr>
          <w:rFonts w:asciiTheme="minorHAnsi" w:hAnsiTheme="minorHAnsi"/>
        </w:rPr>
      </w:pPr>
      <w:r w:rsidRPr="007B330E">
        <w:rPr>
          <w:rFonts w:asciiTheme="minorHAnsi" w:hAnsiTheme="minorHAnsi"/>
          <w:b/>
        </w:rPr>
        <w:t>41</w:t>
      </w:r>
      <w:r w:rsidR="00A62A37" w:rsidRPr="007B330E">
        <w:rPr>
          <w:rFonts w:asciiTheme="minorHAnsi" w:hAnsiTheme="minorHAnsi"/>
          <w:b/>
        </w:rPr>
        <w:t>%</w:t>
      </w:r>
      <w:r w:rsidR="00A62A37" w:rsidRPr="007B330E">
        <w:rPr>
          <w:rFonts w:asciiTheme="minorHAnsi" w:hAnsiTheme="minorHAnsi"/>
        </w:rPr>
        <w:t xml:space="preserve"> of chronically homeless individuals </w:t>
      </w:r>
      <w:r w:rsidR="00355A60" w:rsidRPr="007B330E">
        <w:rPr>
          <w:rFonts w:asciiTheme="minorHAnsi" w:hAnsiTheme="minorHAnsi"/>
          <w:b/>
        </w:rPr>
        <w:t>had either</w:t>
      </w:r>
      <w:r w:rsidR="00A62A37" w:rsidRPr="007B330E">
        <w:rPr>
          <w:rFonts w:asciiTheme="minorHAnsi" w:hAnsiTheme="minorHAnsi"/>
          <w:b/>
        </w:rPr>
        <w:t xml:space="preserve"> a high school diploma or GE</w:t>
      </w:r>
      <w:r w:rsidR="00355A60" w:rsidRPr="007B330E">
        <w:rPr>
          <w:rFonts w:asciiTheme="minorHAnsi" w:hAnsiTheme="minorHAnsi"/>
          <w:b/>
        </w:rPr>
        <w:t>D</w:t>
      </w:r>
      <w:r w:rsidR="001E4B4B" w:rsidRPr="007B330E">
        <w:rPr>
          <w:rFonts w:asciiTheme="minorHAnsi" w:hAnsiTheme="minorHAnsi"/>
        </w:rPr>
        <w:t xml:space="preserve">, nearly </w:t>
      </w:r>
      <w:r w:rsidR="0051666D" w:rsidRPr="007B330E">
        <w:rPr>
          <w:rFonts w:asciiTheme="minorHAnsi" w:hAnsiTheme="minorHAnsi"/>
        </w:rPr>
        <w:t>26</w:t>
      </w:r>
      <w:r w:rsidR="00A62A37" w:rsidRPr="007B330E">
        <w:rPr>
          <w:rFonts w:asciiTheme="minorHAnsi" w:hAnsiTheme="minorHAnsi"/>
        </w:rPr>
        <w:t xml:space="preserve">% reported having </w:t>
      </w:r>
      <w:r w:rsidR="000832DD" w:rsidRPr="007B330E">
        <w:rPr>
          <w:rFonts w:asciiTheme="minorHAnsi" w:hAnsiTheme="minorHAnsi"/>
        </w:rPr>
        <w:t xml:space="preserve">at least </w:t>
      </w:r>
      <w:r w:rsidR="00A62A37" w:rsidRPr="007B330E">
        <w:rPr>
          <w:rFonts w:asciiTheme="minorHAnsi" w:hAnsiTheme="minorHAnsi"/>
        </w:rPr>
        <w:t>some college education</w:t>
      </w:r>
      <w:r w:rsidR="000832DD" w:rsidRPr="007B330E">
        <w:rPr>
          <w:rFonts w:asciiTheme="minorHAnsi" w:hAnsiTheme="minorHAnsi"/>
        </w:rPr>
        <w:t xml:space="preserve"> or technical training</w:t>
      </w:r>
      <w:r w:rsidR="00A62A37" w:rsidRPr="007B330E">
        <w:rPr>
          <w:rFonts w:asciiTheme="minorHAnsi" w:hAnsiTheme="minorHAnsi"/>
        </w:rPr>
        <w:t>.</w:t>
      </w:r>
    </w:p>
    <w:p w:rsidR="00355A60" w:rsidRPr="007B330E" w:rsidRDefault="00355A60" w:rsidP="00A76511">
      <w:pPr>
        <w:spacing w:line="276" w:lineRule="auto"/>
        <w:ind w:right="90"/>
        <w:jc w:val="both"/>
        <w:rPr>
          <w:rFonts w:asciiTheme="minorHAnsi" w:hAnsiTheme="minorHAnsi"/>
        </w:rPr>
      </w:pPr>
    </w:p>
    <w:p w:rsidR="00EA4C49" w:rsidRPr="007B330E" w:rsidRDefault="00977564" w:rsidP="0061742E">
      <w:pPr>
        <w:tabs>
          <w:tab w:val="left" w:pos="360"/>
        </w:tabs>
        <w:ind w:left="360"/>
        <w:jc w:val="center"/>
        <w:rPr>
          <w:rFonts w:asciiTheme="minorHAnsi" w:hAnsiTheme="minorHAnsi"/>
        </w:rPr>
      </w:pPr>
      <w:r w:rsidRPr="007B330E">
        <w:rPr>
          <w:rFonts w:asciiTheme="minorHAnsi" w:hAnsiTheme="minorHAnsi"/>
          <w:noProof/>
          <w:shd w:val="clear" w:color="auto" w:fill="D6E3BC" w:themeFill="accent3" w:themeFillTint="66"/>
        </w:rPr>
        <w:drawing>
          <wp:inline distT="0" distB="0" distL="0" distR="0" wp14:anchorId="40E9BB30" wp14:editId="61BEFD7F">
            <wp:extent cx="3604260" cy="2278380"/>
            <wp:effectExtent l="0" t="0" r="1524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72466" w:rsidRPr="00A76511" w:rsidRDefault="00972466" w:rsidP="001407E3">
      <w:pPr>
        <w:ind w:left="360"/>
        <w:rPr>
          <w:rFonts w:asciiTheme="minorHAnsi" w:hAnsiTheme="minorHAnsi"/>
          <w:sz w:val="44"/>
          <w:szCs w:val="44"/>
        </w:rPr>
      </w:pPr>
    </w:p>
    <w:p w:rsidR="001407E3" w:rsidRPr="007B330E" w:rsidRDefault="001407E3" w:rsidP="0061742E">
      <w:pPr>
        <w:ind w:left="360"/>
        <w:rPr>
          <w:rFonts w:asciiTheme="minorHAnsi" w:hAnsiTheme="minorHAnsi"/>
          <w:b/>
          <w:sz w:val="28"/>
          <w:szCs w:val="28"/>
        </w:rPr>
      </w:pPr>
      <w:r w:rsidRPr="007B330E">
        <w:rPr>
          <w:rFonts w:asciiTheme="minorHAnsi" w:hAnsiTheme="minorHAnsi"/>
          <w:noProof/>
        </w:rPr>
        <w:drawing>
          <wp:inline distT="0" distB="0" distL="0" distR="0" wp14:anchorId="60F93717" wp14:editId="53C34D90">
            <wp:extent cx="3596640" cy="2354580"/>
            <wp:effectExtent l="0" t="0" r="3810" b="7620"/>
            <wp:docPr id="11" name="Chart 11" title="Highest Level of Education Attained"/>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76511" w:rsidRDefault="00A76511" w:rsidP="0083548B">
      <w:pPr>
        <w:jc w:val="both"/>
        <w:rPr>
          <w:rFonts w:asciiTheme="minorHAnsi" w:hAnsiTheme="minorHAnsi"/>
          <w:b/>
        </w:rPr>
      </w:pPr>
    </w:p>
    <w:p w:rsidR="00A76511" w:rsidRDefault="00A76511" w:rsidP="0083548B">
      <w:pPr>
        <w:jc w:val="both"/>
        <w:rPr>
          <w:rFonts w:asciiTheme="minorHAnsi" w:hAnsiTheme="minorHAnsi"/>
          <w:b/>
        </w:rPr>
      </w:pPr>
    </w:p>
    <w:p w:rsidR="00EA4C49" w:rsidRPr="00A424C1" w:rsidRDefault="0083548B" w:rsidP="0083548B">
      <w:pPr>
        <w:jc w:val="both"/>
        <w:rPr>
          <w:rFonts w:asciiTheme="minorHAnsi" w:hAnsiTheme="minorHAnsi"/>
          <w:b/>
        </w:rPr>
      </w:pPr>
      <w:r w:rsidRPr="00A424C1">
        <w:rPr>
          <w:rFonts w:asciiTheme="minorHAnsi" w:hAnsiTheme="minorHAnsi"/>
          <w:b/>
        </w:rPr>
        <w:t xml:space="preserve">SPECIAL POPULATIONS – </w:t>
      </w:r>
      <w:r w:rsidR="00423AEE" w:rsidRPr="00A424C1">
        <w:rPr>
          <w:rFonts w:asciiTheme="minorHAnsi" w:hAnsiTheme="minorHAnsi"/>
          <w:b/>
        </w:rPr>
        <w:t>Homeless Families</w:t>
      </w:r>
    </w:p>
    <w:p w:rsidR="00DC0203" w:rsidRPr="00A424C1" w:rsidRDefault="00DC0203" w:rsidP="0083548B">
      <w:pPr>
        <w:jc w:val="both"/>
        <w:rPr>
          <w:rFonts w:asciiTheme="minorHAnsi" w:hAnsiTheme="minorHAnsi"/>
          <w:b/>
        </w:rPr>
      </w:pPr>
    </w:p>
    <w:p w:rsidR="00402411" w:rsidRDefault="00EA4C49" w:rsidP="0083548B">
      <w:pPr>
        <w:jc w:val="both"/>
        <w:rPr>
          <w:rFonts w:asciiTheme="minorHAnsi" w:hAnsiTheme="minorHAnsi"/>
        </w:rPr>
      </w:pPr>
      <w:r w:rsidRPr="007B330E">
        <w:rPr>
          <w:rFonts w:asciiTheme="minorHAnsi" w:hAnsiTheme="minorHAnsi"/>
        </w:rPr>
        <w:t>The Federal Strategic Plan to End Homeless has placed an emphasis on addressing families exp</w:t>
      </w:r>
      <w:r w:rsidR="00783E60" w:rsidRPr="007B330E">
        <w:rPr>
          <w:rFonts w:asciiTheme="minorHAnsi" w:hAnsiTheme="minorHAnsi"/>
        </w:rPr>
        <w:t xml:space="preserve">eriencing homelessness.  </w:t>
      </w:r>
    </w:p>
    <w:p w:rsidR="003A565C" w:rsidRDefault="003A565C" w:rsidP="0083548B">
      <w:pPr>
        <w:jc w:val="both"/>
        <w:rPr>
          <w:rFonts w:asciiTheme="minorHAnsi" w:hAnsiTheme="minorHAnsi"/>
        </w:rPr>
      </w:pPr>
    </w:p>
    <w:p w:rsidR="00EA4C49" w:rsidRPr="007B330E" w:rsidRDefault="00783E60" w:rsidP="0083548B">
      <w:pPr>
        <w:jc w:val="both"/>
        <w:rPr>
          <w:rFonts w:asciiTheme="minorHAnsi" w:hAnsiTheme="minorHAnsi"/>
        </w:rPr>
      </w:pPr>
      <w:r w:rsidRPr="007B330E">
        <w:rPr>
          <w:rFonts w:asciiTheme="minorHAnsi" w:hAnsiTheme="minorHAnsi"/>
        </w:rPr>
        <w:t>In 2014</w:t>
      </w:r>
      <w:r w:rsidR="00EA4C49" w:rsidRPr="007B330E">
        <w:rPr>
          <w:rFonts w:asciiTheme="minorHAnsi" w:hAnsiTheme="minorHAnsi"/>
        </w:rPr>
        <w:t xml:space="preserve"> there were </w:t>
      </w:r>
      <w:r w:rsidR="00127F9B" w:rsidRPr="007B330E">
        <w:rPr>
          <w:rFonts w:asciiTheme="minorHAnsi" w:hAnsiTheme="minorHAnsi"/>
          <w:b/>
        </w:rPr>
        <w:t>1,598</w:t>
      </w:r>
      <w:r w:rsidR="00EA4C49" w:rsidRPr="007B330E">
        <w:rPr>
          <w:rFonts w:asciiTheme="minorHAnsi" w:hAnsiTheme="minorHAnsi"/>
          <w:b/>
        </w:rPr>
        <w:t xml:space="preserve"> families </w:t>
      </w:r>
      <w:r w:rsidR="00EA4C49" w:rsidRPr="007B330E">
        <w:rPr>
          <w:rFonts w:asciiTheme="minorHAnsi" w:hAnsiTheme="minorHAnsi"/>
        </w:rPr>
        <w:t xml:space="preserve">consisting of </w:t>
      </w:r>
      <w:r w:rsidR="00EA4C49" w:rsidRPr="007B330E">
        <w:rPr>
          <w:rFonts w:asciiTheme="minorHAnsi" w:hAnsiTheme="minorHAnsi"/>
          <w:b/>
        </w:rPr>
        <w:t>1,</w:t>
      </w:r>
      <w:r w:rsidR="00127F9B" w:rsidRPr="007B330E">
        <w:rPr>
          <w:rFonts w:asciiTheme="minorHAnsi" w:hAnsiTheme="minorHAnsi"/>
          <w:b/>
        </w:rPr>
        <w:t>717</w:t>
      </w:r>
      <w:r w:rsidR="00EA4C49" w:rsidRPr="007B330E">
        <w:rPr>
          <w:rFonts w:asciiTheme="minorHAnsi" w:hAnsiTheme="minorHAnsi"/>
          <w:b/>
        </w:rPr>
        <w:t xml:space="preserve"> adults</w:t>
      </w:r>
      <w:r w:rsidR="00EA4C49" w:rsidRPr="007B330E">
        <w:rPr>
          <w:rFonts w:asciiTheme="minorHAnsi" w:hAnsiTheme="minorHAnsi"/>
        </w:rPr>
        <w:t xml:space="preserve"> and </w:t>
      </w:r>
      <w:r w:rsidR="00EA4C49" w:rsidRPr="007B330E">
        <w:rPr>
          <w:rFonts w:asciiTheme="minorHAnsi" w:hAnsiTheme="minorHAnsi"/>
          <w:b/>
        </w:rPr>
        <w:t>1</w:t>
      </w:r>
      <w:r w:rsidR="00127F9B" w:rsidRPr="007B330E">
        <w:rPr>
          <w:rFonts w:asciiTheme="minorHAnsi" w:hAnsiTheme="minorHAnsi"/>
          <w:b/>
        </w:rPr>
        <w:t>,828</w:t>
      </w:r>
      <w:r w:rsidR="00EA4C49" w:rsidRPr="007B330E">
        <w:rPr>
          <w:rFonts w:asciiTheme="minorHAnsi" w:hAnsiTheme="minorHAnsi"/>
          <w:b/>
        </w:rPr>
        <w:t xml:space="preserve"> children</w:t>
      </w:r>
      <w:r w:rsidR="00EA4C49" w:rsidRPr="007B330E">
        <w:rPr>
          <w:rFonts w:asciiTheme="minorHAnsi" w:hAnsiTheme="minorHAnsi"/>
        </w:rPr>
        <w:t xml:space="preserve"> who were identified as homeless in Kalamazoo </w:t>
      </w:r>
      <w:r w:rsidR="0083548B">
        <w:rPr>
          <w:rFonts w:asciiTheme="minorHAnsi" w:hAnsiTheme="minorHAnsi"/>
        </w:rPr>
        <w:t xml:space="preserve">I the </w:t>
      </w:r>
      <w:r w:rsidR="00EA4C49" w:rsidRPr="007B330E">
        <w:rPr>
          <w:rFonts w:asciiTheme="minorHAnsi" w:hAnsiTheme="minorHAnsi"/>
        </w:rPr>
        <w:t xml:space="preserve">HMIS.   </w:t>
      </w:r>
    </w:p>
    <w:p w:rsidR="00972466" w:rsidRPr="007B330E" w:rsidRDefault="00972466" w:rsidP="0083548B">
      <w:pPr>
        <w:jc w:val="both"/>
        <w:rPr>
          <w:rFonts w:asciiTheme="minorHAnsi" w:hAnsiTheme="minorHAnsi"/>
        </w:rPr>
      </w:pPr>
    </w:p>
    <w:p w:rsidR="00282C3F" w:rsidRDefault="00EA4C49" w:rsidP="0083548B">
      <w:pPr>
        <w:jc w:val="both"/>
        <w:rPr>
          <w:rFonts w:asciiTheme="minorHAnsi" w:hAnsiTheme="minorHAnsi"/>
          <w:b/>
        </w:rPr>
      </w:pPr>
      <w:r w:rsidRPr="007B330E">
        <w:rPr>
          <w:rFonts w:asciiTheme="minorHAnsi" w:hAnsiTheme="minorHAnsi"/>
          <w:b/>
        </w:rPr>
        <w:t>Household Type</w:t>
      </w:r>
    </w:p>
    <w:p w:rsidR="0083548B" w:rsidRDefault="0083548B" w:rsidP="0083548B">
      <w:pPr>
        <w:jc w:val="both"/>
        <w:rPr>
          <w:rFonts w:asciiTheme="minorHAnsi" w:hAnsiTheme="minorHAnsi"/>
          <w:b/>
        </w:rPr>
      </w:pPr>
    </w:p>
    <w:p w:rsidR="00EA4C49" w:rsidRPr="007B330E" w:rsidRDefault="00127F9B" w:rsidP="0083548B">
      <w:pPr>
        <w:jc w:val="both"/>
        <w:rPr>
          <w:rFonts w:asciiTheme="minorHAnsi" w:hAnsiTheme="minorHAnsi"/>
        </w:rPr>
      </w:pPr>
      <w:r w:rsidRPr="007B330E">
        <w:rPr>
          <w:rFonts w:asciiTheme="minorHAnsi" w:hAnsiTheme="minorHAnsi"/>
        </w:rPr>
        <w:t>A majority (78</w:t>
      </w:r>
      <w:r w:rsidR="00EA4C49" w:rsidRPr="007B330E">
        <w:rPr>
          <w:rFonts w:asciiTheme="minorHAnsi" w:hAnsiTheme="minorHAnsi"/>
        </w:rPr>
        <w:t xml:space="preserve">%) of the homeless families in Kalamazoo are of a </w:t>
      </w:r>
      <w:r w:rsidR="00EA4C49" w:rsidRPr="007B330E">
        <w:rPr>
          <w:rFonts w:asciiTheme="minorHAnsi" w:hAnsiTheme="minorHAnsi"/>
          <w:b/>
        </w:rPr>
        <w:t>single parent composition,</w:t>
      </w:r>
      <w:r w:rsidR="00EA4C49" w:rsidRPr="007B330E">
        <w:rPr>
          <w:rFonts w:asciiTheme="minorHAnsi" w:hAnsiTheme="minorHAnsi"/>
        </w:rPr>
        <w:t xml:space="preserve"> with </w:t>
      </w:r>
      <w:r w:rsidR="00972466" w:rsidRPr="007B330E">
        <w:rPr>
          <w:rFonts w:asciiTheme="minorHAnsi" w:hAnsiTheme="minorHAnsi"/>
        </w:rPr>
        <w:t>71</w:t>
      </w:r>
      <w:r w:rsidR="00EA4C49" w:rsidRPr="007B330E">
        <w:rPr>
          <w:rFonts w:asciiTheme="minorHAnsi" w:hAnsiTheme="minorHAnsi"/>
        </w:rPr>
        <w:t>% of the total homeless families having a single female as the head of household.</w:t>
      </w:r>
    </w:p>
    <w:p w:rsidR="00EA4C49" w:rsidRPr="007B330E" w:rsidRDefault="00EA4C49" w:rsidP="0083548B">
      <w:pPr>
        <w:jc w:val="both"/>
        <w:rPr>
          <w:rFonts w:asciiTheme="minorHAnsi" w:hAnsiTheme="minorHAnsi"/>
          <w:b/>
        </w:rPr>
      </w:pPr>
    </w:p>
    <w:p w:rsidR="00282C3F" w:rsidRDefault="00DC0203" w:rsidP="0083548B">
      <w:pPr>
        <w:jc w:val="both"/>
        <w:rPr>
          <w:rFonts w:asciiTheme="minorHAnsi" w:hAnsiTheme="minorHAnsi"/>
          <w:b/>
        </w:rPr>
      </w:pPr>
      <w:r w:rsidRPr="007B330E">
        <w:rPr>
          <w:rFonts w:asciiTheme="minorHAnsi" w:hAnsiTheme="minorHAnsi"/>
          <w:b/>
        </w:rPr>
        <w:t>Homeless Families</w:t>
      </w:r>
    </w:p>
    <w:p w:rsidR="0083548B" w:rsidRPr="007B330E" w:rsidRDefault="0083548B" w:rsidP="0083548B">
      <w:pPr>
        <w:jc w:val="both"/>
        <w:rPr>
          <w:rFonts w:asciiTheme="minorHAnsi" w:hAnsiTheme="minorHAnsi"/>
          <w:b/>
        </w:rPr>
      </w:pPr>
    </w:p>
    <w:p w:rsidR="003A565C" w:rsidRDefault="00A263E0" w:rsidP="0083548B">
      <w:pPr>
        <w:jc w:val="both"/>
        <w:rPr>
          <w:rFonts w:asciiTheme="minorHAnsi" w:hAnsiTheme="minorHAnsi"/>
        </w:rPr>
      </w:pPr>
      <w:r w:rsidRPr="007B330E">
        <w:rPr>
          <w:rFonts w:asciiTheme="minorHAnsi" w:hAnsiTheme="minorHAnsi"/>
        </w:rPr>
        <w:t>Nearly</w:t>
      </w:r>
      <w:r w:rsidR="00EA4C49" w:rsidRPr="007B330E">
        <w:rPr>
          <w:rFonts w:asciiTheme="minorHAnsi" w:hAnsiTheme="minorHAnsi"/>
        </w:rPr>
        <w:t xml:space="preserve"> </w:t>
      </w:r>
      <w:r w:rsidR="00DC0203" w:rsidRPr="007B330E">
        <w:rPr>
          <w:rFonts w:asciiTheme="minorHAnsi" w:hAnsiTheme="minorHAnsi"/>
        </w:rPr>
        <w:t>5</w:t>
      </w:r>
      <w:r w:rsidR="00127F9B" w:rsidRPr="007B330E">
        <w:rPr>
          <w:rFonts w:asciiTheme="minorHAnsi" w:hAnsiTheme="minorHAnsi"/>
        </w:rPr>
        <w:t>9</w:t>
      </w:r>
      <w:r w:rsidR="00DC0203" w:rsidRPr="007B330E">
        <w:rPr>
          <w:rFonts w:asciiTheme="minorHAnsi" w:hAnsiTheme="minorHAnsi"/>
        </w:rPr>
        <w:t xml:space="preserve">% of homeless adults in </w:t>
      </w:r>
      <w:r w:rsidRPr="007B330E">
        <w:rPr>
          <w:rFonts w:asciiTheme="minorHAnsi" w:hAnsiTheme="minorHAnsi"/>
        </w:rPr>
        <w:t>identified themselves as having a race of Black or African American.</w:t>
      </w:r>
      <w:r w:rsidR="003A565C">
        <w:rPr>
          <w:rFonts w:asciiTheme="minorHAnsi" w:hAnsiTheme="minorHAnsi"/>
        </w:rPr>
        <w:t xml:space="preserve"> </w:t>
      </w:r>
    </w:p>
    <w:p w:rsidR="003A565C" w:rsidRDefault="003A565C" w:rsidP="0083548B">
      <w:pPr>
        <w:jc w:val="both"/>
        <w:rPr>
          <w:rFonts w:asciiTheme="minorHAnsi" w:hAnsiTheme="minorHAnsi"/>
        </w:rPr>
      </w:pPr>
    </w:p>
    <w:p w:rsidR="003A565C" w:rsidRDefault="00127F9B" w:rsidP="0083548B">
      <w:pPr>
        <w:jc w:val="both"/>
        <w:rPr>
          <w:rFonts w:asciiTheme="minorHAnsi" w:hAnsiTheme="minorHAnsi"/>
        </w:rPr>
      </w:pPr>
      <w:r w:rsidRPr="007B330E">
        <w:rPr>
          <w:rFonts w:asciiTheme="minorHAnsi" w:hAnsiTheme="minorHAnsi"/>
        </w:rPr>
        <w:t>Nearly 40</w:t>
      </w:r>
      <w:r w:rsidR="00A263E0" w:rsidRPr="007B330E">
        <w:rPr>
          <w:rFonts w:asciiTheme="minorHAnsi" w:hAnsiTheme="minorHAnsi"/>
        </w:rPr>
        <w:t>%</w:t>
      </w:r>
      <w:r w:rsidR="00EA4C49" w:rsidRPr="007B330E">
        <w:rPr>
          <w:rFonts w:asciiTheme="minorHAnsi" w:hAnsiTheme="minorHAnsi"/>
        </w:rPr>
        <w:t xml:space="preserve"> of homeless adults in families </w:t>
      </w:r>
      <w:r w:rsidRPr="007B330E">
        <w:rPr>
          <w:rFonts w:asciiTheme="minorHAnsi" w:hAnsiTheme="minorHAnsi"/>
        </w:rPr>
        <w:t xml:space="preserve">identified that they were </w:t>
      </w:r>
      <w:r w:rsidR="00A263E0" w:rsidRPr="007B330E">
        <w:rPr>
          <w:rFonts w:asciiTheme="minorHAnsi" w:hAnsiTheme="minorHAnsi"/>
        </w:rPr>
        <w:t>employed at the time of program entry.</w:t>
      </w:r>
    </w:p>
    <w:p w:rsidR="003A565C" w:rsidRDefault="003A565C" w:rsidP="0083548B">
      <w:pPr>
        <w:jc w:val="both"/>
        <w:rPr>
          <w:rFonts w:asciiTheme="minorHAnsi" w:hAnsiTheme="minorHAnsi"/>
        </w:rPr>
      </w:pPr>
    </w:p>
    <w:p w:rsidR="00EA4C49" w:rsidRPr="007B330E" w:rsidRDefault="00A263E0" w:rsidP="0083548B">
      <w:pPr>
        <w:jc w:val="both"/>
        <w:rPr>
          <w:rFonts w:asciiTheme="minorHAnsi" w:hAnsiTheme="minorHAnsi"/>
        </w:rPr>
      </w:pPr>
      <w:r w:rsidRPr="007B330E">
        <w:rPr>
          <w:rFonts w:asciiTheme="minorHAnsi" w:hAnsiTheme="minorHAnsi"/>
        </w:rPr>
        <w:t>Nearly 61%</w:t>
      </w:r>
      <w:r w:rsidR="00282C3F" w:rsidRPr="007B330E">
        <w:rPr>
          <w:rFonts w:asciiTheme="minorHAnsi" w:hAnsiTheme="minorHAnsi"/>
        </w:rPr>
        <w:t xml:space="preserve"> of homeless adults in families </w:t>
      </w:r>
      <w:r w:rsidRPr="007B330E">
        <w:rPr>
          <w:rFonts w:asciiTheme="minorHAnsi" w:hAnsiTheme="minorHAnsi"/>
        </w:rPr>
        <w:t>identified that they had been homeless multiple times. 39% reported themselves as “First Time Homeless.”</w:t>
      </w:r>
    </w:p>
    <w:p w:rsidR="003A565C" w:rsidRDefault="003A565C" w:rsidP="0083548B">
      <w:pPr>
        <w:jc w:val="both"/>
        <w:rPr>
          <w:rFonts w:asciiTheme="minorHAnsi" w:hAnsiTheme="minorHAnsi"/>
          <w:b/>
        </w:rPr>
      </w:pPr>
    </w:p>
    <w:p w:rsidR="003A565C" w:rsidRDefault="003A565C" w:rsidP="0083548B">
      <w:pPr>
        <w:ind w:right="-360"/>
        <w:jc w:val="both"/>
        <w:rPr>
          <w:rFonts w:asciiTheme="minorHAnsi" w:hAnsiTheme="minorHAnsi"/>
          <w:b/>
        </w:rPr>
      </w:pPr>
    </w:p>
    <w:p w:rsidR="0083548B" w:rsidRDefault="0083548B" w:rsidP="00A424C1">
      <w:pPr>
        <w:ind w:right="225"/>
        <w:jc w:val="both"/>
        <w:rPr>
          <w:rFonts w:asciiTheme="minorHAnsi" w:hAnsiTheme="minorHAnsi"/>
          <w:b/>
        </w:rPr>
      </w:pPr>
    </w:p>
    <w:p w:rsidR="0083548B" w:rsidRPr="00A424C1" w:rsidRDefault="0083548B" w:rsidP="0083548B">
      <w:pPr>
        <w:jc w:val="both"/>
        <w:rPr>
          <w:rFonts w:asciiTheme="minorHAnsi" w:hAnsiTheme="minorHAnsi"/>
          <w:b/>
          <w:sz w:val="16"/>
          <w:szCs w:val="16"/>
        </w:rPr>
      </w:pPr>
    </w:p>
    <w:p w:rsidR="00A424C1" w:rsidRDefault="00A424C1" w:rsidP="0083548B">
      <w:pPr>
        <w:jc w:val="both"/>
        <w:rPr>
          <w:rFonts w:asciiTheme="minorHAnsi" w:hAnsiTheme="minorHAnsi"/>
          <w:b/>
        </w:rPr>
      </w:pPr>
    </w:p>
    <w:p w:rsidR="00A424C1" w:rsidRDefault="00A424C1" w:rsidP="0083548B">
      <w:pPr>
        <w:jc w:val="both"/>
        <w:rPr>
          <w:rFonts w:asciiTheme="minorHAnsi" w:hAnsiTheme="minorHAnsi"/>
          <w:b/>
        </w:rPr>
      </w:pPr>
    </w:p>
    <w:p w:rsidR="00DC1FC3" w:rsidRDefault="00DC1FC3" w:rsidP="0083548B">
      <w:pPr>
        <w:jc w:val="both"/>
        <w:rPr>
          <w:rFonts w:asciiTheme="minorHAnsi" w:hAnsiTheme="minorHAnsi"/>
          <w:b/>
        </w:rPr>
      </w:pPr>
    </w:p>
    <w:p w:rsidR="00402411" w:rsidRPr="00A424C1" w:rsidRDefault="00EA4C49" w:rsidP="0083548B">
      <w:pPr>
        <w:jc w:val="both"/>
        <w:rPr>
          <w:rFonts w:asciiTheme="minorHAnsi" w:hAnsiTheme="minorHAnsi"/>
          <w:b/>
        </w:rPr>
      </w:pPr>
      <w:r w:rsidRPr="00A424C1">
        <w:rPr>
          <w:rFonts w:asciiTheme="minorHAnsi" w:hAnsiTheme="minorHAnsi"/>
          <w:b/>
        </w:rPr>
        <w:t>Adult Education</w:t>
      </w:r>
    </w:p>
    <w:p w:rsidR="0083548B" w:rsidRPr="00A424C1" w:rsidRDefault="0083548B" w:rsidP="0083548B">
      <w:pPr>
        <w:jc w:val="both"/>
        <w:rPr>
          <w:rFonts w:asciiTheme="minorHAnsi" w:hAnsiTheme="minorHAnsi"/>
          <w:b/>
        </w:rPr>
      </w:pPr>
    </w:p>
    <w:p w:rsidR="00EA4C49" w:rsidRPr="007B330E" w:rsidRDefault="00E56E34" w:rsidP="0083548B">
      <w:pPr>
        <w:ind w:right="90"/>
        <w:jc w:val="both"/>
        <w:rPr>
          <w:rFonts w:asciiTheme="minorHAnsi" w:hAnsiTheme="minorHAnsi"/>
        </w:rPr>
      </w:pPr>
      <w:r w:rsidRPr="007B330E">
        <w:rPr>
          <w:rFonts w:asciiTheme="minorHAnsi" w:hAnsiTheme="minorHAnsi"/>
        </w:rPr>
        <w:t>Nearly 69</w:t>
      </w:r>
      <w:r w:rsidR="00EA4C49" w:rsidRPr="007B330E">
        <w:rPr>
          <w:rFonts w:asciiTheme="minorHAnsi" w:hAnsiTheme="minorHAnsi"/>
        </w:rPr>
        <w:t>% of homeless adults in Kal</w:t>
      </w:r>
      <w:r w:rsidR="00282C3F" w:rsidRPr="007B330E">
        <w:rPr>
          <w:rFonts w:asciiTheme="minorHAnsi" w:hAnsiTheme="minorHAnsi"/>
        </w:rPr>
        <w:t xml:space="preserve">amazoo have acquired a GED as a </w:t>
      </w:r>
      <w:r w:rsidR="00282C3F" w:rsidRPr="00402411">
        <w:rPr>
          <w:rFonts w:asciiTheme="minorHAnsi" w:hAnsiTheme="minorHAnsi"/>
          <w:i/>
        </w:rPr>
        <w:t>minimum</w:t>
      </w:r>
      <w:r w:rsidR="00282C3F" w:rsidRPr="007B330E">
        <w:rPr>
          <w:rFonts w:asciiTheme="minorHAnsi" w:hAnsiTheme="minorHAnsi"/>
        </w:rPr>
        <w:t xml:space="preserve"> for an</w:t>
      </w:r>
      <w:r w:rsidR="00EA4C49" w:rsidRPr="007B330E">
        <w:rPr>
          <w:rFonts w:asciiTheme="minorHAnsi" w:hAnsiTheme="minorHAnsi"/>
        </w:rPr>
        <w:t xml:space="preserve"> educational accomp</w:t>
      </w:r>
      <w:r w:rsidRPr="007B330E">
        <w:rPr>
          <w:rFonts w:asciiTheme="minorHAnsi" w:hAnsiTheme="minorHAnsi"/>
        </w:rPr>
        <w:t xml:space="preserve">lishment.  </w:t>
      </w:r>
      <w:r w:rsidR="00402411">
        <w:rPr>
          <w:rFonts w:asciiTheme="minorHAnsi" w:hAnsiTheme="minorHAnsi"/>
        </w:rPr>
        <w:t>N</w:t>
      </w:r>
      <w:r w:rsidRPr="007B330E">
        <w:rPr>
          <w:rFonts w:asciiTheme="minorHAnsi" w:hAnsiTheme="minorHAnsi"/>
        </w:rPr>
        <w:t>early 31</w:t>
      </w:r>
      <w:r w:rsidR="00EA4C49" w:rsidRPr="007B330E">
        <w:rPr>
          <w:rFonts w:asciiTheme="minorHAnsi" w:hAnsiTheme="minorHAnsi"/>
        </w:rPr>
        <w:t>% have less than a high school education.</w:t>
      </w:r>
    </w:p>
    <w:p w:rsidR="00EA4C49" w:rsidRPr="00A424C1" w:rsidRDefault="00EA4C49" w:rsidP="00402411">
      <w:pPr>
        <w:spacing w:line="276" w:lineRule="auto"/>
        <w:rPr>
          <w:rFonts w:asciiTheme="minorHAnsi" w:hAnsiTheme="minorHAnsi"/>
          <w:b/>
          <w:sz w:val="16"/>
          <w:szCs w:val="16"/>
        </w:rPr>
      </w:pPr>
    </w:p>
    <w:p w:rsidR="00EA4C49" w:rsidRDefault="00A263E0" w:rsidP="00EA4C49">
      <w:pPr>
        <w:rPr>
          <w:rFonts w:asciiTheme="minorHAnsi" w:hAnsiTheme="minorHAnsi"/>
        </w:rPr>
      </w:pPr>
      <w:r w:rsidRPr="007B330E">
        <w:rPr>
          <w:rFonts w:asciiTheme="minorHAnsi" w:hAnsiTheme="minorHAnsi"/>
          <w:noProof/>
        </w:rPr>
        <w:drawing>
          <wp:inline distT="0" distB="0" distL="0" distR="0" wp14:anchorId="40D51014" wp14:editId="70052CC0">
            <wp:extent cx="3985260" cy="1798320"/>
            <wp:effectExtent l="0" t="0" r="15240" b="1143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3548B" w:rsidRPr="00A424C1" w:rsidRDefault="0083548B" w:rsidP="00EA4C49">
      <w:pPr>
        <w:rPr>
          <w:rFonts w:asciiTheme="minorHAnsi" w:hAnsiTheme="minorHAnsi"/>
        </w:rPr>
      </w:pPr>
    </w:p>
    <w:p w:rsidR="00DC0203" w:rsidRPr="007B330E" w:rsidRDefault="00484BB0" w:rsidP="00282C3F">
      <w:pPr>
        <w:rPr>
          <w:rFonts w:asciiTheme="minorHAnsi" w:hAnsiTheme="minorHAnsi"/>
        </w:rPr>
      </w:pPr>
      <w:r w:rsidRPr="007B330E">
        <w:rPr>
          <w:rFonts w:asciiTheme="minorHAnsi" w:hAnsiTheme="minorHAnsi"/>
          <w:noProof/>
        </w:rPr>
        <w:drawing>
          <wp:inline distT="0" distB="0" distL="0" distR="0" wp14:anchorId="22FD5454" wp14:editId="630EB952">
            <wp:extent cx="3985260" cy="2141220"/>
            <wp:effectExtent l="0" t="0" r="15240" b="1143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40BEA" w:rsidRPr="00953077" w:rsidRDefault="00140BEA" w:rsidP="00140BEA">
      <w:pPr>
        <w:ind w:left="-270" w:right="88"/>
        <w:rPr>
          <w:rFonts w:asciiTheme="minorHAnsi" w:hAnsiTheme="minorHAnsi"/>
          <w:b/>
        </w:rPr>
      </w:pPr>
    </w:p>
    <w:p w:rsidR="00A424C1" w:rsidRDefault="00A424C1" w:rsidP="0083548B">
      <w:pPr>
        <w:ind w:left="-270" w:right="88"/>
        <w:jc w:val="both"/>
        <w:rPr>
          <w:rFonts w:asciiTheme="minorHAnsi" w:hAnsiTheme="minorHAnsi"/>
          <w:b/>
        </w:rPr>
      </w:pPr>
    </w:p>
    <w:p w:rsidR="00A76511" w:rsidRDefault="00A76511" w:rsidP="00A424C1">
      <w:pPr>
        <w:ind w:left="-90" w:right="88"/>
        <w:jc w:val="both"/>
        <w:rPr>
          <w:rFonts w:asciiTheme="minorHAnsi" w:hAnsiTheme="minorHAnsi"/>
          <w:b/>
        </w:rPr>
      </w:pPr>
    </w:p>
    <w:p w:rsidR="002A3A5F" w:rsidRDefault="002A3A5F" w:rsidP="00A424C1">
      <w:pPr>
        <w:ind w:left="-90" w:right="88"/>
        <w:jc w:val="both"/>
        <w:rPr>
          <w:rFonts w:asciiTheme="minorHAnsi" w:hAnsiTheme="minorHAnsi"/>
          <w:b/>
        </w:rPr>
      </w:pPr>
    </w:p>
    <w:p w:rsidR="003A565C" w:rsidRPr="0083548B" w:rsidRDefault="0083548B" w:rsidP="00A424C1">
      <w:pPr>
        <w:ind w:left="-90" w:right="88"/>
        <w:jc w:val="both"/>
        <w:rPr>
          <w:rFonts w:asciiTheme="minorHAnsi" w:hAnsiTheme="minorHAnsi"/>
          <w:b/>
        </w:rPr>
      </w:pPr>
      <w:r w:rsidRPr="0083548B">
        <w:rPr>
          <w:rFonts w:asciiTheme="minorHAnsi" w:hAnsiTheme="minorHAnsi"/>
          <w:b/>
        </w:rPr>
        <w:t>INTRODUCTION TO OUTCOMES</w:t>
      </w:r>
    </w:p>
    <w:p w:rsidR="00B9108C" w:rsidRPr="0083548B" w:rsidRDefault="00B9108C" w:rsidP="0083548B">
      <w:pPr>
        <w:ind w:left="-270" w:right="88"/>
        <w:jc w:val="both"/>
        <w:rPr>
          <w:rFonts w:asciiTheme="minorHAnsi" w:hAnsiTheme="minorHAnsi"/>
          <w:b/>
          <w:sz w:val="16"/>
          <w:szCs w:val="16"/>
        </w:rPr>
      </w:pPr>
    </w:p>
    <w:p w:rsidR="0083548B" w:rsidRDefault="001E34C3" w:rsidP="00A424C1">
      <w:pPr>
        <w:ind w:left="-90" w:right="88"/>
        <w:jc w:val="both"/>
        <w:rPr>
          <w:rFonts w:asciiTheme="minorHAnsi" w:hAnsiTheme="minorHAnsi"/>
        </w:rPr>
      </w:pPr>
      <w:r w:rsidRPr="007B330E">
        <w:rPr>
          <w:rFonts w:asciiTheme="minorHAnsi" w:hAnsiTheme="minorHAnsi"/>
        </w:rPr>
        <w:t xml:space="preserve">Over the past </w:t>
      </w:r>
      <w:r w:rsidR="009106AA" w:rsidRPr="007B330E">
        <w:rPr>
          <w:rFonts w:asciiTheme="minorHAnsi" w:hAnsiTheme="minorHAnsi"/>
        </w:rPr>
        <w:t xml:space="preserve">few </w:t>
      </w:r>
      <w:r w:rsidRPr="007B330E">
        <w:rPr>
          <w:rFonts w:asciiTheme="minorHAnsi" w:hAnsiTheme="minorHAnsi"/>
        </w:rPr>
        <w:t>year</w:t>
      </w:r>
      <w:r w:rsidR="009106AA" w:rsidRPr="007B330E">
        <w:rPr>
          <w:rFonts w:asciiTheme="minorHAnsi" w:hAnsiTheme="minorHAnsi"/>
        </w:rPr>
        <w:t>s</w:t>
      </w:r>
      <w:r w:rsidRPr="007B330E">
        <w:rPr>
          <w:rFonts w:asciiTheme="minorHAnsi" w:hAnsiTheme="minorHAnsi"/>
        </w:rPr>
        <w:t xml:space="preserve">, </w:t>
      </w:r>
      <w:r w:rsidR="00F70F90" w:rsidRPr="007B330E">
        <w:rPr>
          <w:rFonts w:asciiTheme="minorHAnsi" w:hAnsiTheme="minorHAnsi"/>
        </w:rPr>
        <w:t xml:space="preserve">funders across </w:t>
      </w:r>
      <w:r w:rsidRPr="007B330E">
        <w:rPr>
          <w:rFonts w:asciiTheme="minorHAnsi" w:hAnsiTheme="minorHAnsi"/>
        </w:rPr>
        <w:t xml:space="preserve">the nation have </w:t>
      </w:r>
      <w:r w:rsidR="00F70F90" w:rsidRPr="007B330E">
        <w:rPr>
          <w:rFonts w:asciiTheme="minorHAnsi" w:hAnsiTheme="minorHAnsi"/>
        </w:rPr>
        <w:t>moved towards becoming</w:t>
      </w:r>
      <w:r w:rsidRPr="007B330E">
        <w:rPr>
          <w:rFonts w:asciiTheme="minorHAnsi" w:hAnsiTheme="minorHAnsi"/>
        </w:rPr>
        <w:t xml:space="preserve"> more outcome-</w:t>
      </w:r>
      <w:r w:rsidR="00F70F90" w:rsidRPr="007B330E">
        <w:rPr>
          <w:rFonts w:asciiTheme="minorHAnsi" w:hAnsiTheme="minorHAnsi"/>
        </w:rPr>
        <w:t>focused</w:t>
      </w:r>
      <w:r w:rsidRPr="007B330E">
        <w:rPr>
          <w:rFonts w:asciiTheme="minorHAnsi" w:hAnsiTheme="minorHAnsi"/>
        </w:rPr>
        <w:t>. This shift is based on the belief that if c</w:t>
      </w:r>
      <w:r w:rsidR="00F70F90" w:rsidRPr="007B330E">
        <w:rPr>
          <w:rFonts w:asciiTheme="minorHAnsi" w:hAnsiTheme="minorHAnsi"/>
        </w:rPr>
        <w:t xml:space="preserve">ommunities are to move forward with </w:t>
      </w:r>
      <w:r w:rsidRPr="007B330E">
        <w:rPr>
          <w:rFonts w:asciiTheme="minorHAnsi" w:hAnsiTheme="minorHAnsi"/>
        </w:rPr>
        <w:t xml:space="preserve">ending homelessness, greater attention must be paid </w:t>
      </w:r>
      <w:r w:rsidR="00E23916" w:rsidRPr="007B330E">
        <w:rPr>
          <w:rFonts w:asciiTheme="minorHAnsi" w:hAnsiTheme="minorHAnsi"/>
        </w:rPr>
        <w:t>to specific performance indicators.</w:t>
      </w:r>
    </w:p>
    <w:p w:rsidR="0083548B" w:rsidRDefault="0083548B" w:rsidP="0083548B">
      <w:pPr>
        <w:ind w:left="-270" w:right="88"/>
        <w:jc w:val="both"/>
        <w:rPr>
          <w:rFonts w:asciiTheme="minorHAnsi" w:hAnsiTheme="minorHAnsi"/>
        </w:rPr>
      </w:pPr>
    </w:p>
    <w:p w:rsidR="00B96B0C" w:rsidRPr="00957E3F" w:rsidRDefault="00E23916" w:rsidP="00902A57">
      <w:pPr>
        <w:ind w:left="-90" w:right="88"/>
        <w:jc w:val="both"/>
        <w:rPr>
          <w:rFonts w:asciiTheme="minorHAnsi" w:hAnsiTheme="minorHAnsi"/>
        </w:rPr>
      </w:pPr>
      <w:r w:rsidRPr="007B330E">
        <w:rPr>
          <w:rFonts w:asciiTheme="minorHAnsi" w:hAnsiTheme="minorHAnsi"/>
        </w:rPr>
        <w:t>Communities across Michigan continue to work hard at setting outcome targets and as well as establishing various methods for improving performance.</w:t>
      </w:r>
    </w:p>
    <w:p w:rsidR="003A565C" w:rsidRPr="00957E3F" w:rsidRDefault="003A565C" w:rsidP="0083548B">
      <w:pPr>
        <w:jc w:val="both"/>
        <w:rPr>
          <w:rFonts w:asciiTheme="minorHAnsi" w:hAnsiTheme="minorHAnsi"/>
        </w:rPr>
      </w:pPr>
    </w:p>
    <w:p w:rsidR="003A565C" w:rsidRDefault="0009566A" w:rsidP="00902A57">
      <w:pPr>
        <w:tabs>
          <w:tab w:val="left" w:pos="0"/>
        </w:tabs>
        <w:ind w:hanging="90"/>
        <w:jc w:val="both"/>
        <w:rPr>
          <w:rFonts w:asciiTheme="minorHAnsi" w:hAnsiTheme="minorHAnsi"/>
          <w:b/>
        </w:rPr>
      </w:pPr>
      <w:r w:rsidRPr="00B9108C">
        <w:rPr>
          <w:rFonts w:asciiTheme="minorHAnsi" w:hAnsiTheme="minorHAnsi"/>
          <w:b/>
        </w:rPr>
        <w:t>Client Engagement</w:t>
      </w:r>
      <w:r w:rsidR="00543807" w:rsidRPr="00B9108C">
        <w:rPr>
          <w:rFonts w:asciiTheme="minorHAnsi" w:hAnsiTheme="minorHAnsi"/>
          <w:b/>
        </w:rPr>
        <w:t xml:space="preserve"> All Programs</w:t>
      </w:r>
    </w:p>
    <w:p w:rsidR="0083548B" w:rsidRPr="00B9108C" w:rsidRDefault="0083548B" w:rsidP="0083548B">
      <w:pPr>
        <w:tabs>
          <w:tab w:val="left" w:pos="0"/>
        </w:tabs>
        <w:ind w:hanging="270"/>
        <w:jc w:val="both"/>
        <w:rPr>
          <w:rFonts w:asciiTheme="minorHAnsi" w:hAnsiTheme="minorHAnsi"/>
          <w:b/>
        </w:rPr>
      </w:pPr>
    </w:p>
    <w:p w:rsidR="00B9108C" w:rsidRDefault="00442FC8" w:rsidP="002A3A5F">
      <w:pPr>
        <w:ind w:left="-90"/>
        <w:jc w:val="both"/>
        <w:rPr>
          <w:rFonts w:asciiTheme="minorHAnsi" w:hAnsiTheme="minorHAnsi"/>
        </w:rPr>
      </w:pPr>
      <w:r w:rsidRPr="007B330E">
        <w:rPr>
          <w:rFonts w:asciiTheme="minorHAnsi" w:hAnsiTheme="minorHAnsi"/>
        </w:rPr>
        <w:t>This measure looks at how well programs/communities are doing in terms of knowing where clients are going upon exit (i.e. the % of known exit destinations).</w:t>
      </w:r>
      <w:r w:rsidR="00140BEA" w:rsidRPr="007B330E">
        <w:rPr>
          <w:rFonts w:asciiTheme="minorHAnsi" w:hAnsiTheme="minorHAnsi"/>
        </w:rPr>
        <w:t xml:space="preserve"> </w:t>
      </w:r>
    </w:p>
    <w:p w:rsidR="00B9108C" w:rsidRDefault="00B9108C" w:rsidP="0083548B">
      <w:pPr>
        <w:ind w:left="-270"/>
        <w:jc w:val="both"/>
        <w:rPr>
          <w:rFonts w:asciiTheme="minorHAnsi" w:hAnsiTheme="minorHAnsi"/>
        </w:rPr>
      </w:pPr>
    </w:p>
    <w:p w:rsidR="006B11BB" w:rsidRDefault="0061204B" w:rsidP="00902A57">
      <w:pPr>
        <w:ind w:left="-90"/>
        <w:jc w:val="both"/>
        <w:rPr>
          <w:rFonts w:asciiTheme="minorHAnsi" w:hAnsiTheme="minorHAnsi"/>
        </w:rPr>
      </w:pPr>
      <w:r w:rsidRPr="007B330E">
        <w:rPr>
          <w:rFonts w:asciiTheme="minorHAnsi" w:hAnsiTheme="minorHAnsi"/>
        </w:rPr>
        <w:t>Homeless Service Providers in Kalamazoo are operating with</w:t>
      </w:r>
      <w:r w:rsidR="00CD56E3" w:rsidRPr="007B330E">
        <w:rPr>
          <w:rFonts w:asciiTheme="minorHAnsi" w:hAnsiTheme="minorHAnsi"/>
        </w:rPr>
        <w:t xml:space="preserve"> </w:t>
      </w:r>
      <w:r w:rsidR="00ED730B" w:rsidRPr="007B330E">
        <w:rPr>
          <w:rFonts w:asciiTheme="minorHAnsi" w:hAnsiTheme="minorHAnsi"/>
        </w:rPr>
        <w:t>a “Client Engagement Rate” of 85</w:t>
      </w:r>
      <w:r w:rsidRPr="007B330E">
        <w:rPr>
          <w:rFonts w:asciiTheme="minorHAnsi" w:hAnsiTheme="minorHAnsi"/>
        </w:rPr>
        <w:t xml:space="preserve">%.  It is unknown where </w:t>
      </w:r>
      <w:r w:rsidR="00ED730B" w:rsidRPr="007B330E">
        <w:rPr>
          <w:rFonts w:asciiTheme="minorHAnsi" w:hAnsiTheme="minorHAnsi"/>
        </w:rPr>
        <w:t>15</w:t>
      </w:r>
      <w:r w:rsidRPr="007B330E">
        <w:rPr>
          <w:rFonts w:asciiTheme="minorHAnsi" w:hAnsiTheme="minorHAnsi"/>
        </w:rPr>
        <w:t>% of clients served went upon discharge. “Positive Discharge</w:t>
      </w:r>
      <w:r w:rsidR="00ED730B" w:rsidRPr="007B330E">
        <w:rPr>
          <w:rFonts w:asciiTheme="minorHAnsi" w:hAnsiTheme="minorHAnsi"/>
        </w:rPr>
        <w:t xml:space="preserve"> Destination” is currently at 52</w:t>
      </w:r>
      <w:r w:rsidRPr="007B330E">
        <w:rPr>
          <w:rFonts w:asciiTheme="minorHAnsi" w:hAnsiTheme="minorHAnsi"/>
        </w:rPr>
        <w:t>%.</w:t>
      </w:r>
    </w:p>
    <w:p w:rsidR="00B9108C" w:rsidRPr="002A3A5F" w:rsidRDefault="00B9108C" w:rsidP="00B9108C">
      <w:pPr>
        <w:ind w:left="-270"/>
        <w:jc w:val="both"/>
        <w:rPr>
          <w:rFonts w:asciiTheme="minorHAnsi" w:hAnsiTheme="minorHAnsi"/>
          <w:sz w:val="12"/>
          <w:szCs w:val="12"/>
        </w:rPr>
      </w:pPr>
    </w:p>
    <w:p w:rsidR="002A3A5F" w:rsidRPr="0083548B" w:rsidRDefault="002A3A5F" w:rsidP="00B9108C">
      <w:pPr>
        <w:ind w:left="-270"/>
        <w:jc w:val="both"/>
        <w:rPr>
          <w:rFonts w:asciiTheme="minorHAnsi" w:hAnsiTheme="minorHAnsi"/>
          <w:sz w:val="16"/>
          <w:szCs w:val="16"/>
        </w:rPr>
      </w:pPr>
    </w:p>
    <w:tbl>
      <w:tblPr>
        <w:tblW w:w="6236" w:type="dxa"/>
        <w:tblInd w:w="-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90"/>
        <w:gridCol w:w="1170"/>
        <w:gridCol w:w="1523"/>
        <w:gridCol w:w="1653"/>
      </w:tblGrid>
      <w:tr w:rsidR="00442FC8" w:rsidRPr="007B330E" w:rsidTr="00C9130C">
        <w:trPr>
          <w:trHeight w:val="705"/>
        </w:trPr>
        <w:tc>
          <w:tcPr>
            <w:tcW w:w="1890" w:type="dxa"/>
            <w:tcBorders>
              <w:top w:val="single" w:sz="6" w:space="0" w:color="auto"/>
              <w:left w:val="single" w:sz="6" w:space="0" w:color="auto"/>
              <w:bottom w:val="single" w:sz="6" w:space="0" w:color="auto"/>
              <w:right w:val="single" w:sz="6" w:space="0" w:color="auto"/>
            </w:tcBorders>
            <w:shd w:val="clear" w:color="FFFFFF" w:fill="632523"/>
            <w:vAlign w:val="center"/>
            <w:hideMark/>
          </w:tcPr>
          <w:p w:rsidR="00442FC8" w:rsidRPr="007B330E" w:rsidRDefault="00442FC8" w:rsidP="00800C0B">
            <w:pPr>
              <w:rPr>
                <w:rFonts w:asciiTheme="minorHAnsi" w:hAnsiTheme="minorHAnsi"/>
                <w:b/>
                <w:bCs/>
                <w:color w:val="FFFFFF"/>
                <w:sz w:val="22"/>
                <w:szCs w:val="22"/>
              </w:rPr>
            </w:pPr>
            <w:r w:rsidRPr="007B330E">
              <w:rPr>
                <w:rFonts w:asciiTheme="minorHAnsi" w:hAnsiTheme="minorHAnsi"/>
                <w:b/>
                <w:bCs/>
                <w:color w:val="FFFFFF"/>
                <w:sz w:val="22"/>
                <w:szCs w:val="22"/>
              </w:rPr>
              <w:t>Description:</w:t>
            </w:r>
          </w:p>
        </w:tc>
        <w:tc>
          <w:tcPr>
            <w:tcW w:w="1170" w:type="dxa"/>
            <w:tcBorders>
              <w:top w:val="single" w:sz="6" w:space="0" w:color="auto"/>
              <w:left w:val="single" w:sz="6" w:space="0" w:color="auto"/>
              <w:bottom w:val="single" w:sz="6" w:space="0" w:color="auto"/>
              <w:right w:val="single" w:sz="6" w:space="0" w:color="auto"/>
            </w:tcBorders>
            <w:shd w:val="clear" w:color="FFFFFF" w:fill="632523"/>
            <w:vAlign w:val="center"/>
            <w:hideMark/>
          </w:tcPr>
          <w:p w:rsidR="00442FC8" w:rsidRPr="007B330E" w:rsidRDefault="009245E5" w:rsidP="00800C0B">
            <w:pPr>
              <w:jc w:val="center"/>
              <w:rPr>
                <w:rFonts w:asciiTheme="minorHAnsi" w:hAnsiTheme="minorHAnsi"/>
                <w:b/>
                <w:bCs/>
                <w:color w:val="FFFFFF"/>
                <w:sz w:val="22"/>
                <w:szCs w:val="22"/>
              </w:rPr>
            </w:pPr>
            <w:r w:rsidRPr="007B330E">
              <w:rPr>
                <w:rFonts w:asciiTheme="minorHAnsi" w:hAnsiTheme="minorHAnsi"/>
                <w:b/>
                <w:bCs/>
                <w:color w:val="FFFFFF"/>
                <w:sz w:val="22"/>
                <w:szCs w:val="22"/>
              </w:rPr>
              <w:t>Kzoo</w:t>
            </w:r>
          </w:p>
        </w:tc>
        <w:tc>
          <w:tcPr>
            <w:tcW w:w="1523" w:type="dxa"/>
            <w:tcBorders>
              <w:top w:val="single" w:sz="6" w:space="0" w:color="auto"/>
              <w:left w:val="single" w:sz="6" w:space="0" w:color="auto"/>
              <w:bottom w:val="single" w:sz="6" w:space="0" w:color="auto"/>
              <w:right w:val="single" w:sz="6" w:space="0" w:color="auto"/>
            </w:tcBorders>
            <w:shd w:val="clear" w:color="FFFFFF" w:fill="632523"/>
            <w:vAlign w:val="center"/>
            <w:hideMark/>
          </w:tcPr>
          <w:p w:rsidR="00442FC8" w:rsidRPr="007B330E" w:rsidRDefault="00607A80" w:rsidP="00800C0B">
            <w:pPr>
              <w:jc w:val="center"/>
              <w:rPr>
                <w:rFonts w:asciiTheme="minorHAnsi" w:hAnsiTheme="minorHAnsi"/>
                <w:b/>
                <w:bCs/>
                <w:color w:val="FFFFFF"/>
                <w:sz w:val="22"/>
                <w:szCs w:val="22"/>
              </w:rPr>
            </w:pPr>
            <w:r w:rsidRPr="007B330E">
              <w:rPr>
                <w:rFonts w:asciiTheme="minorHAnsi" w:hAnsiTheme="minorHAnsi"/>
                <w:b/>
                <w:bCs/>
                <w:color w:val="FFFFFF"/>
                <w:sz w:val="22"/>
                <w:szCs w:val="22"/>
              </w:rPr>
              <w:t>Region 8</w:t>
            </w:r>
          </w:p>
        </w:tc>
        <w:tc>
          <w:tcPr>
            <w:tcW w:w="1653" w:type="dxa"/>
            <w:tcBorders>
              <w:top w:val="single" w:sz="6" w:space="0" w:color="auto"/>
              <w:left w:val="single" w:sz="6" w:space="0" w:color="auto"/>
              <w:bottom w:val="single" w:sz="6" w:space="0" w:color="auto"/>
              <w:right w:val="single" w:sz="6" w:space="0" w:color="auto"/>
            </w:tcBorders>
            <w:shd w:val="clear" w:color="FFFFFF" w:fill="632523"/>
            <w:vAlign w:val="center"/>
            <w:hideMark/>
          </w:tcPr>
          <w:p w:rsidR="00442FC8" w:rsidRPr="007B330E" w:rsidRDefault="00ED730B" w:rsidP="00800C0B">
            <w:pPr>
              <w:jc w:val="center"/>
              <w:rPr>
                <w:rFonts w:asciiTheme="minorHAnsi" w:hAnsiTheme="minorHAnsi"/>
                <w:b/>
                <w:bCs/>
                <w:color w:val="FFFFFF"/>
                <w:sz w:val="22"/>
                <w:szCs w:val="22"/>
              </w:rPr>
            </w:pPr>
            <w:r w:rsidRPr="007B330E">
              <w:rPr>
                <w:rFonts w:asciiTheme="minorHAnsi" w:hAnsiTheme="minorHAnsi"/>
                <w:b/>
                <w:bCs/>
                <w:color w:val="FFFFFF"/>
                <w:sz w:val="22"/>
                <w:szCs w:val="22"/>
              </w:rPr>
              <w:t>2014</w:t>
            </w:r>
            <w:r w:rsidR="00442FC8" w:rsidRPr="007B330E">
              <w:rPr>
                <w:rFonts w:asciiTheme="minorHAnsi" w:hAnsiTheme="minorHAnsi"/>
                <w:b/>
                <w:bCs/>
                <w:color w:val="FFFFFF"/>
                <w:sz w:val="22"/>
                <w:szCs w:val="22"/>
              </w:rPr>
              <w:t xml:space="preserve"> Statewide</w:t>
            </w:r>
          </w:p>
        </w:tc>
      </w:tr>
      <w:tr w:rsidR="00442FC8" w:rsidRPr="007B330E" w:rsidTr="002A3A5F">
        <w:trPr>
          <w:trHeight w:val="615"/>
        </w:trPr>
        <w:tc>
          <w:tcPr>
            <w:tcW w:w="1890" w:type="dxa"/>
            <w:tcBorders>
              <w:top w:val="single" w:sz="6" w:space="0" w:color="auto"/>
              <w:left w:val="single" w:sz="6" w:space="0" w:color="auto"/>
              <w:bottom w:val="single" w:sz="6" w:space="0" w:color="auto"/>
              <w:right w:val="single" w:sz="6" w:space="0" w:color="auto"/>
            </w:tcBorders>
            <w:shd w:val="clear" w:color="FFFFFF" w:fill="FFFFFF"/>
            <w:vAlign w:val="center"/>
            <w:hideMark/>
          </w:tcPr>
          <w:p w:rsidR="00442FC8" w:rsidRPr="007B330E" w:rsidRDefault="00442FC8" w:rsidP="00800C0B">
            <w:pPr>
              <w:rPr>
                <w:rFonts w:asciiTheme="minorHAnsi" w:hAnsiTheme="minorHAnsi"/>
                <w:sz w:val="22"/>
                <w:szCs w:val="22"/>
              </w:rPr>
            </w:pPr>
            <w:r w:rsidRPr="007B330E">
              <w:rPr>
                <w:rFonts w:asciiTheme="minorHAnsi" w:hAnsiTheme="minorHAnsi"/>
                <w:sz w:val="22"/>
                <w:szCs w:val="22"/>
              </w:rPr>
              <w:t xml:space="preserve">Engagement </w:t>
            </w:r>
          </w:p>
          <w:p w:rsidR="00442FC8" w:rsidRPr="007B330E" w:rsidRDefault="00442FC8" w:rsidP="00800C0B">
            <w:pPr>
              <w:rPr>
                <w:rFonts w:asciiTheme="minorHAnsi" w:hAnsiTheme="minorHAnsi"/>
                <w:sz w:val="22"/>
                <w:szCs w:val="22"/>
              </w:rPr>
            </w:pPr>
            <w:r w:rsidRPr="007B330E">
              <w:rPr>
                <w:rFonts w:asciiTheme="minorHAnsi" w:hAnsiTheme="minorHAnsi"/>
                <w:sz w:val="22"/>
                <w:szCs w:val="22"/>
              </w:rPr>
              <w:t xml:space="preserve">Rates </w:t>
            </w:r>
          </w:p>
        </w:tc>
        <w:tc>
          <w:tcPr>
            <w:tcW w:w="1170" w:type="dxa"/>
            <w:tcBorders>
              <w:top w:val="single" w:sz="6" w:space="0" w:color="auto"/>
              <w:left w:val="single" w:sz="6" w:space="0" w:color="auto"/>
              <w:bottom w:val="single" w:sz="6" w:space="0" w:color="auto"/>
              <w:right w:val="single" w:sz="6" w:space="0" w:color="auto"/>
            </w:tcBorders>
            <w:shd w:val="clear" w:color="FFFFFF" w:fill="E6B8B7"/>
            <w:vAlign w:val="center"/>
            <w:hideMark/>
          </w:tcPr>
          <w:p w:rsidR="00442FC8" w:rsidRPr="007B330E" w:rsidRDefault="00543807" w:rsidP="00800C0B">
            <w:pPr>
              <w:jc w:val="center"/>
              <w:rPr>
                <w:rFonts w:asciiTheme="minorHAnsi" w:hAnsiTheme="minorHAnsi"/>
                <w:color w:val="000000"/>
                <w:sz w:val="22"/>
                <w:szCs w:val="22"/>
              </w:rPr>
            </w:pPr>
            <w:r w:rsidRPr="007B330E">
              <w:rPr>
                <w:rFonts w:asciiTheme="minorHAnsi" w:hAnsiTheme="minorHAnsi"/>
                <w:color w:val="000000"/>
                <w:sz w:val="22"/>
                <w:szCs w:val="22"/>
              </w:rPr>
              <w:t>85</w:t>
            </w:r>
            <w:r w:rsidR="00442FC8" w:rsidRPr="007B330E">
              <w:rPr>
                <w:rFonts w:asciiTheme="minorHAnsi" w:hAnsiTheme="minorHAnsi"/>
                <w:color w:val="000000"/>
                <w:sz w:val="22"/>
                <w:szCs w:val="22"/>
              </w:rPr>
              <w:t>%</w:t>
            </w:r>
          </w:p>
        </w:tc>
        <w:tc>
          <w:tcPr>
            <w:tcW w:w="1523" w:type="dxa"/>
            <w:tcBorders>
              <w:top w:val="single" w:sz="6" w:space="0" w:color="auto"/>
              <w:left w:val="single" w:sz="6" w:space="0" w:color="auto"/>
              <w:bottom w:val="single" w:sz="6" w:space="0" w:color="auto"/>
              <w:right w:val="single" w:sz="6" w:space="0" w:color="auto"/>
            </w:tcBorders>
            <w:shd w:val="clear" w:color="FFFFFF" w:fill="FFFFFF"/>
            <w:vAlign w:val="center"/>
            <w:hideMark/>
          </w:tcPr>
          <w:p w:rsidR="00442FC8" w:rsidRPr="007B330E" w:rsidRDefault="00543807" w:rsidP="00800C0B">
            <w:pPr>
              <w:jc w:val="center"/>
              <w:rPr>
                <w:rFonts w:asciiTheme="minorHAnsi" w:hAnsiTheme="minorHAnsi"/>
                <w:color w:val="000000"/>
                <w:sz w:val="22"/>
                <w:szCs w:val="22"/>
              </w:rPr>
            </w:pPr>
            <w:r w:rsidRPr="007B330E">
              <w:rPr>
                <w:rFonts w:asciiTheme="minorHAnsi" w:hAnsiTheme="minorHAnsi"/>
                <w:color w:val="000000"/>
                <w:sz w:val="22"/>
                <w:szCs w:val="22"/>
              </w:rPr>
              <w:t>82</w:t>
            </w:r>
            <w:r w:rsidR="00442FC8" w:rsidRPr="007B330E">
              <w:rPr>
                <w:rFonts w:asciiTheme="minorHAnsi" w:hAnsiTheme="minorHAnsi"/>
                <w:color w:val="000000"/>
                <w:sz w:val="22"/>
                <w:szCs w:val="22"/>
              </w:rPr>
              <w:t>%</w:t>
            </w:r>
          </w:p>
        </w:tc>
        <w:tc>
          <w:tcPr>
            <w:tcW w:w="1653" w:type="dxa"/>
            <w:tcBorders>
              <w:top w:val="single" w:sz="6" w:space="0" w:color="auto"/>
              <w:left w:val="single" w:sz="6" w:space="0" w:color="auto"/>
              <w:bottom w:val="single" w:sz="6" w:space="0" w:color="auto"/>
              <w:right w:val="single" w:sz="6" w:space="0" w:color="auto"/>
            </w:tcBorders>
            <w:shd w:val="clear" w:color="FFFFFF" w:fill="E6B8B7"/>
            <w:vAlign w:val="center"/>
            <w:hideMark/>
          </w:tcPr>
          <w:p w:rsidR="00442FC8" w:rsidRPr="007B330E" w:rsidRDefault="00543807" w:rsidP="00800C0B">
            <w:pPr>
              <w:jc w:val="center"/>
              <w:rPr>
                <w:rFonts w:asciiTheme="minorHAnsi" w:hAnsiTheme="minorHAnsi"/>
                <w:color w:val="000000"/>
                <w:sz w:val="22"/>
                <w:szCs w:val="22"/>
              </w:rPr>
            </w:pPr>
            <w:r w:rsidRPr="007B330E">
              <w:rPr>
                <w:rFonts w:asciiTheme="minorHAnsi" w:hAnsiTheme="minorHAnsi"/>
                <w:color w:val="000000"/>
                <w:sz w:val="22"/>
                <w:szCs w:val="22"/>
              </w:rPr>
              <w:t>77</w:t>
            </w:r>
            <w:r w:rsidR="00442FC8" w:rsidRPr="007B330E">
              <w:rPr>
                <w:rFonts w:asciiTheme="minorHAnsi" w:hAnsiTheme="minorHAnsi"/>
                <w:color w:val="000000"/>
                <w:sz w:val="22"/>
                <w:szCs w:val="22"/>
              </w:rPr>
              <w:t>%</w:t>
            </w:r>
          </w:p>
        </w:tc>
      </w:tr>
      <w:tr w:rsidR="00CC423E" w:rsidRPr="007B330E" w:rsidTr="002A3A5F">
        <w:trPr>
          <w:trHeight w:val="696"/>
        </w:trPr>
        <w:tc>
          <w:tcPr>
            <w:tcW w:w="1890" w:type="dxa"/>
            <w:tcBorders>
              <w:top w:val="single" w:sz="6" w:space="0" w:color="auto"/>
              <w:left w:val="single" w:sz="6" w:space="0" w:color="auto"/>
              <w:bottom w:val="single" w:sz="6" w:space="0" w:color="auto"/>
              <w:right w:val="single" w:sz="6" w:space="0" w:color="auto"/>
            </w:tcBorders>
            <w:shd w:val="clear" w:color="FFFFFF" w:fill="FFFFFF"/>
            <w:vAlign w:val="center"/>
          </w:tcPr>
          <w:p w:rsidR="00CC423E" w:rsidRPr="007B330E" w:rsidRDefault="00CC423E" w:rsidP="00800C0B">
            <w:pPr>
              <w:rPr>
                <w:rFonts w:asciiTheme="minorHAnsi" w:hAnsiTheme="minorHAnsi"/>
                <w:sz w:val="22"/>
                <w:szCs w:val="22"/>
              </w:rPr>
            </w:pPr>
            <w:r w:rsidRPr="007B330E">
              <w:rPr>
                <w:rFonts w:asciiTheme="minorHAnsi" w:hAnsiTheme="minorHAnsi"/>
                <w:sz w:val="22"/>
                <w:szCs w:val="22"/>
              </w:rPr>
              <w:t>Positive Discharge Destination</w:t>
            </w:r>
          </w:p>
        </w:tc>
        <w:tc>
          <w:tcPr>
            <w:tcW w:w="1170" w:type="dxa"/>
            <w:tcBorders>
              <w:top w:val="single" w:sz="6" w:space="0" w:color="auto"/>
              <w:left w:val="single" w:sz="6" w:space="0" w:color="auto"/>
              <w:bottom w:val="single" w:sz="6" w:space="0" w:color="auto"/>
              <w:right w:val="single" w:sz="6" w:space="0" w:color="auto"/>
            </w:tcBorders>
            <w:shd w:val="clear" w:color="FFFFFF" w:fill="E6B8B7"/>
            <w:vAlign w:val="center"/>
          </w:tcPr>
          <w:p w:rsidR="00CC423E" w:rsidRPr="007B330E" w:rsidRDefault="00543807" w:rsidP="00800C0B">
            <w:pPr>
              <w:jc w:val="center"/>
              <w:rPr>
                <w:rFonts w:asciiTheme="minorHAnsi" w:hAnsiTheme="minorHAnsi"/>
                <w:color w:val="000000"/>
                <w:sz w:val="22"/>
                <w:szCs w:val="22"/>
              </w:rPr>
            </w:pPr>
            <w:r w:rsidRPr="007B330E">
              <w:rPr>
                <w:rFonts w:asciiTheme="minorHAnsi" w:hAnsiTheme="minorHAnsi"/>
                <w:color w:val="000000"/>
                <w:sz w:val="22"/>
                <w:szCs w:val="22"/>
              </w:rPr>
              <w:t>52</w:t>
            </w:r>
            <w:r w:rsidR="00CC423E" w:rsidRPr="007B330E">
              <w:rPr>
                <w:rFonts w:asciiTheme="minorHAnsi" w:hAnsiTheme="minorHAnsi"/>
                <w:color w:val="000000"/>
                <w:sz w:val="22"/>
                <w:szCs w:val="22"/>
              </w:rPr>
              <w:t>%</w:t>
            </w:r>
          </w:p>
        </w:tc>
        <w:tc>
          <w:tcPr>
            <w:tcW w:w="1523" w:type="dxa"/>
            <w:tcBorders>
              <w:top w:val="single" w:sz="6" w:space="0" w:color="auto"/>
              <w:left w:val="single" w:sz="6" w:space="0" w:color="auto"/>
              <w:bottom w:val="single" w:sz="6" w:space="0" w:color="auto"/>
              <w:right w:val="single" w:sz="6" w:space="0" w:color="auto"/>
            </w:tcBorders>
            <w:shd w:val="clear" w:color="FFFFFF" w:fill="FFFFFF"/>
            <w:vAlign w:val="center"/>
          </w:tcPr>
          <w:p w:rsidR="00CC423E" w:rsidRPr="007B330E" w:rsidRDefault="00543807" w:rsidP="00800C0B">
            <w:pPr>
              <w:jc w:val="center"/>
              <w:rPr>
                <w:rFonts w:asciiTheme="minorHAnsi" w:hAnsiTheme="minorHAnsi"/>
                <w:color w:val="000000"/>
                <w:sz w:val="22"/>
                <w:szCs w:val="22"/>
              </w:rPr>
            </w:pPr>
            <w:r w:rsidRPr="007B330E">
              <w:rPr>
                <w:rFonts w:asciiTheme="minorHAnsi" w:hAnsiTheme="minorHAnsi"/>
                <w:color w:val="000000"/>
                <w:sz w:val="22"/>
                <w:szCs w:val="22"/>
              </w:rPr>
              <w:t>54</w:t>
            </w:r>
            <w:r w:rsidR="00CC423E" w:rsidRPr="007B330E">
              <w:rPr>
                <w:rFonts w:asciiTheme="minorHAnsi" w:hAnsiTheme="minorHAnsi"/>
                <w:color w:val="000000"/>
                <w:sz w:val="22"/>
                <w:szCs w:val="22"/>
              </w:rPr>
              <w:t>%</w:t>
            </w:r>
          </w:p>
        </w:tc>
        <w:tc>
          <w:tcPr>
            <w:tcW w:w="1653" w:type="dxa"/>
            <w:tcBorders>
              <w:top w:val="single" w:sz="6" w:space="0" w:color="auto"/>
              <w:left w:val="single" w:sz="6" w:space="0" w:color="auto"/>
              <w:bottom w:val="single" w:sz="6" w:space="0" w:color="auto"/>
              <w:right w:val="single" w:sz="6" w:space="0" w:color="auto"/>
            </w:tcBorders>
            <w:shd w:val="clear" w:color="FFFFFF" w:fill="E6B8B7"/>
            <w:vAlign w:val="center"/>
          </w:tcPr>
          <w:p w:rsidR="00CC423E" w:rsidRPr="007B330E" w:rsidRDefault="00543807" w:rsidP="00800C0B">
            <w:pPr>
              <w:jc w:val="center"/>
              <w:rPr>
                <w:rFonts w:asciiTheme="minorHAnsi" w:hAnsiTheme="minorHAnsi"/>
                <w:color w:val="000000"/>
                <w:sz w:val="22"/>
                <w:szCs w:val="22"/>
              </w:rPr>
            </w:pPr>
            <w:r w:rsidRPr="007B330E">
              <w:rPr>
                <w:rFonts w:asciiTheme="minorHAnsi" w:hAnsiTheme="minorHAnsi"/>
                <w:color w:val="000000"/>
                <w:sz w:val="22"/>
                <w:szCs w:val="22"/>
              </w:rPr>
              <w:t>3</w:t>
            </w:r>
            <w:r w:rsidR="001F28EA" w:rsidRPr="007B330E">
              <w:rPr>
                <w:rFonts w:asciiTheme="minorHAnsi" w:hAnsiTheme="minorHAnsi"/>
                <w:color w:val="000000"/>
                <w:sz w:val="22"/>
                <w:szCs w:val="22"/>
              </w:rPr>
              <w:t>7</w:t>
            </w:r>
            <w:r w:rsidR="00CC423E" w:rsidRPr="007B330E">
              <w:rPr>
                <w:rFonts w:asciiTheme="minorHAnsi" w:hAnsiTheme="minorHAnsi"/>
                <w:color w:val="000000"/>
                <w:sz w:val="22"/>
                <w:szCs w:val="22"/>
              </w:rPr>
              <w:t>%</w:t>
            </w:r>
          </w:p>
        </w:tc>
      </w:tr>
    </w:tbl>
    <w:p w:rsidR="00C9130C" w:rsidRDefault="00C9130C" w:rsidP="00800C0B">
      <w:pPr>
        <w:spacing w:line="276" w:lineRule="auto"/>
        <w:ind w:left="450" w:right="-990"/>
        <w:jc w:val="both"/>
        <w:rPr>
          <w:rFonts w:asciiTheme="minorHAnsi" w:hAnsiTheme="minorHAnsi"/>
          <w:b/>
        </w:rPr>
      </w:pPr>
    </w:p>
    <w:p w:rsidR="00C9130C" w:rsidRDefault="00C9130C" w:rsidP="00800C0B">
      <w:pPr>
        <w:spacing w:line="276" w:lineRule="auto"/>
        <w:ind w:left="450" w:right="-990"/>
        <w:jc w:val="both"/>
        <w:rPr>
          <w:rFonts w:asciiTheme="minorHAnsi" w:hAnsiTheme="minorHAnsi"/>
          <w:b/>
        </w:rPr>
      </w:pPr>
    </w:p>
    <w:p w:rsidR="00B9108C" w:rsidRDefault="00423AEE" w:rsidP="00800C0B">
      <w:pPr>
        <w:spacing w:line="276" w:lineRule="auto"/>
        <w:ind w:left="450" w:right="-990"/>
        <w:jc w:val="both"/>
        <w:rPr>
          <w:rFonts w:asciiTheme="minorHAnsi" w:hAnsiTheme="minorHAnsi"/>
          <w:b/>
        </w:rPr>
      </w:pPr>
      <w:r>
        <w:rPr>
          <w:rFonts w:asciiTheme="minorHAnsi" w:hAnsiTheme="minorHAnsi"/>
          <w:b/>
        </w:rPr>
        <w:t>Discharge t</w:t>
      </w:r>
      <w:r w:rsidRPr="00140BEA">
        <w:rPr>
          <w:rFonts w:asciiTheme="minorHAnsi" w:hAnsiTheme="minorHAnsi"/>
          <w:b/>
        </w:rPr>
        <w:t>o Stable Housing All Programs</w:t>
      </w:r>
    </w:p>
    <w:p w:rsidR="00227087" w:rsidRPr="0083548B" w:rsidRDefault="00227087" w:rsidP="00275F76">
      <w:pPr>
        <w:ind w:left="450" w:right="-810"/>
        <w:jc w:val="both"/>
        <w:rPr>
          <w:rFonts w:asciiTheme="minorHAnsi" w:hAnsiTheme="minorHAnsi"/>
          <w:sz w:val="16"/>
          <w:szCs w:val="16"/>
        </w:rPr>
      </w:pPr>
    </w:p>
    <w:p w:rsidR="00275F76" w:rsidRPr="00953077" w:rsidRDefault="00442FC8" w:rsidP="002A3A5F">
      <w:pPr>
        <w:ind w:left="450" w:right="90"/>
        <w:jc w:val="both"/>
        <w:rPr>
          <w:rFonts w:asciiTheme="minorHAnsi" w:hAnsiTheme="minorHAnsi"/>
          <w:sz w:val="16"/>
          <w:szCs w:val="16"/>
        </w:rPr>
      </w:pPr>
      <w:r w:rsidRPr="007B330E">
        <w:rPr>
          <w:rFonts w:asciiTheme="minorHAnsi" w:hAnsiTheme="minorHAnsi"/>
        </w:rPr>
        <w:t>This meas</w:t>
      </w:r>
      <w:r w:rsidR="00953077">
        <w:rPr>
          <w:rFonts w:asciiTheme="minorHAnsi" w:hAnsiTheme="minorHAnsi"/>
        </w:rPr>
        <w:t xml:space="preserve">ure looks at the percentage of </w:t>
      </w:r>
      <w:r w:rsidRPr="007B330E">
        <w:rPr>
          <w:rFonts w:asciiTheme="minorHAnsi" w:hAnsiTheme="minorHAnsi"/>
        </w:rPr>
        <w:t>clients discharged</w:t>
      </w:r>
      <w:r w:rsidR="00B96B0C" w:rsidRPr="007B330E">
        <w:rPr>
          <w:rFonts w:asciiTheme="minorHAnsi" w:hAnsiTheme="minorHAnsi"/>
        </w:rPr>
        <w:t xml:space="preserve"> from </w:t>
      </w:r>
      <w:r w:rsidR="00B9108C">
        <w:rPr>
          <w:rFonts w:asciiTheme="minorHAnsi" w:hAnsiTheme="minorHAnsi"/>
        </w:rPr>
        <w:t>a</w:t>
      </w:r>
      <w:r w:rsidR="00B96B0C" w:rsidRPr="007B330E">
        <w:rPr>
          <w:rFonts w:asciiTheme="minorHAnsi" w:hAnsiTheme="minorHAnsi"/>
        </w:rPr>
        <w:t xml:space="preserve"> program into positive/stable housing.</w:t>
      </w:r>
      <w:r w:rsidR="0083548B">
        <w:rPr>
          <w:rFonts w:asciiTheme="minorHAnsi" w:hAnsiTheme="minorHAnsi"/>
        </w:rPr>
        <w:t xml:space="preserve"> </w:t>
      </w:r>
      <w:r w:rsidR="00800C0B">
        <w:rPr>
          <w:rFonts w:asciiTheme="minorHAnsi" w:hAnsiTheme="minorHAnsi"/>
        </w:rPr>
        <w:t>S</w:t>
      </w:r>
      <w:r w:rsidR="00157475" w:rsidRPr="007B330E">
        <w:rPr>
          <w:rFonts w:asciiTheme="minorHAnsi" w:hAnsiTheme="minorHAnsi"/>
        </w:rPr>
        <w:t>ee Appendix III: Definitions.</w:t>
      </w:r>
      <w:r w:rsidR="00953077">
        <w:rPr>
          <w:rFonts w:asciiTheme="minorHAnsi" w:hAnsiTheme="minorHAnsi"/>
        </w:rPr>
        <w:t xml:space="preserve"> </w:t>
      </w:r>
      <w:r w:rsidR="00C552E2" w:rsidRPr="007B330E">
        <w:rPr>
          <w:rFonts w:asciiTheme="minorHAnsi" w:hAnsiTheme="minorHAnsi"/>
        </w:rPr>
        <w:t>In 2014</w:t>
      </w:r>
      <w:r w:rsidR="00953077">
        <w:rPr>
          <w:rFonts w:asciiTheme="minorHAnsi" w:hAnsiTheme="minorHAnsi"/>
        </w:rPr>
        <w:t>,</w:t>
      </w:r>
      <w:r w:rsidR="00C42C9F" w:rsidRPr="007B330E">
        <w:rPr>
          <w:rFonts w:asciiTheme="minorHAnsi" w:hAnsiTheme="minorHAnsi"/>
        </w:rPr>
        <w:t xml:space="preserve"> </w:t>
      </w:r>
      <w:r w:rsidR="00C552E2" w:rsidRPr="007B330E">
        <w:rPr>
          <w:rFonts w:asciiTheme="minorHAnsi" w:hAnsiTheme="minorHAnsi"/>
        </w:rPr>
        <w:t>52</w:t>
      </w:r>
      <w:r w:rsidR="00C42C9F" w:rsidRPr="007B330E">
        <w:rPr>
          <w:rFonts w:asciiTheme="minorHAnsi" w:hAnsiTheme="minorHAnsi"/>
        </w:rPr>
        <w:t>% of clients we</w:t>
      </w:r>
      <w:r w:rsidR="00EB4D12" w:rsidRPr="007B330E">
        <w:rPr>
          <w:rFonts w:asciiTheme="minorHAnsi" w:hAnsiTheme="minorHAnsi"/>
        </w:rPr>
        <w:t>re discharged to stable housing, demonstrat</w:t>
      </w:r>
      <w:r w:rsidR="00C552E2" w:rsidRPr="007B330E">
        <w:rPr>
          <w:rFonts w:asciiTheme="minorHAnsi" w:hAnsiTheme="minorHAnsi"/>
        </w:rPr>
        <w:t>ing a de</w:t>
      </w:r>
      <w:r w:rsidR="00020151" w:rsidRPr="007B330E">
        <w:rPr>
          <w:rFonts w:asciiTheme="minorHAnsi" w:hAnsiTheme="minorHAnsi"/>
        </w:rPr>
        <w:t>crea</w:t>
      </w:r>
      <w:r w:rsidR="00C552E2" w:rsidRPr="007B330E">
        <w:rPr>
          <w:rFonts w:asciiTheme="minorHAnsi" w:hAnsiTheme="minorHAnsi"/>
        </w:rPr>
        <w:t>se from 65</w:t>
      </w:r>
      <w:r w:rsidR="000B654C" w:rsidRPr="007B330E">
        <w:rPr>
          <w:rFonts w:asciiTheme="minorHAnsi" w:hAnsiTheme="minorHAnsi"/>
        </w:rPr>
        <w:t xml:space="preserve">% </w:t>
      </w:r>
      <w:r w:rsidR="00C552E2" w:rsidRPr="007B330E">
        <w:rPr>
          <w:rFonts w:asciiTheme="minorHAnsi" w:hAnsiTheme="minorHAnsi"/>
        </w:rPr>
        <w:t xml:space="preserve">in </w:t>
      </w:r>
      <w:r w:rsidR="000B654C" w:rsidRPr="007B330E">
        <w:rPr>
          <w:rFonts w:asciiTheme="minorHAnsi" w:hAnsiTheme="minorHAnsi"/>
        </w:rPr>
        <w:t>2012</w:t>
      </w:r>
      <w:r w:rsidR="00EB4D12" w:rsidRPr="007B330E">
        <w:rPr>
          <w:rFonts w:asciiTheme="minorHAnsi" w:hAnsiTheme="minorHAnsi"/>
        </w:rPr>
        <w:t xml:space="preserve">. </w:t>
      </w:r>
      <w:r w:rsidR="00C552E2" w:rsidRPr="007B330E">
        <w:rPr>
          <w:rFonts w:asciiTheme="minorHAnsi" w:hAnsiTheme="minorHAnsi"/>
        </w:rPr>
        <w:t>T</w:t>
      </w:r>
      <w:r w:rsidR="00421C0A" w:rsidRPr="007B330E">
        <w:rPr>
          <w:rFonts w:asciiTheme="minorHAnsi" w:hAnsiTheme="minorHAnsi"/>
        </w:rPr>
        <w:t xml:space="preserve">here </w:t>
      </w:r>
      <w:r w:rsidR="00EB4D12" w:rsidRPr="007B330E">
        <w:rPr>
          <w:rFonts w:asciiTheme="minorHAnsi" w:hAnsiTheme="minorHAnsi"/>
        </w:rPr>
        <w:t xml:space="preserve">remains a </w:t>
      </w:r>
      <w:r w:rsidR="00020151" w:rsidRPr="007B330E">
        <w:rPr>
          <w:rFonts w:asciiTheme="minorHAnsi" w:hAnsiTheme="minorHAnsi"/>
        </w:rPr>
        <w:t>significant</w:t>
      </w:r>
      <w:r w:rsidR="00EB4D12" w:rsidRPr="007B330E">
        <w:rPr>
          <w:rFonts w:asciiTheme="minorHAnsi" w:hAnsiTheme="minorHAnsi"/>
        </w:rPr>
        <w:t xml:space="preserve"> percentage (</w:t>
      </w:r>
      <w:r w:rsidR="00C552E2" w:rsidRPr="007B330E">
        <w:rPr>
          <w:rFonts w:asciiTheme="minorHAnsi" w:hAnsiTheme="minorHAnsi"/>
        </w:rPr>
        <w:t>32</w:t>
      </w:r>
      <w:r w:rsidR="00EB4D12" w:rsidRPr="007B330E">
        <w:rPr>
          <w:rFonts w:asciiTheme="minorHAnsi" w:hAnsiTheme="minorHAnsi"/>
        </w:rPr>
        <w:t xml:space="preserve">%) </w:t>
      </w:r>
      <w:r w:rsidR="00421C0A" w:rsidRPr="007B330E">
        <w:rPr>
          <w:rFonts w:asciiTheme="minorHAnsi" w:hAnsiTheme="minorHAnsi"/>
        </w:rPr>
        <w:t>of “Don’t Know</w:t>
      </w:r>
      <w:r w:rsidR="00C552E2" w:rsidRPr="007B330E">
        <w:rPr>
          <w:rFonts w:asciiTheme="minorHAnsi" w:hAnsiTheme="minorHAnsi"/>
        </w:rPr>
        <w:t>/Client Doesn’t Know</w:t>
      </w:r>
      <w:r w:rsidR="00421C0A" w:rsidRPr="007B330E">
        <w:rPr>
          <w:rFonts w:asciiTheme="minorHAnsi" w:hAnsiTheme="minorHAnsi"/>
        </w:rPr>
        <w:t>” discharge destinations.</w:t>
      </w:r>
      <w:r w:rsidR="0083548B">
        <w:rPr>
          <w:rFonts w:asciiTheme="minorHAnsi" w:hAnsiTheme="minorHAnsi"/>
        </w:rPr>
        <w:t xml:space="preserve"> </w:t>
      </w:r>
      <w:r w:rsidR="00C552E2" w:rsidRPr="007B330E">
        <w:rPr>
          <w:rFonts w:asciiTheme="minorHAnsi" w:hAnsiTheme="minorHAnsi"/>
        </w:rPr>
        <w:t>“Don’t Know” responses translate into “Null” data and negatively impact discharge outcome</w:t>
      </w:r>
      <w:r w:rsidR="00953077">
        <w:rPr>
          <w:rFonts w:asciiTheme="minorHAnsi" w:hAnsiTheme="minorHAnsi"/>
        </w:rPr>
        <w:t>s.</w:t>
      </w:r>
    </w:p>
    <w:p w:rsidR="00953077" w:rsidRPr="00953077" w:rsidRDefault="00953077" w:rsidP="00953077">
      <w:pPr>
        <w:ind w:left="450" w:right="-810"/>
        <w:jc w:val="both"/>
        <w:rPr>
          <w:rFonts w:asciiTheme="minorHAnsi" w:hAnsiTheme="minorHAnsi"/>
          <w:sz w:val="8"/>
          <w:szCs w:val="8"/>
        </w:rPr>
      </w:pPr>
    </w:p>
    <w:p w:rsidR="00953077" w:rsidRPr="0083548B" w:rsidRDefault="00953077" w:rsidP="00953077">
      <w:pPr>
        <w:ind w:left="450" w:right="-810"/>
        <w:jc w:val="both"/>
        <w:rPr>
          <w:rFonts w:asciiTheme="minorHAnsi" w:hAnsiTheme="minorHAnsi"/>
          <w:sz w:val="8"/>
          <w:szCs w:val="8"/>
        </w:rPr>
      </w:pPr>
    </w:p>
    <w:tbl>
      <w:tblPr>
        <w:tblW w:w="5760" w:type="dxa"/>
        <w:tblInd w:w="450" w:type="dxa"/>
        <w:tblLook w:val="04A0" w:firstRow="1" w:lastRow="0" w:firstColumn="1" w:lastColumn="0" w:noHBand="0" w:noVBand="1"/>
      </w:tblPr>
      <w:tblGrid>
        <w:gridCol w:w="3679"/>
        <w:gridCol w:w="2130"/>
      </w:tblGrid>
      <w:tr w:rsidR="002C55DA" w:rsidRPr="007B330E" w:rsidTr="002A3A5F">
        <w:trPr>
          <w:trHeight w:val="3465"/>
        </w:trPr>
        <w:tc>
          <w:tcPr>
            <w:tcW w:w="5760" w:type="dxa"/>
            <w:gridSpan w:val="2"/>
            <w:tcBorders>
              <w:top w:val="nil"/>
              <w:left w:val="nil"/>
              <w:bottom w:val="single" w:sz="6" w:space="0" w:color="auto"/>
              <w:right w:val="nil"/>
            </w:tcBorders>
            <w:shd w:val="clear" w:color="auto" w:fill="auto"/>
            <w:noWrap/>
            <w:vAlign w:val="bottom"/>
            <w:hideMark/>
          </w:tcPr>
          <w:p w:rsidR="002C55DA" w:rsidRDefault="00D726E0" w:rsidP="002C55DA">
            <w:pPr>
              <w:ind w:left="-108"/>
              <w:rPr>
                <w:rFonts w:asciiTheme="minorHAnsi" w:hAnsiTheme="minorHAnsi"/>
                <w:b/>
                <w:bCs/>
                <w:color w:val="000000"/>
                <w:sz w:val="22"/>
                <w:szCs w:val="22"/>
              </w:rPr>
            </w:pPr>
            <w:r w:rsidRPr="007B330E">
              <w:rPr>
                <w:rFonts w:asciiTheme="minorHAnsi" w:hAnsiTheme="minorHAnsi"/>
                <w:noProof/>
              </w:rPr>
              <w:drawing>
                <wp:inline distT="0" distB="0" distL="0" distR="0" wp14:anchorId="64DBFB6D" wp14:editId="28D8336E">
                  <wp:extent cx="3611880" cy="1844040"/>
                  <wp:effectExtent l="0" t="0" r="7620" b="381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C55DA" w:rsidRDefault="002C55DA" w:rsidP="002C55DA">
            <w:pPr>
              <w:ind w:left="-108"/>
              <w:rPr>
                <w:rFonts w:asciiTheme="minorHAnsi" w:hAnsiTheme="minorHAnsi"/>
                <w:b/>
                <w:bCs/>
                <w:color w:val="000000"/>
                <w:sz w:val="8"/>
                <w:szCs w:val="8"/>
              </w:rPr>
            </w:pPr>
          </w:p>
          <w:p w:rsidR="00A76511" w:rsidRPr="00953077" w:rsidRDefault="00A76511" w:rsidP="002C55DA">
            <w:pPr>
              <w:ind w:left="-108"/>
              <w:rPr>
                <w:rFonts w:asciiTheme="minorHAnsi" w:hAnsiTheme="minorHAnsi"/>
                <w:b/>
                <w:bCs/>
                <w:color w:val="000000"/>
                <w:sz w:val="8"/>
                <w:szCs w:val="8"/>
              </w:rPr>
            </w:pPr>
          </w:p>
          <w:p w:rsidR="00227087" w:rsidRPr="00275F76" w:rsidRDefault="00ED730B" w:rsidP="0083548B">
            <w:pPr>
              <w:ind w:left="-108"/>
              <w:rPr>
                <w:rFonts w:asciiTheme="minorHAnsi" w:hAnsiTheme="minorHAnsi"/>
                <w:b/>
                <w:bCs/>
                <w:color w:val="000000"/>
                <w:sz w:val="16"/>
                <w:szCs w:val="16"/>
              </w:rPr>
            </w:pPr>
            <w:r w:rsidRPr="00800C0B">
              <w:rPr>
                <w:rFonts w:asciiTheme="minorHAnsi" w:hAnsiTheme="minorHAnsi"/>
                <w:b/>
                <w:bCs/>
                <w:color w:val="000000"/>
                <w:sz w:val="22"/>
                <w:szCs w:val="22"/>
              </w:rPr>
              <w:t>2014</w:t>
            </w:r>
            <w:r w:rsidR="00DA2872" w:rsidRPr="00800C0B">
              <w:rPr>
                <w:rFonts w:asciiTheme="minorHAnsi" w:hAnsiTheme="minorHAnsi"/>
                <w:b/>
                <w:bCs/>
                <w:color w:val="000000"/>
                <w:sz w:val="22"/>
                <w:szCs w:val="22"/>
              </w:rPr>
              <w:t xml:space="preserve"> </w:t>
            </w:r>
            <w:r w:rsidR="0017075D" w:rsidRPr="00800C0B">
              <w:rPr>
                <w:rFonts w:asciiTheme="minorHAnsi" w:hAnsiTheme="minorHAnsi"/>
                <w:b/>
                <w:bCs/>
                <w:color w:val="000000"/>
                <w:sz w:val="22"/>
                <w:szCs w:val="22"/>
              </w:rPr>
              <w:t>Top Four Discharge Destinations</w:t>
            </w:r>
          </w:p>
        </w:tc>
      </w:tr>
      <w:tr w:rsidR="002C55DA" w:rsidRPr="007B330E" w:rsidTr="002A3A5F">
        <w:trPr>
          <w:trHeight w:val="327"/>
        </w:trPr>
        <w:tc>
          <w:tcPr>
            <w:tcW w:w="3962" w:type="dxa"/>
            <w:tcBorders>
              <w:top w:val="single" w:sz="6" w:space="0" w:color="auto"/>
              <w:left w:val="single" w:sz="6" w:space="0" w:color="auto"/>
              <w:bottom w:val="single" w:sz="6" w:space="0" w:color="auto"/>
              <w:right w:val="single" w:sz="6" w:space="0" w:color="auto"/>
            </w:tcBorders>
            <w:shd w:val="clear" w:color="FFFFFF" w:fill="632523"/>
            <w:vAlign w:val="center"/>
            <w:hideMark/>
          </w:tcPr>
          <w:p w:rsidR="0009566A" w:rsidRPr="00800C0B" w:rsidRDefault="0009566A" w:rsidP="00800C0B">
            <w:pPr>
              <w:rPr>
                <w:rFonts w:asciiTheme="minorHAnsi" w:hAnsiTheme="minorHAnsi"/>
                <w:b/>
                <w:bCs/>
                <w:color w:val="FFFFFF"/>
                <w:sz w:val="22"/>
                <w:szCs w:val="22"/>
              </w:rPr>
            </w:pPr>
            <w:r w:rsidRPr="00800C0B">
              <w:rPr>
                <w:rFonts w:asciiTheme="minorHAnsi" w:hAnsiTheme="minorHAnsi"/>
                <w:b/>
                <w:bCs/>
                <w:color w:val="FFFFFF"/>
                <w:sz w:val="22"/>
                <w:szCs w:val="22"/>
              </w:rPr>
              <w:t>Discharge Type</w:t>
            </w:r>
          </w:p>
        </w:tc>
        <w:tc>
          <w:tcPr>
            <w:tcW w:w="1798" w:type="dxa"/>
            <w:tcBorders>
              <w:top w:val="single" w:sz="6" w:space="0" w:color="auto"/>
              <w:left w:val="single" w:sz="6" w:space="0" w:color="auto"/>
              <w:bottom w:val="single" w:sz="6" w:space="0" w:color="auto"/>
              <w:right w:val="single" w:sz="6" w:space="0" w:color="auto"/>
            </w:tcBorders>
            <w:shd w:val="clear" w:color="FFFFFF" w:fill="632523"/>
            <w:vAlign w:val="center"/>
            <w:hideMark/>
          </w:tcPr>
          <w:p w:rsidR="0009566A" w:rsidRPr="00800C0B" w:rsidRDefault="00C505AE" w:rsidP="00800C0B">
            <w:pPr>
              <w:jc w:val="center"/>
              <w:rPr>
                <w:rFonts w:asciiTheme="minorHAnsi" w:hAnsiTheme="minorHAnsi"/>
                <w:b/>
                <w:bCs/>
                <w:color w:val="FFFFFF"/>
                <w:sz w:val="22"/>
                <w:szCs w:val="22"/>
              </w:rPr>
            </w:pPr>
            <w:r w:rsidRPr="00800C0B">
              <w:rPr>
                <w:rFonts w:asciiTheme="minorHAnsi" w:hAnsiTheme="minorHAnsi"/>
                <w:b/>
                <w:bCs/>
                <w:color w:val="FFFFFF"/>
                <w:sz w:val="22"/>
                <w:szCs w:val="22"/>
              </w:rPr>
              <w:t xml:space="preserve">% of Overall </w:t>
            </w:r>
            <w:r w:rsidR="0009566A" w:rsidRPr="00800C0B">
              <w:rPr>
                <w:rFonts w:asciiTheme="minorHAnsi" w:hAnsiTheme="minorHAnsi"/>
                <w:b/>
                <w:bCs/>
                <w:color w:val="FFFFFF"/>
                <w:sz w:val="22"/>
                <w:szCs w:val="22"/>
              </w:rPr>
              <w:t xml:space="preserve"> Discharges</w:t>
            </w:r>
          </w:p>
        </w:tc>
      </w:tr>
      <w:tr w:rsidR="002C55DA" w:rsidRPr="007B330E" w:rsidTr="002A3A5F">
        <w:trPr>
          <w:trHeight w:val="336"/>
        </w:trPr>
        <w:tc>
          <w:tcPr>
            <w:tcW w:w="3962" w:type="dxa"/>
            <w:tcBorders>
              <w:top w:val="single" w:sz="6" w:space="0" w:color="auto"/>
              <w:left w:val="single" w:sz="6" w:space="0" w:color="auto"/>
              <w:bottom w:val="single" w:sz="6" w:space="0" w:color="auto"/>
              <w:right w:val="single" w:sz="6" w:space="0" w:color="auto"/>
            </w:tcBorders>
            <w:shd w:val="clear" w:color="FFFFFF" w:fill="F2DCDB"/>
            <w:vAlign w:val="center"/>
            <w:hideMark/>
          </w:tcPr>
          <w:p w:rsidR="0009566A" w:rsidRPr="00800C0B" w:rsidRDefault="00E206E3" w:rsidP="00800C0B">
            <w:pPr>
              <w:rPr>
                <w:rFonts w:asciiTheme="minorHAnsi" w:hAnsiTheme="minorHAnsi"/>
                <w:sz w:val="22"/>
                <w:szCs w:val="22"/>
              </w:rPr>
            </w:pPr>
            <w:r w:rsidRPr="00800C0B">
              <w:rPr>
                <w:rFonts w:asciiTheme="minorHAnsi" w:hAnsiTheme="minorHAnsi"/>
                <w:sz w:val="22"/>
                <w:szCs w:val="22"/>
              </w:rPr>
              <w:t>Rental By Client, No Housing Subsidy</w:t>
            </w:r>
          </w:p>
        </w:tc>
        <w:tc>
          <w:tcPr>
            <w:tcW w:w="1798" w:type="dxa"/>
            <w:tcBorders>
              <w:top w:val="single" w:sz="6" w:space="0" w:color="auto"/>
              <w:left w:val="single" w:sz="6" w:space="0" w:color="auto"/>
              <w:bottom w:val="single" w:sz="6" w:space="0" w:color="auto"/>
              <w:right w:val="single" w:sz="6" w:space="0" w:color="auto"/>
            </w:tcBorders>
            <w:shd w:val="clear" w:color="FFFFFF" w:fill="FFFFFF"/>
            <w:vAlign w:val="center"/>
            <w:hideMark/>
          </w:tcPr>
          <w:p w:rsidR="0009566A" w:rsidRPr="00800C0B" w:rsidRDefault="00ED730B" w:rsidP="00800C0B">
            <w:pPr>
              <w:jc w:val="center"/>
              <w:rPr>
                <w:rFonts w:asciiTheme="minorHAnsi" w:hAnsiTheme="minorHAnsi"/>
                <w:color w:val="000000"/>
                <w:sz w:val="22"/>
                <w:szCs w:val="22"/>
              </w:rPr>
            </w:pPr>
            <w:r w:rsidRPr="00800C0B">
              <w:rPr>
                <w:rFonts w:asciiTheme="minorHAnsi" w:hAnsiTheme="minorHAnsi"/>
                <w:color w:val="000000"/>
                <w:sz w:val="22"/>
                <w:szCs w:val="22"/>
              </w:rPr>
              <w:t>32</w:t>
            </w:r>
            <w:r w:rsidR="0009566A" w:rsidRPr="00800C0B">
              <w:rPr>
                <w:rFonts w:asciiTheme="minorHAnsi" w:hAnsiTheme="minorHAnsi"/>
                <w:color w:val="000000"/>
                <w:sz w:val="22"/>
                <w:szCs w:val="22"/>
              </w:rPr>
              <w:t>%</w:t>
            </w:r>
          </w:p>
        </w:tc>
      </w:tr>
      <w:tr w:rsidR="002C55DA" w:rsidRPr="007B330E" w:rsidTr="002A3A5F">
        <w:trPr>
          <w:trHeight w:val="345"/>
        </w:trPr>
        <w:tc>
          <w:tcPr>
            <w:tcW w:w="3962" w:type="dxa"/>
            <w:tcBorders>
              <w:top w:val="single" w:sz="6" w:space="0" w:color="auto"/>
              <w:left w:val="single" w:sz="6" w:space="0" w:color="auto"/>
              <w:bottom w:val="single" w:sz="6" w:space="0" w:color="auto"/>
              <w:right w:val="single" w:sz="6" w:space="0" w:color="auto"/>
            </w:tcBorders>
            <w:shd w:val="clear" w:color="FFFFFF" w:fill="F2DCDB"/>
            <w:vAlign w:val="center"/>
            <w:hideMark/>
          </w:tcPr>
          <w:p w:rsidR="0009566A" w:rsidRPr="00800C0B" w:rsidRDefault="00E206E3" w:rsidP="00800C0B">
            <w:pPr>
              <w:rPr>
                <w:rFonts w:asciiTheme="minorHAnsi" w:hAnsiTheme="minorHAnsi"/>
                <w:sz w:val="22"/>
                <w:szCs w:val="22"/>
              </w:rPr>
            </w:pPr>
            <w:r w:rsidRPr="00800C0B">
              <w:rPr>
                <w:rFonts w:asciiTheme="minorHAnsi" w:hAnsiTheme="minorHAnsi"/>
                <w:sz w:val="22"/>
                <w:szCs w:val="22"/>
              </w:rPr>
              <w:t>Don’t Know</w:t>
            </w:r>
          </w:p>
        </w:tc>
        <w:tc>
          <w:tcPr>
            <w:tcW w:w="1798" w:type="dxa"/>
            <w:tcBorders>
              <w:top w:val="single" w:sz="6" w:space="0" w:color="auto"/>
              <w:left w:val="single" w:sz="6" w:space="0" w:color="auto"/>
              <w:bottom w:val="single" w:sz="6" w:space="0" w:color="auto"/>
              <w:right w:val="single" w:sz="6" w:space="0" w:color="auto"/>
            </w:tcBorders>
            <w:shd w:val="clear" w:color="FFFFFF" w:fill="FFFFFF"/>
            <w:vAlign w:val="center"/>
            <w:hideMark/>
          </w:tcPr>
          <w:p w:rsidR="0009566A" w:rsidRPr="00800C0B" w:rsidRDefault="00ED730B" w:rsidP="00800C0B">
            <w:pPr>
              <w:jc w:val="center"/>
              <w:rPr>
                <w:rFonts w:asciiTheme="minorHAnsi" w:hAnsiTheme="minorHAnsi"/>
                <w:color w:val="000000"/>
                <w:sz w:val="22"/>
                <w:szCs w:val="22"/>
              </w:rPr>
            </w:pPr>
            <w:r w:rsidRPr="00800C0B">
              <w:rPr>
                <w:rFonts w:asciiTheme="minorHAnsi" w:hAnsiTheme="minorHAnsi"/>
                <w:color w:val="000000"/>
                <w:sz w:val="22"/>
                <w:szCs w:val="22"/>
              </w:rPr>
              <w:t>19</w:t>
            </w:r>
            <w:r w:rsidR="0009566A" w:rsidRPr="00800C0B">
              <w:rPr>
                <w:rFonts w:asciiTheme="minorHAnsi" w:hAnsiTheme="minorHAnsi"/>
                <w:color w:val="000000"/>
                <w:sz w:val="22"/>
                <w:szCs w:val="22"/>
              </w:rPr>
              <w:t>%</w:t>
            </w:r>
          </w:p>
        </w:tc>
      </w:tr>
      <w:tr w:rsidR="002C55DA" w:rsidRPr="007B330E" w:rsidTr="002A3A5F">
        <w:trPr>
          <w:trHeight w:val="322"/>
        </w:trPr>
        <w:tc>
          <w:tcPr>
            <w:tcW w:w="3962" w:type="dxa"/>
            <w:tcBorders>
              <w:top w:val="single" w:sz="6" w:space="0" w:color="auto"/>
              <w:left w:val="single" w:sz="6" w:space="0" w:color="auto"/>
              <w:bottom w:val="single" w:sz="6" w:space="0" w:color="auto"/>
              <w:right w:val="single" w:sz="6" w:space="0" w:color="auto"/>
            </w:tcBorders>
            <w:shd w:val="clear" w:color="FFFFFF" w:fill="F2DCDB"/>
            <w:vAlign w:val="center"/>
            <w:hideMark/>
          </w:tcPr>
          <w:p w:rsidR="0009566A" w:rsidRPr="00800C0B" w:rsidRDefault="00ED730B" w:rsidP="00800C0B">
            <w:pPr>
              <w:rPr>
                <w:rFonts w:asciiTheme="minorHAnsi" w:hAnsiTheme="minorHAnsi"/>
                <w:sz w:val="22"/>
                <w:szCs w:val="22"/>
              </w:rPr>
            </w:pPr>
            <w:r w:rsidRPr="00800C0B">
              <w:rPr>
                <w:rFonts w:asciiTheme="minorHAnsi" w:hAnsiTheme="minorHAnsi"/>
                <w:sz w:val="22"/>
                <w:szCs w:val="22"/>
              </w:rPr>
              <w:t>Client Doesn’t Know</w:t>
            </w:r>
          </w:p>
        </w:tc>
        <w:tc>
          <w:tcPr>
            <w:tcW w:w="1798" w:type="dxa"/>
            <w:tcBorders>
              <w:top w:val="single" w:sz="6" w:space="0" w:color="auto"/>
              <w:left w:val="single" w:sz="6" w:space="0" w:color="auto"/>
              <w:bottom w:val="single" w:sz="6" w:space="0" w:color="auto"/>
              <w:right w:val="single" w:sz="6" w:space="0" w:color="auto"/>
            </w:tcBorders>
            <w:shd w:val="clear" w:color="FFFFFF" w:fill="FFFFFF"/>
            <w:vAlign w:val="center"/>
            <w:hideMark/>
          </w:tcPr>
          <w:p w:rsidR="0009566A" w:rsidRPr="00800C0B" w:rsidRDefault="00ED730B" w:rsidP="00800C0B">
            <w:pPr>
              <w:jc w:val="center"/>
              <w:rPr>
                <w:rFonts w:asciiTheme="minorHAnsi" w:hAnsiTheme="minorHAnsi"/>
                <w:color w:val="000000"/>
                <w:sz w:val="22"/>
                <w:szCs w:val="22"/>
              </w:rPr>
            </w:pPr>
            <w:r w:rsidRPr="00800C0B">
              <w:rPr>
                <w:rFonts w:asciiTheme="minorHAnsi" w:hAnsiTheme="minorHAnsi"/>
                <w:color w:val="000000"/>
                <w:sz w:val="22"/>
                <w:szCs w:val="22"/>
              </w:rPr>
              <w:t>13</w:t>
            </w:r>
            <w:r w:rsidR="0009566A" w:rsidRPr="00800C0B">
              <w:rPr>
                <w:rFonts w:asciiTheme="minorHAnsi" w:hAnsiTheme="minorHAnsi"/>
                <w:color w:val="000000"/>
                <w:sz w:val="22"/>
                <w:szCs w:val="22"/>
              </w:rPr>
              <w:t>%</w:t>
            </w:r>
          </w:p>
        </w:tc>
      </w:tr>
      <w:tr w:rsidR="002C55DA" w:rsidRPr="007B330E" w:rsidTr="002A3A5F">
        <w:trPr>
          <w:trHeight w:val="444"/>
        </w:trPr>
        <w:tc>
          <w:tcPr>
            <w:tcW w:w="3962" w:type="dxa"/>
            <w:tcBorders>
              <w:top w:val="single" w:sz="6" w:space="0" w:color="auto"/>
              <w:left w:val="single" w:sz="6" w:space="0" w:color="auto"/>
              <w:bottom w:val="single" w:sz="6" w:space="0" w:color="auto"/>
              <w:right w:val="single" w:sz="6" w:space="0" w:color="auto"/>
            </w:tcBorders>
            <w:shd w:val="clear" w:color="FFFFFF" w:fill="F2DCDB"/>
            <w:vAlign w:val="center"/>
            <w:hideMark/>
          </w:tcPr>
          <w:p w:rsidR="0009566A" w:rsidRPr="00800C0B" w:rsidRDefault="00ED730B" w:rsidP="00800C0B">
            <w:pPr>
              <w:rPr>
                <w:rFonts w:asciiTheme="minorHAnsi" w:hAnsiTheme="minorHAnsi"/>
                <w:sz w:val="22"/>
                <w:szCs w:val="22"/>
              </w:rPr>
            </w:pPr>
            <w:r w:rsidRPr="00800C0B">
              <w:rPr>
                <w:rFonts w:asciiTheme="minorHAnsi" w:hAnsiTheme="minorHAnsi"/>
                <w:sz w:val="22"/>
                <w:szCs w:val="22"/>
              </w:rPr>
              <w:t>Staying With Family Permanent Tenure</w:t>
            </w:r>
          </w:p>
        </w:tc>
        <w:tc>
          <w:tcPr>
            <w:tcW w:w="1798" w:type="dxa"/>
            <w:tcBorders>
              <w:top w:val="single" w:sz="6" w:space="0" w:color="auto"/>
              <w:left w:val="single" w:sz="6" w:space="0" w:color="auto"/>
              <w:bottom w:val="single" w:sz="6" w:space="0" w:color="auto"/>
              <w:right w:val="single" w:sz="6" w:space="0" w:color="auto"/>
            </w:tcBorders>
            <w:shd w:val="clear" w:color="FFFFFF" w:fill="FFFFFF"/>
            <w:vAlign w:val="center"/>
            <w:hideMark/>
          </w:tcPr>
          <w:p w:rsidR="0009566A" w:rsidRPr="00800C0B" w:rsidRDefault="00ED730B" w:rsidP="00800C0B">
            <w:pPr>
              <w:jc w:val="center"/>
              <w:rPr>
                <w:rFonts w:asciiTheme="minorHAnsi" w:hAnsiTheme="minorHAnsi"/>
                <w:color w:val="000000"/>
                <w:sz w:val="22"/>
                <w:szCs w:val="22"/>
              </w:rPr>
            </w:pPr>
            <w:r w:rsidRPr="00800C0B">
              <w:rPr>
                <w:rFonts w:asciiTheme="minorHAnsi" w:hAnsiTheme="minorHAnsi"/>
                <w:color w:val="000000"/>
                <w:sz w:val="22"/>
                <w:szCs w:val="22"/>
              </w:rPr>
              <w:t>10</w:t>
            </w:r>
            <w:r w:rsidR="0009566A" w:rsidRPr="00800C0B">
              <w:rPr>
                <w:rFonts w:asciiTheme="minorHAnsi" w:hAnsiTheme="minorHAnsi"/>
                <w:color w:val="000000"/>
                <w:sz w:val="22"/>
                <w:szCs w:val="22"/>
              </w:rPr>
              <w:t>%</w:t>
            </w:r>
          </w:p>
        </w:tc>
      </w:tr>
    </w:tbl>
    <w:p w:rsidR="00FF2203" w:rsidRPr="007B330E" w:rsidRDefault="00FF2203" w:rsidP="00313B3C">
      <w:pPr>
        <w:rPr>
          <w:rFonts w:asciiTheme="minorHAnsi" w:hAnsiTheme="minorHAnsi"/>
          <w:u w:val="single"/>
        </w:rPr>
        <w:sectPr w:rsidR="00FF2203" w:rsidRPr="007B330E" w:rsidSect="002A3A5F">
          <w:type w:val="continuous"/>
          <w:pgSz w:w="15840" w:h="12240" w:orient="landscape"/>
          <w:pgMar w:top="1440" w:right="1440" w:bottom="1008" w:left="1440" w:header="720" w:footer="720" w:gutter="0"/>
          <w:cols w:num="2" w:space="720"/>
          <w:docGrid w:linePitch="360"/>
        </w:sectPr>
      </w:pPr>
    </w:p>
    <w:p w:rsidR="00F23DB6" w:rsidRDefault="00F23DB6" w:rsidP="00FF2203">
      <w:pPr>
        <w:rPr>
          <w:rFonts w:asciiTheme="minorHAnsi" w:hAnsiTheme="minorHAnsi"/>
          <w:b/>
          <w:sz w:val="10"/>
          <w:szCs w:val="10"/>
        </w:rPr>
      </w:pPr>
    </w:p>
    <w:p w:rsidR="00902A57" w:rsidRDefault="00902A57" w:rsidP="00FF2203">
      <w:pPr>
        <w:rPr>
          <w:rFonts w:asciiTheme="minorHAnsi" w:hAnsiTheme="minorHAnsi"/>
          <w:b/>
          <w:sz w:val="10"/>
          <w:szCs w:val="10"/>
        </w:rPr>
      </w:pPr>
    </w:p>
    <w:p w:rsidR="00902A57" w:rsidRDefault="00902A57" w:rsidP="00FF2203">
      <w:pPr>
        <w:rPr>
          <w:rFonts w:asciiTheme="minorHAnsi" w:hAnsiTheme="minorHAnsi"/>
          <w:b/>
          <w:sz w:val="10"/>
          <w:szCs w:val="10"/>
        </w:rPr>
      </w:pPr>
    </w:p>
    <w:p w:rsidR="00902A57" w:rsidRPr="007B330E" w:rsidRDefault="00902A57" w:rsidP="00FF2203">
      <w:pPr>
        <w:rPr>
          <w:rFonts w:asciiTheme="minorHAnsi" w:hAnsiTheme="minorHAnsi"/>
          <w:b/>
          <w:sz w:val="10"/>
          <w:szCs w:val="10"/>
        </w:rPr>
        <w:sectPr w:rsidR="00902A57" w:rsidRPr="007B330E" w:rsidSect="000A0577">
          <w:type w:val="continuous"/>
          <w:pgSz w:w="15840" w:h="12240" w:orient="landscape"/>
          <w:pgMar w:top="990" w:right="1890" w:bottom="1800" w:left="1440" w:header="720" w:footer="720" w:gutter="0"/>
          <w:cols w:sep="1" w:space="720"/>
          <w:docGrid w:linePitch="360"/>
        </w:sectPr>
      </w:pPr>
    </w:p>
    <w:p w:rsidR="00F23DB6" w:rsidRPr="00EA111C" w:rsidRDefault="00EA111C" w:rsidP="002C55DA">
      <w:pPr>
        <w:rPr>
          <w:rFonts w:asciiTheme="minorHAnsi" w:hAnsiTheme="minorHAnsi"/>
          <w:b/>
        </w:rPr>
        <w:sectPr w:rsidR="00F23DB6" w:rsidRPr="00EA111C" w:rsidSect="000A0577">
          <w:type w:val="continuous"/>
          <w:pgSz w:w="15840" w:h="12240" w:orient="landscape"/>
          <w:pgMar w:top="1530" w:right="1440" w:bottom="1800" w:left="1440" w:header="720" w:footer="720" w:gutter="0"/>
          <w:cols w:num="2" w:sep="1" w:space="720"/>
          <w:docGrid w:linePitch="360"/>
        </w:sectPr>
      </w:pPr>
      <w:r w:rsidRPr="00EA111C">
        <w:rPr>
          <w:rFonts w:asciiTheme="minorHAnsi" w:hAnsiTheme="minorHAnsi"/>
          <w:b/>
        </w:rPr>
        <w:lastRenderedPageBreak/>
        <w:t xml:space="preserve">INCOME AND EMPLOYMENT </w:t>
      </w:r>
      <w:r w:rsidR="00423AEE" w:rsidRPr="00EA111C">
        <w:rPr>
          <w:rFonts w:asciiTheme="minorHAnsi" w:hAnsiTheme="minorHAnsi"/>
          <w:b/>
        </w:rPr>
        <w:t>All Programs</w:t>
      </w:r>
    </w:p>
    <w:p w:rsidR="002C55DA" w:rsidRPr="00EA111C" w:rsidRDefault="002C55DA" w:rsidP="002C55DA">
      <w:pPr>
        <w:rPr>
          <w:rFonts w:asciiTheme="minorHAnsi" w:hAnsiTheme="minorHAnsi"/>
          <w:bCs/>
        </w:rPr>
      </w:pPr>
    </w:p>
    <w:p w:rsidR="00CC63D2" w:rsidRDefault="00961B0E" w:rsidP="00902A57">
      <w:pPr>
        <w:spacing w:line="276" w:lineRule="auto"/>
        <w:ind w:right="90"/>
        <w:jc w:val="both"/>
        <w:rPr>
          <w:rFonts w:asciiTheme="minorHAnsi" w:hAnsiTheme="minorHAnsi"/>
          <w:bCs/>
        </w:rPr>
      </w:pPr>
      <w:r w:rsidRPr="007B330E">
        <w:rPr>
          <w:rFonts w:asciiTheme="minorHAnsi" w:hAnsiTheme="minorHAnsi"/>
          <w:bCs/>
        </w:rPr>
        <w:t>U</w:t>
      </w:r>
      <w:r w:rsidR="00AB2FA8" w:rsidRPr="007B330E">
        <w:rPr>
          <w:rFonts w:asciiTheme="minorHAnsi" w:hAnsiTheme="minorHAnsi"/>
          <w:bCs/>
        </w:rPr>
        <w:t xml:space="preserve">nemployment and under-employment </w:t>
      </w:r>
      <w:r w:rsidRPr="007B330E">
        <w:rPr>
          <w:rFonts w:asciiTheme="minorHAnsi" w:hAnsiTheme="minorHAnsi"/>
          <w:bCs/>
        </w:rPr>
        <w:t xml:space="preserve">continue to be </w:t>
      </w:r>
      <w:r w:rsidR="000A0577" w:rsidRPr="007B330E">
        <w:rPr>
          <w:rFonts w:asciiTheme="minorHAnsi" w:hAnsiTheme="minorHAnsi"/>
          <w:bCs/>
        </w:rPr>
        <w:t>key</w:t>
      </w:r>
      <w:r w:rsidR="00AB2FA8" w:rsidRPr="007B330E">
        <w:rPr>
          <w:rFonts w:asciiTheme="minorHAnsi" w:hAnsiTheme="minorHAnsi"/>
          <w:bCs/>
        </w:rPr>
        <w:t xml:space="preserve"> risk factor</w:t>
      </w:r>
      <w:r w:rsidR="000A0577" w:rsidRPr="007B330E">
        <w:rPr>
          <w:rFonts w:asciiTheme="minorHAnsi" w:hAnsiTheme="minorHAnsi"/>
          <w:bCs/>
        </w:rPr>
        <w:t>s</w:t>
      </w:r>
      <w:r w:rsidR="00AB2FA8" w:rsidRPr="007B330E">
        <w:rPr>
          <w:rFonts w:asciiTheme="minorHAnsi" w:hAnsiTheme="minorHAnsi"/>
          <w:bCs/>
        </w:rPr>
        <w:t xml:space="preserve"> of homelessness. </w:t>
      </w:r>
      <w:r w:rsidR="000A0577" w:rsidRPr="007B330E">
        <w:rPr>
          <w:rFonts w:asciiTheme="minorHAnsi" w:hAnsiTheme="minorHAnsi"/>
          <w:bCs/>
        </w:rPr>
        <w:t>That said</w:t>
      </w:r>
      <w:r w:rsidR="00246F3F" w:rsidRPr="007B330E">
        <w:rPr>
          <w:rFonts w:asciiTheme="minorHAnsi" w:hAnsiTheme="minorHAnsi"/>
          <w:bCs/>
        </w:rPr>
        <w:t>,</w:t>
      </w:r>
      <w:r w:rsidR="000A0577" w:rsidRPr="007B330E">
        <w:rPr>
          <w:rFonts w:asciiTheme="minorHAnsi" w:hAnsiTheme="minorHAnsi"/>
          <w:bCs/>
        </w:rPr>
        <w:t xml:space="preserve"> helping clients to </w:t>
      </w:r>
      <w:r w:rsidR="008E7BF3" w:rsidRPr="007B330E">
        <w:rPr>
          <w:rFonts w:asciiTheme="minorHAnsi" w:hAnsiTheme="minorHAnsi"/>
          <w:bCs/>
        </w:rPr>
        <w:t>secure</w:t>
      </w:r>
      <w:r w:rsidR="00A8224A" w:rsidRPr="007B330E">
        <w:rPr>
          <w:rFonts w:asciiTheme="minorHAnsi" w:hAnsiTheme="minorHAnsi"/>
          <w:bCs/>
        </w:rPr>
        <w:t xml:space="preserve"> em</w:t>
      </w:r>
      <w:r w:rsidR="00752DA4" w:rsidRPr="007B330E">
        <w:rPr>
          <w:rFonts w:asciiTheme="minorHAnsi" w:hAnsiTheme="minorHAnsi"/>
          <w:bCs/>
        </w:rPr>
        <w:t xml:space="preserve">ployment or </w:t>
      </w:r>
      <w:r w:rsidR="008E7BF3" w:rsidRPr="007B330E">
        <w:rPr>
          <w:rFonts w:asciiTheme="minorHAnsi" w:hAnsiTheme="minorHAnsi"/>
          <w:bCs/>
        </w:rPr>
        <w:t xml:space="preserve">assisting them with obtaining </w:t>
      </w:r>
      <w:r w:rsidR="00752DA4" w:rsidRPr="007B330E">
        <w:rPr>
          <w:rFonts w:asciiTheme="minorHAnsi" w:hAnsiTheme="minorHAnsi"/>
          <w:bCs/>
        </w:rPr>
        <w:t>income</w:t>
      </w:r>
      <w:r w:rsidR="008E7BF3" w:rsidRPr="007B330E">
        <w:rPr>
          <w:rFonts w:asciiTheme="minorHAnsi" w:hAnsiTheme="minorHAnsi"/>
          <w:bCs/>
        </w:rPr>
        <w:t xml:space="preserve"> and/or other </w:t>
      </w:r>
      <w:r w:rsidR="00A8224A" w:rsidRPr="007B330E">
        <w:rPr>
          <w:rFonts w:asciiTheme="minorHAnsi" w:hAnsiTheme="minorHAnsi"/>
          <w:bCs/>
        </w:rPr>
        <w:t xml:space="preserve">benefits that they may be entitled to </w:t>
      </w:r>
      <w:r w:rsidR="008E7BF3" w:rsidRPr="007B330E">
        <w:rPr>
          <w:rFonts w:asciiTheme="minorHAnsi" w:hAnsiTheme="minorHAnsi"/>
          <w:bCs/>
        </w:rPr>
        <w:t>is</w:t>
      </w:r>
      <w:r w:rsidR="002279CB" w:rsidRPr="007B330E">
        <w:rPr>
          <w:rFonts w:asciiTheme="minorHAnsi" w:hAnsiTheme="minorHAnsi"/>
          <w:bCs/>
        </w:rPr>
        <w:t xml:space="preserve"> essential </w:t>
      </w:r>
      <w:r w:rsidR="008E7BF3" w:rsidRPr="007B330E">
        <w:rPr>
          <w:rFonts w:asciiTheme="minorHAnsi" w:hAnsiTheme="minorHAnsi"/>
          <w:bCs/>
        </w:rPr>
        <w:t>for helping them to get out of homelessness and maintain their housing.</w:t>
      </w:r>
    </w:p>
    <w:p w:rsidR="00CC63D2" w:rsidRDefault="00CC63D2" w:rsidP="002C55DA">
      <w:pPr>
        <w:spacing w:line="276" w:lineRule="auto"/>
        <w:ind w:right="-270"/>
        <w:jc w:val="both"/>
        <w:rPr>
          <w:rFonts w:asciiTheme="minorHAnsi" w:hAnsiTheme="minorHAnsi"/>
          <w:bCs/>
        </w:rPr>
      </w:pPr>
    </w:p>
    <w:p w:rsidR="0014083C" w:rsidRDefault="00961B0E" w:rsidP="002C55DA">
      <w:pPr>
        <w:spacing w:line="276" w:lineRule="auto"/>
        <w:ind w:right="-270"/>
        <w:jc w:val="both"/>
        <w:rPr>
          <w:rFonts w:asciiTheme="minorHAnsi" w:hAnsiTheme="minorHAnsi"/>
          <w:bCs/>
        </w:rPr>
      </w:pPr>
      <w:r w:rsidRPr="007B330E">
        <w:rPr>
          <w:rFonts w:asciiTheme="minorHAnsi" w:hAnsiTheme="minorHAnsi"/>
          <w:bCs/>
        </w:rPr>
        <w:t>Income and employment outcomes remained fairly steady with the most significant increase in “Adults with Non-Cash Income at Exit.”</w:t>
      </w:r>
    </w:p>
    <w:p w:rsidR="00CC63D2" w:rsidRDefault="00CC63D2" w:rsidP="002C55DA">
      <w:pPr>
        <w:spacing w:line="276" w:lineRule="auto"/>
        <w:ind w:right="-270"/>
        <w:jc w:val="both"/>
        <w:rPr>
          <w:rFonts w:asciiTheme="minorHAnsi" w:hAnsiTheme="minorHAnsi"/>
          <w:bCs/>
        </w:rPr>
      </w:pPr>
    </w:p>
    <w:p w:rsidR="00CC63D2" w:rsidRPr="007B330E" w:rsidRDefault="00CC63D2" w:rsidP="002C55DA">
      <w:pPr>
        <w:spacing w:line="276" w:lineRule="auto"/>
        <w:ind w:right="-270"/>
        <w:jc w:val="both"/>
        <w:rPr>
          <w:rFonts w:asciiTheme="minorHAnsi" w:hAnsiTheme="minorHAnsi"/>
          <w:bCs/>
        </w:rPr>
        <w:sectPr w:rsidR="00CC63D2" w:rsidRPr="007B330E" w:rsidSect="000A0577">
          <w:type w:val="continuous"/>
          <w:pgSz w:w="15840" w:h="12240" w:orient="landscape"/>
          <w:pgMar w:top="1530" w:right="1440" w:bottom="1800" w:left="1440" w:header="720" w:footer="720" w:gutter="0"/>
          <w:cols w:sep="1" w:space="720"/>
          <w:docGrid w:linePitch="360"/>
        </w:sectPr>
      </w:pPr>
    </w:p>
    <w:tbl>
      <w:tblPr>
        <w:tblW w:w="12870" w:type="dxa"/>
        <w:tblInd w:w="-8" w:type="dxa"/>
        <w:tblLook w:val="04A0" w:firstRow="1" w:lastRow="0" w:firstColumn="1" w:lastColumn="0" w:noHBand="0" w:noVBand="1"/>
      </w:tblPr>
      <w:tblGrid>
        <w:gridCol w:w="5400"/>
        <w:gridCol w:w="2340"/>
        <w:gridCol w:w="2693"/>
        <w:gridCol w:w="2437"/>
      </w:tblGrid>
      <w:tr w:rsidR="00A8224A" w:rsidRPr="007B330E" w:rsidTr="00902A57">
        <w:trPr>
          <w:trHeight w:val="645"/>
        </w:trPr>
        <w:tc>
          <w:tcPr>
            <w:tcW w:w="5400" w:type="dxa"/>
            <w:tcBorders>
              <w:top w:val="single" w:sz="6" w:space="0" w:color="auto"/>
              <w:left w:val="single" w:sz="6" w:space="0" w:color="auto"/>
              <w:bottom w:val="single" w:sz="6" w:space="0" w:color="auto"/>
              <w:right w:val="single" w:sz="6" w:space="0" w:color="auto"/>
            </w:tcBorders>
            <w:shd w:val="clear" w:color="auto" w:fill="5F497A" w:themeFill="accent4" w:themeFillShade="BF"/>
            <w:vAlign w:val="center"/>
            <w:hideMark/>
          </w:tcPr>
          <w:p w:rsidR="00B910BD" w:rsidRPr="002C55DA" w:rsidRDefault="00B910BD" w:rsidP="00275F76">
            <w:pPr>
              <w:jc w:val="center"/>
              <w:rPr>
                <w:rFonts w:asciiTheme="minorHAnsi" w:hAnsiTheme="minorHAnsi" w:cs="Calibri"/>
                <w:bCs/>
                <w:color w:val="FFFFFF"/>
                <w:sz w:val="22"/>
                <w:szCs w:val="22"/>
              </w:rPr>
            </w:pPr>
            <w:r w:rsidRPr="002C55DA">
              <w:rPr>
                <w:rFonts w:asciiTheme="minorHAnsi" w:hAnsiTheme="minorHAnsi" w:cs="Calibri"/>
                <w:bCs/>
                <w:color w:val="FFFFFF"/>
                <w:sz w:val="22"/>
                <w:szCs w:val="22"/>
              </w:rPr>
              <w:lastRenderedPageBreak/>
              <w:t>Outcome Description:</w:t>
            </w:r>
          </w:p>
        </w:tc>
        <w:tc>
          <w:tcPr>
            <w:tcW w:w="2340" w:type="dxa"/>
            <w:tcBorders>
              <w:top w:val="single" w:sz="6" w:space="0" w:color="auto"/>
              <w:left w:val="single" w:sz="6" w:space="0" w:color="auto"/>
              <w:bottom w:val="single" w:sz="6" w:space="0" w:color="auto"/>
              <w:right w:val="single" w:sz="6" w:space="0" w:color="auto"/>
            </w:tcBorders>
            <w:shd w:val="clear" w:color="auto" w:fill="5F497A" w:themeFill="accent4" w:themeFillShade="BF"/>
            <w:vAlign w:val="center"/>
            <w:hideMark/>
          </w:tcPr>
          <w:p w:rsidR="00B910BD" w:rsidRPr="002C55DA" w:rsidRDefault="00C16C28" w:rsidP="00275F76">
            <w:pPr>
              <w:jc w:val="center"/>
              <w:rPr>
                <w:rFonts w:asciiTheme="minorHAnsi" w:hAnsiTheme="minorHAnsi" w:cs="Calibri"/>
                <w:bCs/>
                <w:color w:val="FFFFFF"/>
                <w:sz w:val="22"/>
                <w:szCs w:val="22"/>
              </w:rPr>
            </w:pPr>
            <w:r w:rsidRPr="002C55DA">
              <w:rPr>
                <w:rFonts w:asciiTheme="minorHAnsi" w:hAnsiTheme="minorHAnsi" w:cs="Calibri"/>
                <w:bCs/>
                <w:color w:val="FFFFFF"/>
                <w:sz w:val="22"/>
                <w:szCs w:val="22"/>
              </w:rPr>
              <w:t>Kzoo</w:t>
            </w:r>
            <w:r w:rsidR="00512A68" w:rsidRPr="002C55DA">
              <w:rPr>
                <w:rFonts w:asciiTheme="minorHAnsi" w:hAnsiTheme="minorHAnsi" w:cs="Calibri"/>
                <w:bCs/>
                <w:color w:val="FFFFFF"/>
                <w:sz w:val="22"/>
                <w:szCs w:val="22"/>
              </w:rPr>
              <w:t xml:space="preserve"> </w:t>
            </w:r>
            <w:r w:rsidR="00B910BD" w:rsidRPr="002C55DA">
              <w:rPr>
                <w:rFonts w:asciiTheme="minorHAnsi" w:hAnsiTheme="minorHAnsi" w:cs="Calibri"/>
                <w:bCs/>
                <w:color w:val="FFFFFF"/>
                <w:sz w:val="22"/>
                <w:szCs w:val="22"/>
              </w:rPr>
              <w:t>Performance Rate:</w:t>
            </w:r>
          </w:p>
        </w:tc>
        <w:tc>
          <w:tcPr>
            <w:tcW w:w="2693" w:type="dxa"/>
            <w:tcBorders>
              <w:top w:val="single" w:sz="6" w:space="0" w:color="auto"/>
              <w:left w:val="single" w:sz="6" w:space="0" w:color="auto"/>
              <w:bottom w:val="single" w:sz="6" w:space="0" w:color="auto"/>
              <w:right w:val="single" w:sz="6" w:space="0" w:color="auto"/>
            </w:tcBorders>
            <w:shd w:val="clear" w:color="auto" w:fill="5F497A" w:themeFill="accent4" w:themeFillShade="BF"/>
            <w:vAlign w:val="center"/>
            <w:hideMark/>
          </w:tcPr>
          <w:p w:rsidR="00B910BD" w:rsidRPr="002C55DA" w:rsidRDefault="00ED730B" w:rsidP="00275F76">
            <w:pPr>
              <w:jc w:val="center"/>
              <w:rPr>
                <w:rFonts w:asciiTheme="minorHAnsi" w:hAnsiTheme="minorHAnsi" w:cs="Calibri"/>
                <w:bCs/>
                <w:color w:val="FFFFFF"/>
                <w:sz w:val="22"/>
                <w:szCs w:val="22"/>
              </w:rPr>
            </w:pPr>
            <w:r w:rsidRPr="002C55DA">
              <w:rPr>
                <w:rFonts w:asciiTheme="minorHAnsi" w:hAnsiTheme="minorHAnsi" w:cs="Calibri"/>
                <w:bCs/>
                <w:color w:val="FFFFFF"/>
                <w:sz w:val="22"/>
                <w:szCs w:val="22"/>
              </w:rPr>
              <w:t xml:space="preserve">Region 8 </w:t>
            </w:r>
            <w:r w:rsidR="00B910BD" w:rsidRPr="002C55DA">
              <w:rPr>
                <w:rFonts w:asciiTheme="minorHAnsi" w:hAnsiTheme="minorHAnsi" w:cs="Calibri"/>
                <w:bCs/>
                <w:color w:val="FFFFFF"/>
                <w:sz w:val="22"/>
                <w:szCs w:val="22"/>
              </w:rPr>
              <w:t>Performance Rate:</w:t>
            </w:r>
          </w:p>
        </w:tc>
        <w:tc>
          <w:tcPr>
            <w:tcW w:w="2437" w:type="dxa"/>
            <w:tcBorders>
              <w:top w:val="single" w:sz="6" w:space="0" w:color="auto"/>
              <w:left w:val="single" w:sz="6" w:space="0" w:color="auto"/>
              <w:bottom w:val="single" w:sz="6" w:space="0" w:color="auto"/>
              <w:right w:val="single" w:sz="6" w:space="0" w:color="auto"/>
            </w:tcBorders>
            <w:shd w:val="clear" w:color="auto" w:fill="5F497A" w:themeFill="accent4" w:themeFillShade="BF"/>
            <w:vAlign w:val="center"/>
            <w:hideMark/>
          </w:tcPr>
          <w:p w:rsidR="00B910BD" w:rsidRPr="002C55DA" w:rsidRDefault="007E52B8" w:rsidP="00EA111C">
            <w:pPr>
              <w:jc w:val="center"/>
              <w:rPr>
                <w:rFonts w:asciiTheme="minorHAnsi" w:hAnsiTheme="minorHAnsi" w:cs="Calibri"/>
                <w:bCs/>
                <w:color w:val="FFFFFF"/>
                <w:sz w:val="22"/>
                <w:szCs w:val="22"/>
              </w:rPr>
            </w:pPr>
            <w:r w:rsidRPr="002C55DA">
              <w:rPr>
                <w:rFonts w:asciiTheme="minorHAnsi" w:hAnsiTheme="minorHAnsi" w:cs="Calibri"/>
                <w:bCs/>
                <w:color w:val="FFFFFF"/>
                <w:sz w:val="22"/>
                <w:szCs w:val="22"/>
              </w:rPr>
              <w:t>State</w:t>
            </w:r>
            <w:r w:rsidR="00ED730B" w:rsidRPr="002C55DA">
              <w:rPr>
                <w:rFonts w:asciiTheme="minorHAnsi" w:hAnsiTheme="minorHAnsi" w:cs="Calibri"/>
                <w:bCs/>
                <w:color w:val="FFFFFF"/>
                <w:sz w:val="22"/>
                <w:szCs w:val="22"/>
              </w:rPr>
              <w:t xml:space="preserve"> 2014</w:t>
            </w:r>
            <w:r w:rsidR="00B910BD" w:rsidRPr="002C55DA">
              <w:rPr>
                <w:rFonts w:asciiTheme="minorHAnsi" w:hAnsiTheme="minorHAnsi" w:cs="Calibri"/>
                <w:bCs/>
                <w:color w:val="FFFFFF"/>
                <w:sz w:val="22"/>
                <w:szCs w:val="22"/>
              </w:rPr>
              <w:t xml:space="preserve"> Performance Rate:</w:t>
            </w:r>
          </w:p>
        </w:tc>
      </w:tr>
      <w:tr w:rsidR="00A8224A" w:rsidRPr="007B330E" w:rsidTr="00902A57">
        <w:trPr>
          <w:trHeight w:val="300"/>
        </w:trPr>
        <w:tc>
          <w:tcPr>
            <w:tcW w:w="5400" w:type="dxa"/>
            <w:tcBorders>
              <w:top w:val="single" w:sz="6" w:space="0" w:color="auto"/>
              <w:left w:val="single" w:sz="6" w:space="0" w:color="auto"/>
              <w:bottom w:val="single" w:sz="6" w:space="0" w:color="auto"/>
              <w:right w:val="single" w:sz="6" w:space="0" w:color="auto"/>
            </w:tcBorders>
            <w:shd w:val="clear" w:color="FFFFFF" w:fill="FFFFFF"/>
            <w:vAlign w:val="center"/>
            <w:hideMark/>
          </w:tcPr>
          <w:p w:rsidR="00B910BD" w:rsidRPr="007B330E" w:rsidRDefault="00B910BD" w:rsidP="002C55DA">
            <w:pPr>
              <w:rPr>
                <w:rFonts w:asciiTheme="minorHAnsi" w:hAnsiTheme="minorHAnsi" w:cs="Calibri"/>
                <w:color w:val="000000"/>
                <w:sz w:val="22"/>
                <w:szCs w:val="22"/>
              </w:rPr>
            </w:pPr>
            <w:r w:rsidRPr="007B330E">
              <w:rPr>
                <w:rFonts w:asciiTheme="minorHAnsi" w:hAnsiTheme="minorHAnsi" w:cs="Calibri"/>
                <w:color w:val="000000"/>
                <w:sz w:val="22"/>
                <w:szCs w:val="22"/>
              </w:rPr>
              <w:t>% Employed at Exit</w:t>
            </w:r>
          </w:p>
        </w:tc>
        <w:tc>
          <w:tcPr>
            <w:tcW w:w="2340" w:type="dxa"/>
            <w:tcBorders>
              <w:top w:val="single" w:sz="6" w:space="0" w:color="auto"/>
              <w:left w:val="single" w:sz="6" w:space="0" w:color="auto"/>
              <w:bottom w:val="single" w:sz="6" w:space="0" w:color="auto"/>
              <w:right w:val="single" w:sz="6" w:space="0" w:color="auto"/>
            </w:tcBorders>
            <w:shd w:val="clear" w:color="auto" w:fill="CCC0D9" w:themeFill="accent4" w:themeFillTint="66"/>
            <w:vAlign w:val="center"/>
            <w:hideMark/>
          </w:tcPr>
          <w:p w:rsidR="00B910BD" w:rsidRPr="007B330E" w:rsidRDefault="00512A68" w:rsidP="002C55DA">
            <w:pPr>
              <w:jc w:val="center"/>
              <w:rPr>
                <w:rFonts w:asciiTheme="minorHAnsi" w:hAnsiTheme="minorHAnsi" w:cs="Calibri"/>
                <w:color w:val="000000"/>
                <w:sz w:val="22"/>
                <w:szCs w:val="22"/>
              </w:rPr>
            </w:pPr>
            <w:r w:rsidRPr="007B330E">
              <w:rPr>
                <w:rFonts w:asciiTheme="minorHAnsi" w:hAnsiTheme="minorHAnsi" w:cs="Calibri"/>
                <w:color w:val="000000"/>
                <w:sz w:val="22"/>
                <w:szCs w:val="22"/>
              </w:rPr>
              <w:t>28</w:t>
            </w:r>
            <w:r w:rsidR="00B910BD" w:rsidRPr="007B330E">
              <w:rPr>
                <w:rFonts w:asciiTheme="minorHAnsi" w:hAnsiTheme="minorHAnsi" w:cs="Calibri"/>
                <w:color w:val="000000"/>
                <w:sz w:val="22"/>
                <w:szCs w:val="22"/>
              </w:rPr>
              <w:t>%</w:t>
            </w:r>
          </w:p>
        </w:tc>
        <w:tc>
          <w:tcPr>
            <w:tcW w:w="2693" w:type="dxa"/>
            <w:tcBorders>
              <w:top w:val="single" w:sz="6" w:space="0" w:color="auto"/>
              <w:left w:val="single" w:sz="6" w:space="0" w:color="auto"/>
              <w:bottom w:val="single" w:sz="6" w:space="0" w:color="auto"/>
              <w:right w:val="single" w:sz="6" w:space="0" w:color="auto"/>
            </w:tcBorders>
            <w:shd w:val="clear" w:color="FFFFFF" w:fill="FFFFFF"/>
            <w:vAlign w:val="center"/>
            <w:hideMark/>
          </w:tcPr>
          <w:p w:rsidR="00B910BD" w:rsidRPr="007B330E" w:rsidRDefault="00512A68" w:rsidP="002C55DA">
            <w:pPr>
              <w:jc w:val="center"/>
              <w:rPr>
                <w:rFonts w:asciiTheme="minorHAnsi" w:hAnsiTheme="minorHAnsi" w:cs="Calibri"/>
                <w:color w:val="000000"/>
                <w:sz w:val="22"/>
                <w:szCs w:val="22"/>
              </w:rPr>
            </w:pPr>
            <w:r w:rsidRPr="007B330E">
              <w:rPr>
                <w:rFonts w:asciiTheme="minorHAnsi" w:hAnsiTheme="minorHAnsi" w:cs="Calibri"/>
                <w:color w:val="000000"/>
                <w:sz w:val="22"/>
                <w:szCs w:val="22"/>
              </w:rPr>
              <w:t>22</w:t>
            </w:r>
            <w:r w:rsidR="00B910BD" w:rsidRPr="007B330E">
              <w:rPr>
                <w:rFonts w:asciiTheme="minorHAnsi" w:hAnsiTheme="minorHAnsi" w:cs="Calibri"/>
                <w:color w:val="000000"/>
                <w:sz w:val="22"/>
                <w:szCs w:val="22"/>
              </w:rPr>
              <w:t>%</w:t>
            </w:r>
          </w:p>
        </w:tc>
        <w:tc>
          <w:tcPr>
            <w:tcW w:w="2437" w:type="dxa"/>
            <w:tcBorders>
              <w:top w:val="single" w:sz="6" w:space="0" w:color="auto"/>
              <w:left w:val="single" w:sz="6" w:space="0" w:color="auto"/>
              <w:bottom w:val="single" w:sz="6" w:space="0" w:color="auto"/>
              <w:right w:val="single" w:sz="6" w:space="0" w:color="auto"/>
            </w:tcBorders>
            <w:shd w:val="clear" w:color="auto" w:fill="CCC0D9" w:themeFill="accent4" w:themeFillTint="66"/>
            <w:vAlign w:val="center"/>
            <w:hideMark/>
          </w:tcPr>
          <w:p w:rsidR="00B910BD" w:rsidRPr="007B330E" w:rsidRDefault="00CE512E" w:rsidP="002C55DA">
            <w:pPr>
              <w:jc w:val="center"/>
              <w:rPr>
                <w:rFonts w:asciiTheme="minorHAnsi" w:hAnsiTheme="minorHAnsi" w:cs="Calibri"/>
                <w:color w:val="000000"/>
                <w:sz w:val="22"/>
                <w:szCs w:val="22"/>
              </w:rPr>
            </w:pPr>
            <w:r w:rsidRPr="007B330E">
              <w:rPr>
                <w:rFonts w:asciiTheme="minorHAnsi" w:hAnsiTheme="minorHAnsi" w:cs="Calibri"/>
                <w:color w:val="000000"/>
                <w:sz w:val="22"/>
                <w:szCs w:val="22"/>
              </w:rPr>
              <w:t>19</w:t>
            </w:r>
            <w:r w:rsidR="00B910BD" w:rsidRPr="007B330E">
              <w:rPr>
                <w:rFonts w:asciiTheme="minorHAnsi" w:hAnsiTheme="minorHAnsi" w:cs="Calibri"/>
                <w:color w:val="000000"/>
                <w:sz w:val="22"/>
                <w:szCs w:val="22"/>
              </w:rPr>
              <w:t>%</w:t>
            </w:r>
          </w:p>
        </w:tc>
      </w:tr>
      <w:tr w:rsidR="00A8224A" w:rsidRPr="007B330E" w:rsidTr="00902A57">
        <w:trPr>
          <w:trHeight w:val="321"/>
        </w:trPr>
        <w:tc>
          <w:tcPr>
            <w:tcW w:w="5400" w:type="dxa"/>
            <w:tcBorders>
              <w:top w:val="single" w:sz="6" w:space="0" w:color="auto"/>
              <w:left w:val="single" w:sz="6" w:space="0" w:color="auto"/>
              <w:bottom w:val="single" w:sz="6" w:space="0" w:color="auto"/>
              <w:right w:val="single" w:sz="6" w:space="0" w:color="auto"/>
            </w:tcBorders>
            <w:shd w:val="clear" w:color="FFFFFF" w:fill="FFFFFF"/>
            <w:vAlign w:val="center"/>
            <w:hideMark/>
          </w:tcPr>
          <w:p w:rsidR="00B910BD" w:rsidRPr="007B330E" w:rsidRDefault="00B910BD" w:rsidP="002C55DA">
            <w:pPr>
              <w:rPr>
                <w:rFonts w:asciiTheme="minorHAnsi" w:hAnsiTheme="minorHAnsi" w:cs="Calibri"/>
                <w:sz w:val="22"/>
                <w:szCs w:val="22"/>
              </w:rPr>
            </w:pPr>
            <w:r w:rsidRPr="007B330E">
              <w:rPr>
                <w:rFonts w:asciiTheme="minorHAnsi" w:hAnsiTheme="minorHAnsi" w:cs="Calibri"/>
                <w:sz w:val="22"/>
                <w:szCs w:val="22"/>
              </w:rPr>
              <w:t xml:space="preserve">% of Adults Source of Cash or </w:t>
            </w:r>
            <w:r w:rsidR="00A568C0" w:rsidRPr="007B330E">
              <w:rPr>
                <w:rFonts w:asciiTheme="minorHAnsi" w:hAnsiTheme="minorHAnsi" w:cs="Calibri"/>
                <w:sz w:val="22"/>
                <w:szCs w:val="22"/>
              </w:rPr>
              <w:t>Noncash</w:t>
            </w:r>
            <w:r w:rsidRPr="007B330E">
              <w:rPr>
                <w:rFonts w:asciiTheme="minorHAnsi" w:hAnsiTheme="minorHAnsi" w:cs="Calibri"/>
                <w:sz w:val="22"/>
                <w:szCs w:val="22"/>
              </w:rPr>
              <w:t xml:space="preserve"> Income</w:t>
            </w:r>
            <w:r w:rsidR="000620E5" w:rsidRPr="007B330E">
              <w:rPr>
                <w:rFonts w:asciiTheme="minorHAnsi" w:hAnsiTheme="minorHAnsi" w:cs="Calibri"/>
                <w:sz w:val="22"/>
                <w:szCs w:val="22"/>
              </w:rPr>
              <w:t>*</w:t>
            </w:r>
            <w:r w:rsidRPr="007B330E">
              <w:rPr>
                <w:rFonts w:asciiTheme="minorHAnsi" w:hAnsiTheme="minorHAnsi" w:cs="Calibri"/>
                <w:sz w:val="22"/>
                <w:szCs w:val="22"/>
              </w:rPr>
              <w:t xml:space="preserve"> at Exit:</w:t>
            </w:r>
          </w:p>
        </w:tc>
        <w:tc>
          <w:tcPr>
            <w:tcW w:w="2340" w:type="dxa"/>
            <w:tcBorders>
              <w:top w:val="single" w:sz="6" w:space="0" w:color="auto"/>
              <w:left w:val="single" w:sz="6" w:space="0" w:color="auto"/>
              <w:bottom w:val="single" w:sz="6" w:space="0" w:color="auto"/>
              <w:right w:val="single" w:sz="6" w:space="0" w:color="auto"/>
            </w:tcBorders>
            <w:shd w:val="clear" w:color="auto" w:fill="CCC0D9" w:themeFill="accent4" w:themeFillTint="66"/>
            <w:vAlign w:val="center"/>
            <w:hideMark/>
          </w:tcPr>
          <w:p w:rsidR="00B910BD" w:rsidRPr="007B330E" w:rsidRDefault="00512A68" w:rsidP="002C55DA">
            <w:pPr>
              <w:jc w:val="center"/>
              <w:rPr>
                <w:rFonts w:asciiTheme="minorHAnsi" w:hAnsiTheme="minorHAnsi" w:cs="Calibri"/>
                <w:color w:val="000000"/>
                <w:sz w:val="22"/>
                <w:szCs w:val="22"/>
              </w:rPr>
            </w:pPr>
            <w:r w:rsidRPr="007B330E">
              <w:rPr>
                <w:rFonts w:asciiTheme="minorHAnsi" w:hAnsiTheme="minorHAnsi" w:cs="Calibri"/>
                <w:color w:val="000000"/>
                <w:sz w:val="22"/>
                <w:szCs w:val="22"/>
              </w:rPr>
              <w:t>68</w:t>
            </w:r>
            <w:r w:rsidR="00B910BD" w:rsidRPr="007B330E">
              <w:rPr>
                <w:rFonts w:asciiTheme="minorHAnsi" w:hAnsiTheme="minorHAnsi" w:cs="Calibri"/>
                <w:color w:val="000000"/>
                <w:sz w:val="22"/>
                <w:szCs w:val="22"/>
              </w:rPr>
              <w:t>%</w:t>
            </w:r>
          </w:p>
        </w:tc>
        <w:tc>
          <w:tcPr>
            <w:tcW w:w="2693" w:type="dxa"/>
            <w:tcBorders>
              <w:top w:val="single" w:sz="6" w:space="0" w:color="auto"/>
              <w:left w:val="single" w:sz="6" w:space="0" w:color="auto"/>
              <w:bottom w:val="single" w:sz="6" w:space="0" w:color="auto"/>
              <w:right w:val="single" w:sz="6" w:space="0" w:color="auto"/>
            </w:tcBorders>
            <w:shd w:val="clear" w:color="FFFFFF" w:fill="FFFFFF"/>
            <w:vAlign w:val="center"/>
            <w:hideMark/>
          </w:tcPr>
          <w:p w:rsidR="00B910BD" w:rsidRPr="007B330E" w:rsidRDefault="00512A68" w:rsidP="002C55DA">
            <w:pPr>
              <w:jc w:val="center"/>
              <w:rPr>
                <w:rFonts w:asciiTheme="minorHAnsi" w:hAnsiTheme="minorHAnsi" w:cs="Calibri"/>
                <w:color w:val="000000"/>
                <w:sz w:val="22"/>
                <w:szCs w:val="22"/>
              </w:rPr>
            </w:pPr>
            <w:r w:rsidRPr="007B330E">
              <w:rPr>
                <w:rFonts w:asciiTheme="minorHAnsi" w:hAnsiTheme="minorHAnsi" w:cs="Calibri"/>
                <w:color w:val="000000"/>
                <w:sz w:val="22"/>
                <w:szCs w:val="22"/>
              </w:rPr>
              <w:t>66</w:t>
            </w:r>
            <w:r w:rsidR="00B910BD" w:rsidRPr="007B330E">
              <w:rPr>
                <w:rFonts w:asciiTheme="minorHAnsi" w:hAnsiTheme="minorHAnsi" w:cs="Calibri"/>
                <w:color w:val="000000"/>
                <w:sz w:val="22"/>
                <w:szCs w:val="22"/>
              </w:rPr>
              <w:t>%</w:t>
            </w:r>
          </w:p>
        </w:tc>
        <w:tc>
          <w:tcPr>
            <w:tcW w:w="2437" w:type="dxa"/>
            <w:tcBorders>
              <w:top w:val="single" w:sz="6" w:space="0" w:color="auto"/>
              <w:left w:val="single" w:sz="6" w:space="0" w:color="auto"/>
              <w:bottom w:val="single" w:sz="6" w:space="0" w:color="auto"/>
              <w:right w:val="single" w:sz="6" w:space="0" w:color="auto"/>
            </w:tcBorders>
            <w:shd w:val="clear" w:color="auto" w:fill="CCC0D9" w:themeFill="accent4" w:themeFillTint="66"/>
            <w:vAlign w:val="center"/>
            <w:hideMark/>
          </w:tcPr>
          <w:p w:rsidR="00B910BD" w:rsidRPr="007B330E" w:rsidRDefault="00CE512E" w:rsidP="002C55DA">
            <w:pPr>
              <w:jc w:val="center"/>
              <w:rPr>
                <w:rFonts w:asciiTheme="minorHAnsi" w:hAnsiTheme="minorHAnsi" w:cs="Calibri"/>
                <w:color w:val="000000"/>
                <w:sz w:val="22"/>
                <w:szCs w:val="22"/>
              </w:rPr>
            </w:pPr>
            <w:r w:rsidRPr="007B330E">
              <w:rPr>
                <w:rFonts w:asciiTheme="minorHAnsi" w:hAnsiTheme="minorHAnsi" w:cs="Calibri"/>
                <w:color w:val="000000"/>
                <w:sz w:val="22"/>
                <w:szCs w:val="22"/>
              </w:rPr>
              <w:t>62</w:t>
            </w:r>
            <w:r w:rsidR="00B910BD" w:rsidRPr="007B330E">
              <w:rPr>
                <w:rFonts w:asciiTheme="minorHAnsi" w:hAnsiTheme="minorHAnsi" w:cs="Calibri"/>
                <w:color w:val="000000"/>
                <w:sz w:val="22"/>
                <w:szCs w:val="22"/>
              </w:rPr>
              <w:t>%</w:t>
            </w:r>
          </w:p>
        </w:tc>
      </w:tr>
      <w:tr w:rsidR="00A8224A" w:rsidRPr="007B330E" w:rsidTr="00902A57">
        <w:trPr>
          <w:trHeight w:val="300"/>
        </w:trPr>
        <w:tc>
          <w:tcPr>
            <w:tcW w:w="5400" w:type="dxa"/>
            <w:tcBorders>
              <w:top w:val="single" w:sz="6" w:space="0" w:color="auto"/>
              <w:left w:val="single" w:sz="6" w:space="0" w:color="auto"/>
              <w:bottom w:val="single" w:sz="6" w:space="0" w:color="auto"/>
              <w:right w:val="single" w:sz="6" w:space="0" w:color="auto"/>
            </w:tcBorders>
            <w:shd w:val="clear" w:color="FFFFFF" w:fill="FFFFFF"/>
            <w:vAlign w:val="center"/>
            <w:hideMark/>
          </w:tcPr>
          <w:p w:rsidR="00B910BD" w:rsidRPr="007B330E" w:rsidRDefault="004875C1" w:rsidP="002C55DA">
            <w:pPr>
              <w:rPr>
                <w:rFonts w:asciiTheme="minorHAnsi" w:hAnsiTheme="minorHAnsi" w:cs="Calibri"/>
                <w:sz w:val="22"/>
                <w:szCs w:val="22"/>
              </w:rPr>
            </w:pPr>
            <w:r w:rsidRPr="007B330E">
              <w:rPr>
                <w:rFonts w:asciiTheme="minorHAnsi" w:hAnsiTheme="minorHAnsi"/>
                <w:bCs/>
                <w:color w:val="000000"/>
                <w:sz w:val="22"/>
                <w:szCs w:val="22"/>
              </w:rPr>
              <w:t xml:space="preserve">% </w:t>
            </w:r>
            <w:r w:rsidR="00512A68" w:rsidRPr="007B330E">
              <w:rPr>
                <w:rFonts w:asciiTheme="minorHAnsi" w:hAnsiTheme="minorHAnsi"/>
                <w:bCs/>
                <w:color w:val="000000"/>
                <w:sz w:val="22"/>
                <w:szCs w:val="22"/>
              </w:rPr>
              <w:t>with Entitlements</w:t>
            </w:r>
          </w:p>
        </w:tc>
        <w:tc>
          <w:tcPr>
            <w:tcW w:w="2340" w:type="dxa"/>
            <w:tcBorders>
              <w:top w:val="single" w:sz="6" w:space="0" w:color="auto"/>
              <w:left w:val="single" w:sz="6" w:space="0" w:color="auto"/>
              <w:bottom w:val="single" w:sz="6" w:space="0" w:color="auto"/>
              <w:right w:val="single" w:sz="6" w:space="0" w:color="auto"/>
            </w:tcBorders>
            <w:shd w:val="clear" w:color="auto" w:fill="CCC0D9" w:themeFill="accent4" w:themeFillTint="66"/>
            <w:vAlign w:val="center"/>
            <w:hideMark/>
          </w:tcPr>
          <w:p w:rsidR="00B910BD" w:rsidRPr="007B330E" w:rsidRDefault="00512A68" w:rsidP="002C55DA">
            <w:pPr>
              <w:jc w:val="center"/>
              <w:rPr>
                <w:rFonts w:asciiTheme="minorHAnsi" w:hAnsiTheme="minorHAnsi" w:cs="Calibri"/>
                <w:color w:val="000000"/>
                <w:sz w:val="22"/>
                <w:szCs w:val="22"/>
              </w:rPr>
            </w:pPr>
            <w:r w:rsidRPr="007B330E">
              <w:rPr>
                <w:rFonts w:asciiTheme="minorHAnsi" w:hAnsiTheme="minorHAnsi" w:cs="Calibri"/>
                <w:color w:val="000000"/>
                <w:sz w:val="22"/>
                <w:szCs w:val="22"/>
              </w:rPr>
              <w:t>28</w:t>
            </w:r>
            <w:r w:rsidR="00B910BD" w:rsidRPr="007B330E">
              <w:rPr>
                <w:rFonts w:asciiTheme="minorHAnsi" w:hAnsiTheme="minorHAnsi" w:cs="Calibri"/>
                <w:color w:val="000000"/>
                <w:sz w:val="22"/>
                <w:szCs w:val="22"/>
              </w:rPr>
              <w:t>%</w:t>
            </w:r>
          </w:p>
        </w:tc>
        <w:tc>
          <w:tcPr>
            <w:tcW w:w="2693" w:type="dxa"/>
            <w:tcBorders>
              <w:top w:val="single" w:sz="6" w:space="0" w:color="auto"/>
              <w:left w:val="single" w:sz="6" w:space="0" w:color="auto"/>
              <w:bottom w:val="single" w:sz="6" w:space="0" w:color="auto"/>
              <w:right w:val="single" w:sz="6" w:space="0" w:color="auto"/>
            </w:tcBorders>
            <w:shd w:val="clear" w:color="FFFFFF" w:fill="FFFFFF"/>
            <w:vAlign w:val="center"/>
            <w:hideMark/>
          </w:tcPr>
          <w:p w:rsidR="00B910BD" w:rsidRPr="007B330E" w:rsidRDefault="00512A68" w:rsidP="002C55DA">
            <w:pPr>
              <w:jc w:val="center"/>
              <w:rPr>
                <w:rFonts w:asciiTheme="minorHAnsi" w:hAnsiTheme="minorHAnsi" w:cs="Calibri"/>
                <w:color w:val="000000"/>
                <w:sz w:val="22"/>
                <w:szCs w:val="22"/>
              </w:rPr>
            </w:pPr>
            <w:r w:rsidRPr="007B330E">
              <w:rPr>
                <w:rFonts w:asciiTheme="minorHAnsi" w:hAnsiTheme="minorHAnsi" w:cs="Calibri"/>
                <w:color w:val="000000"/>
                <w:sz w:val="22"/>
                <w:szCs w:val="22"/>
              </w:rPr>
              <w:t>25</w:t>
            </w:r>
            <w:r w:rsidR="00B910BD" w:rsidRPr="007B330E">
              <w:rPr>
                <w:rFonts w:asciiTheme="minorHAnsi" w:hAnsiTheme="minorHAnsi" w:cs="Calibri"/>
                <w:color w:val="000000"/>
                <w:sz w:val="22"/>
                <w:szCs w:val="22"/>
              </w:rPr>
              <w:t>%</w:t>
            </w:r>
          </w:p>
        </w:tc>
        <w:tc>
          <w:tcPr>
            <w:tcW w:w="2437" w:type="dxa"/>
            <w:tcBorders>
              <w:top w:val="single" w:sz="6" w:space="0" w:color="auto"/>
              <w:left w:val="single" w:sz="6" w:space="0" w:color="auto"/>
              <w:bottom w:val="single" w:sz="6" w:space="0" w:color="auto"/>
              <w:right w:val="single" w:sz="6" w:space="0" w:color="auto"/>
            </w:tcBorders>
            <w:shd w:val="clear" w:color="auto" w:fill="CCC0D9" w:themeFill="accent4" w:themeFillTint="66"/>
            <w:vAlign w:val="center"/>
            <w:hideMark/>
          </w:tcPr>
          <w:p w:rsidR="00B910BD" w:rsidRPr="007B330E" w:rsidRDefault="00CE512E" w:rsidP="002C55DA">
            <w:pPr>
              <w:jc w:val="center"/>
              <w:rPr>
                <w:rFonts w:asciiTheme="minorHAnsi" w:hAnsiTheme="minorHAnsi" w:cs="Calibri"/>
                <w:color w:val="000000"/>
                <w:sz w:val="22"/>
                <w:szCs w:val="22"/>
              </w:rPr>
            </w:pPr>
            <w:r w:rsidRPr="007B330E">
              <w:rPr>
                <w:rFonts w:asciiTheme="minorHAnsi" w:hAnsiTheme="minorHAnsi" w:cs="Calibri"/>
                <w:color w:val="000000"/>
                <w:sz w:val="22"/>
                <w:szCs w:val="22"/>
              </w:rPr>
              <w:t>21</w:t>
            </w:r>
            <w:r w:rsidR="00B910BD" w:rsidRPr="007B330E">
              <w:rPr>
                <w:rFonts w:asciiTheme="minorHAnsi" w:hAnsiTheme="minorHAnsi" w:cs="Calibri"/>
                <w:color w:val="000000"/>
                <w:sz w:val="22"/>
                <w:szCs w:val="22"/>
              </w:rPr>
              <w:t>%</w:t>
            </w:r>
          </w:p>
        </w:tc>
      </w:tr>
    </w:tbl>
    <w:p w:rsidR="00F23DB6" w:rsidRPr="007B330E" w:rsidRDefault="00F23DB6">
      <w:pPr>
        <w:rPr>
          <w:rFonts w:asciiTheme="minorHAnsi" w:hAnsiTheme="minorHAnsi"/>
          <w:b/>
          <w:bCs/>
          <w:color w:val="FFFFFF"/>
          <w:sz w:val="12"/>
          <w:szCs w:val="12"/>
        </w:rPr>
        <w:sectPr w:rsidR="00F23DB6" w:rsidRPr="007B330E" w:rsidSect="000A0577">
          <w:type w:val="continuous"/>
          <w:pgSz w:w="15840" w:h="12240" w:orient="landscape"/>
          <w:pgMar w:top="1530" w:right="1440" w:bottom="1800" w:left="1440" w:header="720" w:footer="720" w:gutter="0"/>
          <w:cols w:sep="1" w:space="720"/>
          <w:docGrid w:linePitch="360"/>
        </w:sectPr>
      </w:pPr>
    </w:p>
    <w:p w:rsidR="000A7D1D" w:rsidRDefault="000A7D1D" w:rsidP="000A7D1D">
      <w:pPr>
        <w:rPr>
          <w:rFonts w:asciiTheme="minorHAnsi" w:hAnsiTheme="minorHAnsi"/>
          <w:b/>
          <w:sz w:val="10"/>
          <w:szCs w:val="10"/>
        </w:rPr>
      </w:pPr>
    </w:p>
    <w:p w:rsidR="00C9130C" w:rsidRDefault="00C9130C" w:rsidP="000A7D1D">
      <w:pPr>
        <w:rPr>
          <w:rFonts w:asciiTheme="minorHAnsi" w:hAnsiTheme="minorHAnsi"/>
          <w:b/>
          <w:sz w:val="10"/>
          <w:szCs w:val="10"/>
        </w:rPr>
      </w:pPr>
    </w:p>
    <w:p w:rsidR="00C9130C" w:rsidRDefault="00C9130C" w:rsidP="000A7D1D">
      <w:pPr>
        <w:rPr>
          <w:rFonts w:asciiTheme="minorHAnsi" w:hAnsiTheme="minorHAnsi"/>
          <w:b/>
          <w:sz w:val="10"/>
          <w:szCs w:val="10"/>
        </w:rPr>
      </w:pPr>
    </w:p>
    <w:p w:rsidR="00C9130C" w:rsidRPr="007B330E" w:rsidRDefault="00C9130C" w:rsidP="000A7D1D">
      <w:pPr>
        <w:rPr>
          <w:rFonts w:asciiTheme="minorHAnsi" w:hAnsiTheme="minorHAnsi"/>
          <w:b/>
          <w:sz w:val="10"/>
          <w:szCs w:val="10"/>
        </w:rPr>
        <w:sectPr w:rsidR="00C9130C" w:rsidRPr="007B330E" w:rsidSect="000A0577">
          <w:type w:val="continuous"/>
          <w:pgSz w:w="15840" w:h="12240" w:orient="landscape"/>
          <w:pgMar w:top="1800" w:right="1440" w:bottom="1800" w:left="1440" w:header="720" w:footer="720" w:gutter="0"/>
          <w:cols w:sep="1" w:space="720"/>
          <w:docGrid w:linePitch="360"/>
        </w:sectPr>
      </w:pPr>
    </w:p>
    <w:p w:rsidR="00C20958" w:rsidRPr="007B330E" w:rsidRDefault="007E52B8" w:rsidP="002C55DA">
      <w:pPr>
        <w:rPr>
          <w:rFonts w:asciiTheme="minorHAnsi" w:hAnsiTheme="minorHAnsi"/>
          <w:b/>
          <w:sz w:val="28"/>
          <w:szCs w:val="28"/>
        </w:rPr>
        <w:sectPr w:rsidR="00C20958" w:rsidRPr="007B330E" w:rsidSect="000A0577">
          <w:type w:val="continuous"/>
          <w:pgSz w:w="15840" w:h="12240" w:orient="landscape"/>
          <w:pgMar w:top="1350" w:right="1440" w:bottom="1800" w:left="1440" w:header="720" w:footer="720" w:gutter="0"/>
          <w:cols w:sep="1" w:space="720"/>
          <w:docGrid w:linePitch="360"/>
        </w:sectPr>
      </w:pPr>
      <w:r w:rsidRPr="007B330E">
        <w:rPr>
          <w:rFonts w:asciiTheme="minorHAnsi" w:hAnsiTheme="minorHAnsi"/>
          <w:noProof/>
        </w:rPr>
        <w:lastRenderedPageBreak/>
        <w:drawing>
          <wp:inline distT="0" distB="0" distL="0" distR="0" wp14:anchorId="4FBFF50F" wp14:editId="720B3F34">
            <wp:extent cx="8199120" cy="2255520"/>
            <wp:effectExtent l="0" t="0" r="1143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C63D2" w:rsidRDefault="00CC63D2" w:rsidP="0014083C">
      <w:pPr>
        <w:rPr>
          <w:rFonts w:asciiTheme="minorHAnsi" w:hAnsiTheme="minorHAnsi"/>
          <w:i/>
          <w:sz w:val="16"/>
          <w:szCs w:val="16"/>
        </w:rPr>
      </w:pPr>
    </w:p>
    <w:p w:rsidR="0014083C" w:rsidRPr="007B330E" w:rsidRDefault="00A8224A" w:rsidP="0014083C">
      <w:pPr>
        <w:rPr>
          <w:rFonts w:asciiTheme="minorHAnsi" w:hAnsiTheme="minorHAnsi"/>
          <w:i/>
        </w:rPr>
        <w:sectPr w:rsidR="0014083C" w:rsidRPr="007B330E" w:rsidSect="000A0577">
          <w:type w:val="continuous"/>
          <w:pgSz w:w="15840" w:h="12240" w:orient="landscape"/>
          <w:pgMar w:top="1526" w:right="1440" w:bottom="1800" w:left="1440" w:header="720" w:footer="720" w:gutter="0"/>
          <w:cols w:sep="1" w:space="720"/>
          <w:docGrid w:linePitch="360"/>
        </w:sectPr>
      </w:pPr>
      <w:r w:rsidRPr="007B330E">
        <w:rPr>
          <w:rFonts w:asciiTheme="minorHAnsi" w:hAnsiTheme="minorHAnsi"/>
          <w:i/>
        </w:rPr>
        <w:t>*</w:t>
      </w:r>
      <w:r w:rsidRPr="007B330E">
        <w:rPr>
          <w:rFonts w:asciiTheme="minorHAnsi" w:hAnsiTheme="minorHAnsi"/>
          <w:b/>
          <w:i/>
        </w:rPr>
        <w:t>NOTE</w:t>
      </w:r>
      <w:r w:rsidRPr="007B330E">
        <w:rPr>
          <w:rFonts w:asciiTheme="minorHAnsi" w:hAnsiTheme="minorHAnsi"/>
          <w:i/>
        </w:rPr>
        <w:t>: See Appendix III: Definitions for a list of Cash/Non-Cash Income Sources captured in HMIS.</w:t>
      </w:r>
    </w:p>
    <w:p w:rsidR="007C0AB7" w:rsidRPr="007B330E" w:rsidRDefault="007C0AB7" w:rsidP="00275F76">
      <w:pPr>
        <w:rPr>
          <w:rFonts w:asciiTheme="minorHAnsi" w:hAnsiTheme="minorHAnsi"/>
          <w:b/>
          <w:sz w:val="28"/>
          <w:szCs w:val="28"/>
        </w:rPr>
      </w:pPr>
    </w:p>
    <w:p w:rsidR="006F1FED" w:rsidRPr="00055FA4" w:rsidRDefault="00EA111C" w:rsidP="00E03CE1">
      <w:pPr>
        <w:rPr>
          <w:rFonts w:asciiTheme="minorHAnsi" w:hAnsiTheme="minorHAnsi"/>
          <w:b/>
        </w:rPr>
      </w:pPr>
      <w:r w:rsidRPr="00055FA4">
        <w:rPr>
          <w:rFonts w:asciiTheme="minorHAnsi" w:hAnsiTheme="minorHAnsi"/>
          <w:b/>
        </w:rPr>
        <w:t xml:space="preserve">RECIDIVISM RATES </w:t>
      </w:r>
      <w:r w:rsidR="006F1FED" w:rsidRPr="00055FA4">
        <w:rPr>
          <w:rFonts w:asciiTheme="minorHAnsi" w:hAnsiTheme="minorHAnsi"/>
          <w:b/>
        </w:rPr>
        <w:t xml:space="preserve">(Emergency Shelter)                                                                               </w:t>
      </w:r>
    </w:p>
    <w:p w:rsidR="00CC63D2" w:rsidRDefault="00CC63D2" w:rsidP="00E03CE1">
      <w:pPr>
        <w:rPr>
          <w:rFonts w:asciiTheme="minorHAnsi" w:hAnsiTheme="minorHAnsi"/>
          <w:b/>
          <w:sz w:val="28"/>
          <w:szCs w:val="28"/>
        </w:rPr>
      </w:pPr>
    </w:p>
    <w:p w:rsidR="000B64F2" w:rsidRPr="00055FA4" w:rsidRDefault="00EA111C" w:rsidP="00E03CE1">
      <w:pPr>
        <w:rPr>
          <w:rFonts w:asciiTheme="minorHAnsi" w:hAnsiTheme="minorHAnsi"/>
          <w:b/>
        </w:rPr>
        <w:sectPr w:rsidR="000B64F2" w:rsidRPr="00055FA4" w:rsidSect="00C9130C">
          <w:type w:val="continuous"/>
          <w:pgSz w:w="15840" w:h="12240" w:orient="landscape"/>
          <w:pgMar w:top="1526" w:right="1440" w:bottom="1440" w:left="1440" w:header="720" w:footer="720" w:gutter="0"/>
          <w:cols w:num="2" w:space="720"/>
          <w:docGrid w:linePitch="360"/>
        </w:sectPr>
      </w:pPr>
      <w:r w:rsidRPr="00055FA4">
        <w:rPr>
          <w:rFonts w:asciiTheme="minorHAnsi" w:hAnsiTheme="minorHAnsi"/>
          <w:b/>
        </w:rPr>
        <w:t xml:space="preserve">RETENTION IN PSH </w:t>
      </w:r>
      <w:r w:rsidR="00172E9B" w:rsidRPr="00055FA4">
        <w:rPr>
          <w:rFonts w:asciiTheme="minorHAnsi" w:hAnsiTheme="minorHAnsi"/>
          <w:b/>
        </w:rPr>
        <w:t>(7+ months)</w:t>
      </w:r>
    </w:p>
    <w:p w:rsidR="00CC63D2" w:rsidRPr="00902A57" w:rsidRDefault="00CC63D2" w:rsidP="00227087">
      <w:pPr>
        <w:jc w:val="both"/>
        <w:rPr>
          <w:rFonts w:asciiTheme="minorHAnsi" w:hAnsiTheme="minorHAnsi"/>
          <w:sz w:val="16"/>
          <w:szCs w:val="16"/>
        </w:rPr>
      </w:pPr>
    </w:p>
    <w:p w:rsidR="00CC423E" w:rsidRDefault="008211B1" w:rsidP="00C9130C">
      <w:pPr>
        <w:spacing w:line="276" w:lineRule="auto"/>
        <w:jc w:val="both"/>
        <w:rPr>
          <w:rFonts w:asciiTheme="minorHAnsi" w:hAnsiTheme="minorHAnsi"/>
        </w:rPr>
      </w:pPr>
      <w:r w:rsidRPr="007B330E">
        <w:rPr>
          <w:rFonts w:asciiTheme="minorHAnsi" w:hAnsiTheme="minorHAnsi"/>
        </w:rPr>
        <w:t xml:space="preserve">This measures looks at the number of </w:t>
      </w:r>
      <w:r w:rsidR="004D2D56" w:rsidRPr="007B330E">
        <w:rPr>
          <w:rFonts w:asciiTheme="minorHAnsi" w:hAnsiTheme="minorHAnsi"/>
        </w:rPr>
        <w:t xml:space="preserve">persons who left emergency shelter and returned within a given time period. The chart below </w:t>
      </w:r>
      <w:r w:rsidR="00686102" w:rsidRPr="007B330E">
        <w:rPr>
          <w:rFonts w:asciiTheme="minorHAnsi" w:hAnsiTheme="minorHAnsi"/>
        </w:rPr>
        <w:t>shows a 3-year comparison of</w:t>
      </w:r>
      <w:r w:rsidR="004D2D56" w:rsidRPr="007B330E">
        <w:rPr>
          <w:rFonts w:asciiTheme="minorHAnsi" w:hAnsiTheme="minorHAnsi"/>
        </w:rPr>
        <w:t xml:space="preserve"> the annual recidivism rate for </w:t>
      </w:r>
      <w:r w:rsidR="000620E5" w:rsidRPr="007B330E">
        <w:rPr>
          <w:rFonts w:asciiTheme="minorHAnsi" w:hAnsiTheme="minorHAnsi"/>
        </w:rPr>
        <w:t>Kalamazoo County</w:t>
      </w:r>
      <w:r w:rsidR="004D2D56" w:rsidRPr="007B330E">
        <w:rPr>
          <w:rFonts w:asciiTheme="minorHAnsi" w:hAnsiTheme="minorHAnsi"/>
        </w:rPr>
        <w:t>.</w:t>
      </w:r>
    </w:p>
    <w:p w:rsidR="00227087" w:rsidRPr="00902A57" w:rsidRDefault="00227087" w:rsidP="00C9130C">
      <w:pPr>
        <w:spacing w:line="276" w:lineRule="auto"/>
        <w:jc w:val="both"/>
        <w:rPr>
          <w:rFonts w:asciiTheme="minorHAnsi" w:hAnsiTheme="minorHAnsi"/>
          <w:sz w:val="16"/>
          <w:szCs w:val="16"/>
        </w:rPr>
      </w:pPr>
    </w:p>
    <w:p w:rsidR="00E03CE1" w:rsidRPr="00E03CE1" w:rsidRDefault="00E03CE1" w:rsidP="00C9130C">
      <w:pPr>
        <w:spacing w:line="276" w:lineRule="auto"/>
        <w:rPr>
          <w:rFonts w:asciiTheme="minorHAnsi" w:hAnsiTheme="minorHAnsi"/>
          <w:sz w:val="8"/>
          <w:szCs w:val="8"/>
        </w:rPr>
      </w:pPr>
    </w:p>
    <w:p w:rsidR="00E03CE1" w:rsidRDefault="004A7484" w:rsidP="00C9130C">
      <w:pPr>
        <w:spacing w:line="276" w:lineRule="auto"/>
        <w:rPr>
          <w:rFonts w:asciiTheme="minorHAnsi" w:hAnsiTheme="minorHAnsi"/>
        </w:rPr>
      </w:pPr>
      <w:r w:rsidRPr="007B330E">
        <w:rPr>
          <w:rFonts w:asciiTheme="minorHAnsi" w:hAnsiTheme="minorHAnsi"/>
          <w:noProof/>
        </w:rPr>
        <w:drawing>
          <wp:inline distT="0" distB="0" distL="0" distR="0" wp14:anchorId="1E5DCB48" wp14:editId="7CBBADA1">
            <wp:extent cx="3749040" cy="1249680"/>
            <wp:effectExtent l="0" t="0" r="3810" b="762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03CE1" w:rsidRDefault="00E03CE1" w:rsidP="00C9130C">
      <w:pPr>
        <w:spacing w:line="276" w:lineRule="auto"/>
        <w:rPr>
          <w:rFonts w:asciiTheme="minorHAnsi" w:hAnsiTheme="minorHAnsi"/>
        </w:rPr>
      </w:pPr>
    </w:p>
    <w:p w:rsidR="00B9675A" w:rsidRPr="007B330E" w:rsidRDefault="004D2D56" w:rsidP="00C9130C">
      <w:pPr>
        <w:spacing w:line="276" w:lineRule="auto"/>
        <w:jc w:val="both"/>
        <w:rPr>
          <w:rFonts w:asciiTheme="minorHAnsi" w:hAnsiTheme="minorHAnsi"/>
        </w:rPr>
      </w:pPr>
      <w:r w:rsidRPr="007B330E">
        <w:rPr>
          <w:rFonts w:asciiTheme="minorHAnsi" w:hAnsiTheme="minorHAnsi"/>
        </w:rPr>
        <w:t>Over the entire</w:t>
      </w:r>
      <w:r w:rsidR="00F35F1B" w:rsidRPr="007B330E">
        <w:rPr>
          <w:rFonts w:asciiTheme="minorHAnsi" w:hAnsiTheme="minorHAnsi"/>
        </w:rPr>
        <w:t xml:space="preserve"> </w:t>
      </w:r>
      <w:r w:rsidRPr="007B330E">
        <w:rPr>
          <w:rFonts w:asciiTheme="minorHAnsi" w:hAnsiTheme="minorHAnsi"/>
        </w:rPr>
        <w:t>3-</w:t>
      </w:r>
      <w:r w:rsidR="00F35F1B" w:rsidRPr="007B330E">
        <w:rPr>
          <w:rFonts w:asciiTheme="minorHAnsi" w:hAnsiTheme="minorHAnsi"/>
        </w:rPr>
        <w:t xml:space="preserve">year period </w:t>
      </w:r>
      <w:r w:rsidRPr="007B330E">
        <w:rPr>
          <w:rFonts w:asciiTheme="minorHAnsi" w:hAnsiTheme="minorHAnsi"/>
        </w:rPr>
        <w:t>(</w:t>
      </w:r>
      <w:r w:rsidR="00F35F1B" w:rsidRPr="007B330E">
        <w:rPr>
          <w:rFonts w:asciiTheme="minorHAnsi" w:hAnsiTheme="minorHAnsi"/>
        </w:rPr>
        <w:t xml:space="preserve">from </w:t>
      </w:r>
      <w:r w:rsidR="004A7484" w:rsidRPr="007B330E">
        <w:rPr>
          <w:rFonts w:asciiTheme="minorHAnsi" w:hAnsiTheme="minorHAnsi"/>
        </w:rPr>
        <w:t>2012-2014</w:t>
      </w:r>
      <w:r w:rsidRPr="007B330E">
        <w:rPr>
          <w:rFonts w:asciiTheme="minorHAnsi" w:hAnsiTheme="minorHAnsi"/>
        </w:rPr>
        <w:t>)</w:t>
      </w:r>
      <w:r w:rsidR="00F35F1B" w:rsidRPr="007B330E">
        <w:rPr>
          <w:rFonts w:asciiTheme="minorHAnsi" w:hAnsiTheme="minorHAnsi"/>
        </w:rPr>
        <w:t xml:space="preserve">, </w:t>
      </w:r>
      <w:r w:rsidR="0085041C" w:rsidRPr="007B330E">
        <w:rPr>
          <w:rFonts w:asciiTheme="minorHAnsi" w:hAnsiTheme="minorHAnsi"/>
        </w:rPr>
        <w:t xml:space="preserve">about </w:t>
      </w:r>
      <w:r w:rsidR="004A5C30" w:rsidRPr="007B330E">
        <w:rPr>
          <w:rFonts w:asciiTheme="minorHAnsi" w:hAnsiTheme="minorHAnsi"/>
        </w:rPr>
        <w:t>66</w:t>
      </w:r>
      <w:r w:rsidR="00F35F1B" w:rsidRPr="007B330E">
        <w:rPr>
          <w:rFonts w:asciiTheme="minorHAnsi" w:hAnsiTheme="minorHAnsi"/>
        </w:rPr>
        <w:t>% of those entering shelter in the</w:t>
      </w:r>
      <w:r w:rsidR="000620E5" w:rsidRPr="007B330E">
        <w:rPr>
          <w:rFonts w:asciiTheme="minorHAnsi" w:hAnsiTheme="minorHAnsi"/>
        </w:rPr>
        <w:t xml:space="preserve"> Kalamazoo</w:t>
      </w:r>
      <w:r w:rsidR="00F35F1B" w:rsidRPr="007B330E">
        <w:rPr>
          <w:rFonts w:asciiTheme="minorHAnsi" w:hAnsiTheme="minorHAnsi"/>
        </w:rPr>
        <w:t xml:space="preserve"> area did not return to shelter anywhere in Michigan af</w:t>
      </w:r>
      <w:r w:rsidR="00622A3A" w:rsidRPr="007B330E">
        <w:rPr>
          <w:rFonts w:asciiTheme="minorHAnsi" w:hAnsiTheme="minorHAnsi"/>
        </w:rPr>
        <w:t>ter the initial shelter event.</w:t>
      </w:r>
    </w:p>
    <w:p w:rsidR="00B9675A" w:rsidRPr="00902A57" w:rsidRDefault="00B9675A" w:rsidP="00C9130C">
      <w:pPr>
        <w:spacing w:line="276" w:lineRule="auto"/>
        <w:ind w:left="-630"/>
        <w:rPr>
          <w:rFonts w:asciiTheme="minorHAnsi" w:hAnsiTheme="minorHAnsi"/>
          <w:sz w:val="16"/>
          <w:szCs w:val="16"/>
        </w:rPr>
      </w:pPr>
    </w:p>
    <w:p w:rsidR="00172E9B" w:rsidRDefault="004A5C30" w:rsidP="00C9130C">
      <w:pPr>
        <w:spacing w:line="276" w:lineRule="auto"/>
        <w:ind w:left="-630" w:firstLine="540"/>
        <w:rPr>
          <w:rFonts w:asciiTheme="minorHAnsi" w:hAnsiTheme="minorHAnsi"/>
        </w:rPr>
      </w:pPr>
      <w:r w:rsidRPr="007B330E">
        <w:rPr>
          <w:rFonts w:asciiTheme="minorHAnsi" w:hAnsiTheme="minorHAnsi"/>
          <w:noProof/>
        </w:rPr>
        <w:drawing>
          <wp:inline distT="0" distB="0" distL="0" distR="0" wp14:anchorId="54C96A3A" wp14:editId="7F0AA224">
            <wp:extent cx="3832860" cy="1882140"/>
            <wp:effectExtent l="0" t="0" r="15240" b="38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57267" w:rsidRPr="007B330E" w:rsidRDefault="00E57267" w:rsidP="00C9130C">
      <w:pPr>
        <w:spacing w:line="276" w:lineRule="auto"/>
        <w:ind w:left="-630" w:firstLine="540"/>
        <w:rPr>
          <w:rFonts w:asciiTheme="minorHAnsi" w:hAnsiTheme="minorHAnsi"/>
        </w:rPr>
      </w:pPr>
    </w:p>
    <w:p w:rsidR="00227087" w:rsidRDefault="00C15150" w:rsidP="00C9130C">
      <w:pPr>
        <w:spacing w:line="276" w:lineRule="auto"/>
        <w:jc w:val="both"/>
        <w:rPr>
          <w:rFonts w:asciiTheme="minorHAnsi" w:hAnsiTheme="minorHAnsi"/>
        </w:rPr>
      </w:pPr>
      <w:r w:rsidRPr="007B330E">
        <w:rPr>
          <w:rFonts w:asciiTheme="minorHAnsi" w:hAnsiTheme="minorHAnsi"/>
        </w:rPr>
        <w:t xml:space="preserve">This measure looks at how long a person retains his/her </w:t>
      </w:r>
      <w:r w:rsidR="00E03CE1">
        <w:rPr>
          <w:rFonts w:asciiTheme="minorHAnsi" w:hAnsiTheme="minorHAnsi"/>
        </w:rPr>
        <w:t>h</w:t>
      </w:r>
      <w:r w:rsidRPr="007B330E">
        <w:rPr>
          <w:rFonts w:asciiTheme="minorHAnsi" w:hAnsiTheme="minorHAnsi"/>
        </w:rPr>
        <w:t xml:space="preserve">ousing in a permanent supportive housing (PSH) program. </w:t>
      </w:r>
    </w:p>
    <w:p w:rsidR="00227087" w:rsidRDefault="00227087" w:rsidP="00C9130C">
      <w:pPr>
        <w:spacing w:line="276" w:lineRule="auto"/>
        <w:jc w:val="both"/>
        <w:rPr>
          <w:rFonts w:asciiTheme="minorHAnsi" w:hAnsiTheme="minorHAnsi"/>
        </w:rPr>
      </w:pPr>
    </w:p>
    <w:p w:rsidR="00C15150" w:rsidRPr="007B330E" w:rsidRDefault="00C15150" w:rsidP="00C9130C">
      <w:pPr>
        <w:spacing w:line="276" w:lineRule="auto"/>
        <w:jc w:val="both"/>
        <w:rPr>
          <w:rFonts w:asciiTheme="minorHAnsi" w:hAnsiTheme="minorHAnsi"/>
        </w:rPr>
      </w:pPr>
      <w:r w:rsidRPr="007B330E">
        <w:rPr>
          <w:rFonts w:asciiTheme="minorHAnsi" w:hAnsiTheme="minorHAnsi"/>
        </w:rPr>
        <w:t xml:space="preserve">PSH is a model of housing proven to help end homelessness for people with high barriers to housing stability (i.e. disabilities, poor past rental history, etc.). </w:t>
      </w:r>
    </w:p>
    <w:p w:rsidR="00C15150" w:rsidRPr="007B330E" w:rsidRDefault="00C15150" w:rsidP="00C9130C">
      <w:pPr>
        <w:spacing w:line="276" w:lineRule="auto"/>
        <w:jc w:val="both"/>
        <w:rPr>
          <w:rFonts w:asciiTheme="minorHAnsi" w:hAnsiTheme="minorHAnsi"/>
        </w:rPr>
      </w:pPr>
    </w:p>
    <w:p w:rsidR="0069759F" w:rsidRPr="007B330E" w:rsidRDefault="00C15150" w:rsidP="00C9130C">
      <w:pPr>
        <w:spacing w:line="276" w:lineRule="auto"/>
        <w:jc w:val="both"/>
        <w:rPr>
          <w:rFonts w:asciiTheme="minorHAnsi" w:hAnsiTheme="minorHAnsi"/>
        </w:rPr>
      </w:pPr>
      <w:r w:rsidRPr="007B330E">
        <w:rPr>
          <w:rFonts w:asciiTheme="minorHAnsi" w:hAnsiTheme="minorHAnsi"/>
        </w:rPr>
        <w:t xml:space="preserve">Length of stay is a performance indicator in PSH programs because it demonstrates </w:t>
      </w:r>
      <w:r w:rsidR="009D2153" w:rsidRPr="007B330E">
        <w:rPr>
          <w:rFonts w:asciiTheme="minorHAnsi" w:hAnsiTheme="minorHAnsi"/>
        </w:rPr>
        <w:t>that formally homeless individuals are</w:t>
      </w:r>
      <w:r w:rsidRPr="007B330E">
        <w:rPr>
          <w:rFonts w:asciiTheme="minorHAnsi" w:hAnsiTheme="minorHAnsi"/>
        </w:rPr>
        <w:t xml:space="preserve"> maintaining </w:t>
      </w:r>
      <w:r w:rsidR="009D2153" w:rsidRPr="007B330E">
        <w:rPr>
          <w:rFonts w:asciiTheme="minorHAnsi" w:hAnsiTheme="minorHAnsi"/>
        </w:rPr>
        <w:t>their</w:t>
      </w:r>
      <w:r w:rsidRPr="007B330E">
        <w:rPr>
          <w:rFonts w:asciiTheme="minorHAnsi" w:hAnsiTheme="minorHAnsi"/>
        </w:rPr>
        <w:t xml:space="preserve"> housing and being connected to </w:t>
      </w:r>
      <w:r w:rsidR="009D2153" w:rsidRPr="007B330E">
        <w:rPr>
          <w:rFonts w:asciiTheme="minorHAnsi" w:hAnsiTheme="minorHAnsi"/>
        </w:rPr>
        <w:t xml:space="preserve">the </w:t>
      </w:r>
      <w:r w:rsidRPr="007B330E">
        <w:rPr>
          <w:rFonts w:asciiTheme="minorHAnsi" w:hAnsiTheme="minorHAnsi"/>
        </w:rPr>
        <w:t xml:space="preserve">supports necessary to </w:t>
      </w:r>
      <w:r w:rsidR="009D2153" w:rsidRPr="007B330E">
        <w:rPr>
          <w:rFonts w:asciiTheme="minorHAnsi" w:hAnsiTheme="minorHAnsi"/>
        </w:rPr>
        <w:t>assist them in staying off the streets</w:t>
      </w:r>
      <w:r w:rsidRPr="007B330E">
        <w:rPr>
          <w:rFonts w:asciiTheme="minorHAnsi" w:hAnsiTheme="minorHAnsi"/>
        </w:rPr>
        <w:t>.</w:t>
      </w:r>
    </w:p>
    <w:p w:rsidR="00E57267" w:rsidRDefault="00E57267" w:rsidP="00C9130C">
      <w:pPr>
        <w:spacing w:line="276" w:lineRule="auto"/>
        <w:jc w:val="both"/>
        <w:rPr>
          <w:rFonts w:asciiTheme="minorHAnsi" w:hAnsiTheme="minorHAnsi"/>
        </w:rPr>
      </w:pPr>
    </w:p>
    <w:p w:rsidR="002A6BCA" w:rsidRPr="007B330E" w:rsidRDefault="00961B0E" w:rsidP="00C9130C">
      <w:pPr>
        <w:spacing w:line="276" w:lineRule="auto"/>
        <w:jc w:val="both"/>
        <w:rPr>
          <w:rFonts w:asciiTheme="minorHAnsi" w:hAnsiTheme="minorHAnsi"/>
        </w:rPr>
      </w:pPr>
      <w:r w:rsidRPr="007B330E">
        <w:rPr>
          <w:rFonts w:asciiTheme="minorHAnsi" w:hAnsiTheme="minorHAnsi"/>
        </w:rPr>
        <w:t xml:space="preserve">Kalamazoo continues to excel in the retention of PSH clients with </w:t>
      </w:r>
      <w:r w:rsidR="00020151" w:rsidRPr="007B330E">
        <w:rPr>
          <w:rFonts w:asciiTheme="minorHAnsi" w:hAnsiTheme="minorHAnsi"/>
        </w:rPr>
        <w:t>9</w:t>
      </w:r>
      <w:r w:rsidR="00FC5055" w:rsidRPr="007B330E">
        <w:rPr>
          <w:rFonts w:asciiTheme="minorHAnsi" w:hAnsiTheme="minorHAnsi"/>
        </w:rPr>
        <w:t>2</w:t>
      </w:r>
      <w:r w:rsidRPr="007B330E">
        <w:rPr>
          <w:rFonts w:asciiTheme="minorHAnsi" w:hAnsiTheme="minorHAnsi"/>
        </w:rPr>
        <w:t xml:space="preserve">% of </w:t>
      </w:r>
      <w:r w:rsidR="00791FBD" w:rsidRPr="007B330E">
        <w:rPr>
          <w:rFonts w:asciiTheme="minorHAnsi" w:hAnsiTheme="minorHAnsi"/>
        </w:rPr>
        <w:t>PSH clients</w:t>
      </w:r>
      <w:r w:rsidRPr="007B330E">
        <w:rPr>
          <w:rFonts w:asciiTheme="minorHAnsi" w:hAnsiTheme="minorHAnsi"/>
        </w:rPr>
        <w:t xml:space="preserve"> having a length of stay that is 7 months or longer.</w:t>
      </w:r>
      <w:r w:rsidR="00791FBD" w:rsidRPr="007B330E">
        <w:rPr>
          <w:rFonts w:asciiTheme="minorHAnsi" w:hAnsiTheme="minorHAnsi"/>
        </w:rPr>
        <w:t xml:space="preserve">  </w:t>
      </w:r>
    </w:p>
    <w:p w:rsidR="0052292E" w:rsidRPr="007B330E" w:rsidRDefault="00FC5055" w:rsidP="000F7BE4">
      <w:pPr>
        <w:ind w:right="-270"/>
        <w:rPr>
          <w:rFonts w:asciiTheme="minorHAnsi" w:hAnsiTheme="minorHAnsi"/>
          <w:b/>
          <w:sz w:val="28"/>
          <w:szCs w:val="28"/>
        </w:rPr>
        <w:sectPr w:rsidR="0052292E" w:rsidRPr="007B330E" w:rsidSect="00902A57">
          <w:type w:val="continuous"/>
          <w:pgSz w:w="15840" w:h="12240" w:orient="landscape"/>
          <w:pgMar w:top="990" w:right="1440" w:bottom="1800" w:left="1440" w:header="720" w:footer="720" w:gutter="0"/>
          <w:cols w:num="2" w:space="1080"/>
          <w:docGrid w:linePitch="360"/>
        </w:sectPr>
      </w:pPr>
      <w:r w:rsidRPr="007B330E">
        <w:rPr>
          <w:rFonts w:asciiTheme="minorHAnsi" w:hAnsiTheme="minorHAnsi"/>
          <w:noProof/>
        </w:rPr>
        <w:drawing>
          <wp:inline distT="0" distB="0" distL="0" distR="0" wp14:anchorId="13A963D0" wp14:editId="5AE88FE1">
            <wp:extent cx="3756660" cy="1950720"/>
            <wp:effectExtent l="0" t="0" r="15240" b="1143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0525A9" w:rsidRPr="00E57267" w:rsidRDefault="000525A9" w:rsidP="00261FE9">
      <w:pPr>
        <w:rPr>
          <w:rFonts w:asciiTheme="minorHAnsi" w:hAnsiTheme="minorHAnsi"/>
          <w:b/>
          <w:sz w:val="28"/>
          <w:szCs w:val="28"/>
          <w14:textOutline w14:w="9525" w14:cap="rnd" w14:cmpd="sng" w14:algn="ctr">
            <w14:noFill/>
            <w14:prstDash w14:val="solid"/>
            <w14:bevel/>
          </w14:textOutline>
        </w:rPr>
        <w:sectPr w:rsidR="000525A9" w:rsidRPr="00E57267" w:rsidSect="000A0577">
          <w:type w:val="continuous"/>
          <w:pgSz w:w="15840" w:h="12240" w:orient="landscape"/>
          <w:pgMar w:top="1350" w:right="1440" w:bottom="1800" w:left="1440" w:header="720" w:footer="720" w:gutter="0"/>
          <w:cols w:num="2" w:sep="1" w:space="720"/>
          <w:docGrid w:linePitch="360"/>
        </w:sectPr>
      </w:pPr>
    </w:p>
    <w:p w:rsidR="00E57267" w:rsidRPr="00902A57" w:rsidRDefault="000F7BE4" w:rsidP="000F7BE4">
      <w:pPr>
        <w:tabs>
          <w:tab w:val="left" w:pos="2400"/>
          <w:tab w:val="center" w:pos="6840"/>
        </w:tabs>
        <w:rPr>
          <w:rFonts w:asciiTheme="minorHAnsi" w:hAnsiTheme="minorHAnsi"/>
          <w:b/>
          <w:i/>
        </w:rPr>
      </w:pPr>
      <w:r w:rsidRPr="007B330E">
        <w:rPr>
          <w:rFonts w:asciiTheme="minorHAnsi" w:hAnsiTheme="minorHAnsi"/>
          <w:b/>
          <w:i/>
          <w:sz w:val="32"/>
          <w:szCs w:val="28"/>
        </w:rPr>
        <w:lastRenderedPageBreak/>
        <w:tab/>
      </w:r>
      <w:r w:rsidRPr="007B330E">
        <w:rPr>
          <w:rFonts w:asciiTheme="minorHAnsi" w:hAnsiTheme="minorHAnsi"/>
          <w:b/>
          <w:i/>
          <w:sz w:val="32"/>
          <w:szCs w:val="28"/>
        </w:rPr>
        <w:tab/>
      </w:r>
    </w:p>
    <w:p w:rsidR="0052292E" w:rsidRDefault="00EA111C" w:rsidP="00EA111C">
      <w:pPr>
        <w:tabs>
          <w:tab w:val="left" w:pos="2400"/>
          <w:tab w:val="center" w:pos="6840"/>
        </w:tabs>
        <w:rPr>
          <w:rFonts w:asciiTheme="minorHAnsi" w:hAnsiTheme="minorHAnsi"/>
          <w:b/>
          <w:i/>
        </w:rPr>
      </w:pPr>
      <w:r w:rsidRPr="00EA111C">
        <w:rPr>
          <w:rFonts w:asciiTheme="minorHAnsi" w:hAnsiTheme="minorHAnsi"/>
          <w:b/>
        </w:rPr>
        <w:t xml:space="preserve">STATEWIDE AND REGIONAL OUTCOMES </w:t>
      </w:r>
      <w:r w:rsidR="00C9130C" w:rsidRPr="00EA111C">
        <w:rPr>
          <w:rFonts w:asciiTheme="minorHAnsi" w:hAnsiTheme="minorHAnsi"/>
          <w:b/>
        </w:rPr>
        <w:t>Comparison</w:t>
      </w:r>
      <w:r w:rsidR="00C9130C" w:rsidRPr="00567377">
        <w:rPr>
          <w:rFonts w:asciiTheme="minorHAnsi" w:hAnsiTheme="minorHAnsi"/>
          <w:b/>
          <w:i/>
        </w:rPr>
        <w:t xml:space="preserve"> – Region </w:t>
      </w:r>
      <w:r w:rsidR="00815D34" w:rsidRPr="00567377">
        <w:rPr>
          <w:rFonts w:asciiTheme="minorHAnsi" w:hAnsiTheme="minorHAnsi"/>
          <w:b/>
          <w:i/>
        </w:rPr>
        <w:t>8</w:t>
      </w:r>
    </w:p>
    <w:p w:rsidR="00EA111C" w:rsidRPr="00567377" w:rsidRDefault="00EA111C" w:rsidP="00EA111C">
      <w:pPr>
        <w:tabs>
          <w:tab w:val="left" w:pos="2400"/>
          <w:tab w:val="center" w:pos="6840"/>
        </w:tabs>
        <w:rPr>
          <w:rFonts w:asciiTheme="minorHAnsi" w:hAnsiTheme="minorHAnsi"/>
        </w:rPr>
      </w:pPr>
    </w:p>
    <w:p w:rsidR="009F03D3" w:rsidRPr="00F409E3" w:rsidRDefault="0052292E" w:rsidP="00EA111C">
      <w:pPr>
        <w:rPr>
          <w:rFonts w:asciiTheme="minorHAnsi" w:hAnsiTheme="minorHAnsi"/>
        </w:rPr>
      </w:pPr>
      <w:r w:rsidRPr="00F409E3">
        <w:rPr>
          <w:rFonts w:asciiTheme="minorHAnsi" w:hAnsiTheme="minorHAnsi"/>
        </w:rPr>
        <w:t>As released by The Michigan Coalition Against Homelessness</w:t>
      </w:r>
      <w:r w:rsidR="00227087" w:rsidRPr="00F409E3">
        <w:rPr>
          <w:rFonts w:asciiTheme="minorHAnsi" w:hAnsiTheme="minorHAnsi"/>
        </w:rPr>
        <w:t xml:space="preserve"> (MCAH)</w:t>
      </w:r>
      <w:r w:rsidRPr="00F409E3">
        <w:rPr>
          <w:rFonts w:asciiTheme="minorHAnsi" w:hAnsiTheme="minorHAnsi"/>
        </w:rPr>
        <w:t>.</w:t>
      </w:r>
      <w:r w:rsidR="00227087" w:rsidRPr="00F409E3">
        <w:rPr>
          <w:rFonts w:asciiTheme="minorHAnsi" w:hAnsiTheme="minorHAnsi"/>
        </w:rPr>
        <w:t xml:space="preserve"> </w:t>
      </w:r>
      <w:r w:rsidRPr="00F409E3">
        <w:rPr>
          <w:rFonts w:asciiTheme="minorHAnsi" w:hAnsiTheme="minorHAnsi"/>
        </w:rPr>
        <w:t>Data for Kalamazoo CoC was acquired through the System Administrator.</w:t>
      </w:r>
      <w:r w:rsidR="00F409E3">
        <w:rPr>
          <w:rFonts w:asciiTheme="minorHAnsi" w:hAnsiTheme="minorHAnsi"/>
        </w:rPr>
        <w:t xml:space="preserve"> </w:t>
      </w:r>
      <w:r w:rsidR="009F03D3" w:rsidRPr="00F409E3">
        <w:rPr>
          <w:rFonts w:asciiTheme="minorHAnsi" w:hAnsiTheme="minorHAnsi"/>
        </w:rPr>
        <w:t xml:space="preserve">Kalamazoo County is currently reporting </w:t>
      </w:r>
      <w:r w:rsidR="00990308" w:rsidRPr="00F409E3">
        <w:rPr>
          <w:rFonts w:asciiTheme="minorHAnsi" w:hAnsiTheme="minorHAnsi"/>
        </w:rPr>
        <w:t xml:space="preserve">518 </w:t>
      </w:r>
      <w:r w:rsidR="009F03D3" w:rsidRPr="00F409E3">
        <w:rPr>
          <w:rFonts w:asciiTheme="minorHAnsi" w:hAnsiTheme="minorHAnsi"/>
        </w:rPr>
        <w:t>beds available for Emergency Shelter.</w:t>
      </w:r>
    </w:p>
    <w:p w:rsidR="0052292E" w:rsidRPr="00902A57" w:rsidRDefault="0052292E" w:rsidP="00AF709A">
      <w:pPr>
        <w:ind w:left="90"/>
        <w:jc w:val="center"/>
        <w:rPr>
          <w:rFonts w:asciiTheme="minorHAnsi" w:hAnsiTheme="minorHAnsi"/>
          <w:b/>
          <w:sz w:val="16"/>
          <w:szCs w:val="16"/>
        </w:rPr>
      </w:pPr>
    </w:p>
    <w:p w:rsidR="0052292E" w:rsidRDefault="00C9130C" w:rsidP="00EA111C">
      <w:pPr>
        <w:ind w:left="90" w:hanging="90"/>
        <w:rPr>
          <w:rFonts w:asciiTheme="minorHAnsi" w:hAnsiTheme="minorHAnsi"/>
          <w:b/>
        </w:rPr>
      </w:pPr>
      <w:r w:rsidRPr="00F409E3">
        <w:rPr>
          <w:rFonts w:asciiTheme="minorHAnsi" w:hAnsiTheme="minorHAnsi"/>
          <w:b/>
        </w:rPr>
        <w:t>EMERGENCY SHELTER</w:t>
      </w:r>
    </w:p>
    <w:p w:rsidR="00A76511" w:rsidRDefault="00A76511" w:rsidP="00EA111C">
      <w:pPr>
        <w:ind w:left="90" w:hanging="90"/>
        <w:rPr>
          <w:rFonts w:asciiTheme="minorHAnsi" w:hAnsiTheme="minorHAnsi"/>
          <w:b/>
        </w:rPr>
      </w:pPr>
    </w:p>
    <w:p w:rsidR="00902A57" w:rsidRPr="00902A57" w:rsidRDefault="00902A57" w:rsidP="00EA111C">
      <w:pPr>
        <w:ind w:left="90" w:hanging="90"/>
        <w:rPr>
          <w:rFonts w:asciiTheme="minorHAnsi" w:hAnsiTheme="minorHAnsi"/>
          <w:b/>
          <w:sz w:val="8"/>
          <w:szCs w:val="8"/>
        </w:rPr>
      </w:pPr>
    </w:p>
    <w:tbl>
      <w:tblPr>
        <w:tblW w:w="13798" w:type="dxa"/>
        <w:tblInd w:w="-10" w:type="dxa"/>
        <w:tblLayout w:type="fixed"/>
        <w:tblLook w:val="04A0" w:firstRow="1" w:lastRow="0" w:firstColumn="1" w:lastColumn="0" w:noHBand="0" w:noVBand="1"/>
      </w:tblPr>
      <w:tblGrid>
        <w:gridCol w:w="1350"/>
        <w:gridCol w:w="1440"/>
        <w:gridCol w:w="1710"/>
        <w:gridCol w:w="1548"/>
        <w:gridCol w:w="1382"/>
        <w:gridCol w:w="1930"/>
        <w:gridCol w:w="1170"/>
        <w:gridCol w:w="1530"/>
        <w:gridCol w:w="1738"/>
      </w:tblGrid>
      <w:tr w:rsidR="00B14DCA" w:rsidRPr="007B330E" w:rsidTr="009F4567">
        <w:trPr>
          <w:trHeight w:val="191"/>
        </w:trPr>
        <w:tc>
          <w:tcPr>
            <w:tcW w:w="1350" w:type="dxa"/>
            <w:tcBorders>
              <w:top w:val="single" w:sz="8" w:space="0" w:color="auto"/>
              <w:left w:val="single" w:sz="8" w:space="0" w:color="auto"/>
              <w:bottom w:val="single" w:sz="8" w:space="0" w:color="auto"/>
              <w:right w:val="single" w:sz="8" w:space="0" w:color="auto"/>
            </w:tcBorders>
            <w:shd w:val="clear" w:color="000000" w:fill="8DB3E2"/>
            <w:vAlign w:val="center"/>
          </w:tcPr>
          <w:p w:rsidR="00B14DCA" w:rsidRPr="007B330E" w:rsidRDefault="00B14DCA" w:rsidP="00B14DCA">
            <w:pPr>
              <w:jc w:val="center"/>
              <w:rPr>
                <w:rFonts w:asciiTheme="minorHAnsi" w:hAnsiTheme="minorHAnsi"/>
                <w:b/>
                <w:bCs/>
                <w:color w:val="000000"/>
                <w:sz w:val="18"/>
                <w:szCs w:val="18"/>
              </w:rPr>
            </w:pPr>
            <w:r w:rsidRPr="007B330E">
              <w:rPr>
                <w:rFonts w:asciiTheme="minorHAnsi" w:hAnsiTheme="minorHAnsi"/>
                <w:b/>
                <w:bCs/>
                <w:color w:val="000000"/>
                <w:sz w:val="18"/>
                <w:szCs w:val="18"/>
              </w:rPr>
              <w:t>Geographic Area</w:t>
            </w:r>
          </w:p>
        </w:tc>
        <w:tc>
          <w:tcPr>
            <w:tcW w:w="1440" w:type="dxa"/>
            <w:tcBorders>
              <w:top w:val="single" w:sz="8" w:space="0" w:color="auto"/>
              <w:left w:val="nil"/>
              <w:bottom w:val="single" w:sz="8" w:space="0" w:color="auto"/>
              <w:right w:val="single" w:sz="8" w:space="0" w:color="auto"/>
            </w:tcBorders>
            <w:shd w:val="clear" w:color="000000" w:fill="8DB3E2"/>
            <w:vAlign w:val="center"/>
          </w:tcPr>
          <w:p w:rsidR="00B14DCA" w:rsidRPr="007B330E" w:rsidRDefault="00B14DCA" w:rsidP="00B14DCA">
            <w:pPr>
              <w:jc w:val="center"/>
              <w:rPr>
                <w:rFonts w:asciiTheme="minorHAnsi" w:hAnsiTheme="minorHAnsi"/>
                <w:b/>
                <w:color w:val="000000"/>
                <w:sz w:val="18"/>
                <w:szCs w:val="18"/>
                <w:highlight w:val="yellow"/>
              </w:rPr>
            </w:pPr>
            <w:r w:rsidRPr="007B330E">
              <w:rPr>
                <w:rFonts w:asciiTheme="minorHAnsi" w:hAnsiTheme="minorHAnsi"/>
                <w:b/>
                <w:bCs/>
                <w:color w:val="000000"/>
                <w:sz w:val="18"/>
                <w:szCs w:val="18"/>
              </w:rPr>
              <w:t>Discharge to Stable Housing</w:t>
            </w:r>
          </w:p>
        </w:tc>
        <w:tc>
          <w:tcPr>
            <w:tcW w:w="1710" w:type="dxa"/>
            <w:tcBorders>
              <w:top w:val="single" w:sz="8" w:space="0" w:color="auto"/>
              <w:left w:val="nil"/>
              <w:bottom w:val="single" w:sz="8" w:space="0" w:color="auto"/>
              <w:right w:val="single" w:sz="8" w:space="0" w:color="auto"/>
            </w:tcBorders>
            <w:shd w:val="clear" w:color="000000" w:fill="8DB3E2"/>
            <w:vAlign w:val="center"/>
          </w:tcPr>
          <w:p w:rsidR="00B14DCA" w:rsidRPr="007B330E" w:rsidRDefault="00B14DCA" w:rsidP="00B14DCA">
            <w:pPr>
              <w:jc w:val="center"/>
              <w:rPr>
                <w:rFonts w:asciiTheme="minorHAnsi" w:hAnsiTheme="minorHAnsi"/>
                <w:b/>
                <w:color w:val="000000"/>
                <w:sz w:val="18"/>
                <w:szCs w:val="18"/>
                <w:highlight w:val="yellow"/>
              </w:rPr>
            </w:pPr>
            <w:r w:rsidRPr="007B330E">
              <w:rPr>
                <w:rFonts w:asciiTheme="minorHAnsi" w:hAnsiTheme="minorHAnsi"/>
                <w:b/>
                <w:bCs/>
                <w:color w:val="000000"/>
                <w:sz w:val="18"/>
                <w:szCs w:val="18"/>
              </w:rPr>
              <w:t>Discharge to Stable Housing in &lt;31 days</w:t>
            </w:r>
          </w:p>
        </w:tc>
        <w:tc>
          <w:tcPr>
            <w:tcW w:w="1548" w:type="dxa"/>
            <w:tcBorders>
              <w:top w:val="single" w:sz="8" w:space="0" w:color="auto"/>
              <w:left w:val="nil"/>
              <w:bottom w:val="single" w:sz="8" w:space="0" w:color="auto"/>
              <w:right w:val="single" w:sz="8" w:space="0" w:color="auto"/>
            </w:tcBorders>
            <w:shd w:val="clear" w:color="000000" w:fill="8DB3E2"/>
            <w:vAlign w:val="center"/>
          </w:tcPr>
          <w:p w:rsidR="00B14DCA" w:rsidRPr="007B330E" w:rsidRDefault="00B14DCA" w:rsidP="00B14DCA">
            <w:pPr>
              <w:jc w:val="center"/>
              <w:rPr>
                <w:rFonts w:asciiTheme="minorHAnsi" w:hAnsiTheme="minorHAnsi"/>
                <w:b/>
                <w:color w:val="000000"/>
                <w:sz w:val="18"/>
                <w:szCs w:val="18"/>
                <w:highlight w:val="yellow"/>
              </w:rPr>
            </w:pPr>
            <w:r w:rsidRPr="007B330E">
              <w:rPr>
                <w:rFonts w:asciiTheme="minorHAnsi" w:hAnsiTheme="minorHAnsi"/>
                <w:b/>
                <w:bCs/>
                <w:color w:val="000000"/>
                <w:sz w:val="18"/>
                <w:szCs w:val="18"/>
              </w:rPr>
              <w:t>Engagement Rate (% of Known Destinations)</w:t>
            </w:r>
          </w:p>
        </w:tc>
        <w:tc>
          <w:tcPr>
            <w:tcW w:w="1382" w:type="dxa"/>
            <w:tcBorders>
              <w:top w:val="single" w:sz="8" w:space="0" w:color="auto"/>
              <w:left w:val="nil"/>
              <w:bottom w:val="single" w:sz="8" w:space="0" w:color="auto"/>
              <w:right w:val="single" w:sz="8" w:space="0" w:color="auto"/>
            </w:tcBorders>
            <w:shd w:val="clear" w:color="000000" w:fill="8DB3E2"/>
            <w:vAlign w:val="center"/>
          </w:tcPr>
          <w:p w:rsidR="00B14DCA" w:rsidRPr="007B330E" w:rsidRDefault="00B14DCA" w:rsidP="00B14DCA">
            <w:pPr>
              <w:jc w:val="center"/>
              <w:rPr>
                <w:rFonts w:asciiTheme="minorHAnsi" w:hAnsiTheme="minorHAnsi"/>
                <w:b/>
                <w:color w:val="000000"/>
                <w:sz w:val="18"/>
                <w:szCs w:val="18"/>
                <w:highlight w:val="yellow"/>
              </w:rPr>
            </w:pPr>
            <w:r w:rsidRPr="007B330E">
              <w:rPr>
                <w:rFonts w:asciiTheme="minorHAnsi" w:hAnsiTheme="minorHAnsi"/>
                <w:b/>
                <w:bCs/>
                <w:color w:val="000000"/>
                <w:sz w:val="18"/>
                <w:szCs w:val="18"/>
              </w:rPr>
              <w:t>2010 Recidivism to Shelter</w:t>
            </w:r>
          </w:p>
        </w:tc>
        <w:tc>
          <w:tcPr>
            <w:tcW w:w="1930" w:type="dxa"/>
            <w:tcBorders>
              <w:top w:val="single" w:sz="8" w:space="0" w:color="auto"/>
              <w:left w:val="nil"/>
              <w:bottom w:val="single" w:sz="8" w:space="0" w:color="auto"/>
              <w:right w:val="single" w:sz="8" w:space="0" w:color="auto"/>
            </w:tcBorders>
            <w:shd w:val="clear" w:color="000000" w:fill="8DB3E2"/>
            <w:vAlign w:val="center"/>
          </w:tcPr>
          <w:p w:rsidR="00B14DCA" w:rsidRPr="007B330E" w:rsidRDefault="00B14DCA" w:rsidP="00B14DCA">
            <w:pPr>
              <w:jc w:val="center"/>
              <w:rPr>
                <w:rFonts w:asciiTheme="minorHAnsi" w:hAnsiTheme="minorHAnsi"/>
                <w:b/>
                <w:color w:val="000000"/>
                <w:sz w:val="18"/>
                <w:szCs w:val="18"/>
                <w:highlight w:val="yellow"/>
              </w:rPr>
            </w:pPr>
            <w:r w:rsidRPr="007B330E">
              <w:rPr>
                <w:rFonts w:asciiTheme="minorHAnsi" w:hAnsiTheme="minorHAnsi"/>
                <w:b/>
                <w:bCs/>
                <w:color w:val="000000"/>
                <w:sz w:val="18"/>
                <w:szCs w:val="18"/>
              </w:rPr>
              <w:t xml:space="preserve">3 Year </w:t>
            </w:r>
            <w:r w:rsidRPr="007B330E">
              <w:rPr>
                <w:rFonts w:asciiTheme="minorHAnsi" w:hAnsiTheme="minorHAnsi"/>
                <w:b/>
                <w:bCs/>
                <w:color w:val="000000"/>
                <w:sz w:val="18"/>
                <w:szCs w:val="18"/>
                <w:u w:val="single"/>
              </w:rPr>
              <w:t>No Return</w:t>
            </w:r>
            <w:r w:rsidRPr="007B330E">
              <w:rPr>
                <w:rFonts w:asciiTheme="minorHAnsi" w:hAnsiTheme="minorHAnsi"/>
                <w:b/>
                <w:bCs/>
                <w:color w:val="000000"/>
                <w:sz w:val="18"/>
                <w:szCs w:val="18"/>
              </w:rPr>
              <w:t xml:space="preserve"> Rate for Shelters</w:t>
            </w:r>
          </w:p>
        </w:tc>
        <w:tc>
          <w:tcPr>
            <w:tcW w:w="1170" w:type="dxa"/>
            <w:tcBorders>
              <w:top w:val="single" w:sz="8" w:space="0" w:color="auto"/>
              <w:left w:val="nil"/>
              <w:bottom w:val="single" w:sz="8" w:space="0" w:color="auto"/>
              <w:right w:val="single" w:sz="8" w:space="0" w:color="auto"/>
            </w:tcBorders>
            <w:shd w:val="clear" w:color="000000" w:fill="8DB3E2"/>
            <w:vAlign w:val="center"/>
          </w:tcPr>
          <w:p w:rsidR="00B14DCA" w:rsidRPr="007B330E" w:rsidRDefault="00B14DCA" w:rsidP="00B14DCA">
            <w:pPr>
              <w:jc w:val="center"/>
              <w:rPr>
                <w:rFonts w:asciiTheme="minorHAnsi" w:hAnsiTheme="minorHAnsi"/>
                <w:b/>
                <w:color w:val="000000"/>
                <w:sz w:val="18"/>
                <w:szCs w:val="18"/>
                <w:highlight w:val="yellow"/>
              </w:rPr>
            </w:pPr>
            <w:r w:rsidRPr="007B330E">
              <w:rPr>
                <w:rFonts w:asciiTheme="minorHAnsi" w:hAnsiTheme="minorHAnsi"/>
                <w:b/>
                <w:bCs/>
                <w:color w:val="000000"/>
                <w:sz w:val="18"/>
                <w:szCs w:val="18"/>
              </w:rPr>
              <w:t>% Employed at Exit</w:t>
            </w:r>
          </w:p>
        </w:tc>
        <w:tc>
          <w:tcPr>
            <w:tcW w:w="1530" w:type="dxa"/>
            <w:tcBorders>
              <w:top w:val="single" w:sz="8" w:space="0" w:color="auto"/>
              <w:left w:val="nil"/>
              <w:bottom w:val="single" w:sz="8" w:space="0" w:color="auto"/>
              <w:right w:val="single" w:sz="8" w:space="0" w:color="auto"/>
            </w:tcBorders>
            <w:shd w:val="clear" w:color="000000" w:fill="8DB3E2"/>
            <w:vAlign w:val="center"/>
          </w:tcPr>
          <w:p w:rsidR="00B14DCA" w:rsidRPr="007B330E" w:rsidRDefault="00B14DCA" w:rsidP="00B14DCA">
            <w:pPr>
              <w:jc w:val="center"/>
              <w:rPr>
                <w:rFonts w:asciiTheme="minorHAnsi" w:hAnsiTheme="minorHAnsi"/>
                <w:b/>
                <w:color w:val="000000"/>
                <w:sz w:val="18"/>
                <w:szCs w:val="18"/>
                <w:highlight w:val="yellow"/>
              </w:rPr>
            </w:pPr>
            <w:r w:rsidRPr="007B330E">
              <w:rPr>
                <w:rFonts w:asciiTheme="minorHAnsi" w:hAnsiTheme="minorHAnsi"/>
                <w:b/>
                <w:bCs/>
                <w:color w:val="000000"/>
                <w:sz w:val="18"/>
                <w:szCs w:val="18"/>
              </w:rPr>
              <w:t>% Adult w Cash or Non-Cash Income at Exit</w:t>
            </w:r>
          </w:p>
        </w:tc>
        <w:tc>
          <w:tcPr>
            <w:tcW w:w="1738" w:type="dxa"/>
            <w:tcBorders>
              <w:top w:val="single" w:sz="8" w:space="0" w:color="auto"/>
              <w:left w:val="nil"/>
              <w:bottom w:val="single" w:sz="8" w:space="0" w:color="auto"/>
              <w:right w:val="single" w:sz="8" w:space="0" w:color="auto"/>
            </w:tcBorders>
            <w:shd w:val="clear" w:color="000000" w:fill="8DB3E2"/>
            <w:vAlign w:val="center"/>
          </w:tcPr>
          <w:p w:rsidR="00B14DCA" w:rsidRPr="007B330E" w:rsidRDefault="00B14DCA" w:rsidP="00B14DCA">
            <w:pPr>
              <w:jc w:val="center"/>
              <w:rPr>
                <w:rFonts w:asciiTheme="minorHAnsi" w:hAnsiTheme="minorHAnsi"/>
                <w:b/>
                <w:bCs/>
                <w:color w:val="000000"/>
                <w:sz w:val="18"/>
                <w:szCs w:val="18"/>
              </w:rPr>
            </w:pPr>
          </w:p>
          <w:p w:rsidR="00B14DCA" w:rsidRPr="007B330E" w:rsidRDefault="00B14DCA" w:rsidP="00B14DCA">
            <w:pPr>
              <w:jc w:val="center"/>
              <w:rPr>
                <w:rFonts w:asciiTheme="minorHAnsi" w:hAnsiTheme="minorHAnsi"/>
                <w:b/>
                <w:color w:val="000000"/>
                <w:sz w:val="18"/>
                <w:szCs w:val="18"/>
              </w:rPr>
            </w:pPr>
            <w:r w:rsidRPr="007B330E">
              <w:rPr>
                <w:rFonts w:asciiTheme="minorHAnsi" w:hAnsiTheme="minorHAnsi"/>
                <w:b/>
                <w:bCs/>
                <w:color w:val="000000"/>
                <w:sz w:val="18"/>
                <w:szCs w:val="18"/>
              </w:rPr>
              <w:t>% Adult w Cash Entitlements at Exit</w:t>
            </w:r>
          </w:p>
        </w:tc>
      </w:tr>
      <w:tr w:rsidR="00B14DCA" w:rsidRPr="007B330E" w:rsidTr="009F4567">
        <w:trPr>
          <w:trHeight w:val="191"/>
        </w:trPr>
        <w:tc>
          <w:tcPr>
            <w:tcW w:w="1350" w:type="dxa"/>
            <w:tcBorders>
              <w:top w:val="single" w:sz="8" w:space="0" w:color="auto"/>
              <w:left w:val="single" w:sz="8" w:space="0" w:color="auto"/>
              <w:bottom w:val="single" w:sz="8" w:space="0" w:color="auto"/>
              <w:right w:val="nil"/>
            </w:tcBorders>
            <w:shd w:val="clear" w:color="auto" w:fill="auto"/>
            <w:vAlign w:val="center"/>
          </w:tcPr>
          <w:p w:rsidR="00B14DCA" w:rsidRPr="007B330E" w:rsidRDefault="00B14DCA" w:rsidP="00AF709A">
            <w:pPr>
              <w:jc w:val="center"/>
              <w:rPr>
                <w:rFonts w:asciiTheme="minorHAnsi" w:hAnsiTheme="minorHAnsi"/>
                <w:b/>
                <w:bCs/>
                <w:color w:val="000000"/>
                <w:sz w:val="18"/>
                <w:szCs w:val="18"/>
              </w:rPr>
            </w:pPr>
            <w:r w:rsidRPr="007B330E">
              <w:rPr>
                <w:rFonts w:asciiTheme="minorHAnsi" w:hAnsiTheme="minorHAnsi"/>
                <w:b/>
                <w:bCs/>
                <w:color w:val="000000"/>
                <w:sz w:val="18"/>
                <w:szCs w:val="18"/>
              </w:rPr>
              <w:t>K</w:t>
            </w:r>
            <w:r w:rsidR="00AF709A">
              <w:rPr>
                <w:rFonts w:asciiTheme="minorHAnsi" w:hAnsiTheme="minorHAnsi"/>
                <w:b/>
                <w:bCs/>
                <w:color w:val="000000"/>
                <w:sz w:val="18"/>
                <w:szCs w:val="18"/>
              </w:rPr>
              <w:t>z</w:t>
            </w:r>
            <w:r w:rsidRPr="007B330E">
              <w:rPr>
                <w:rFonts w:asciiTheme="minorHAnsi" w:hAnsiTheme="minorHAnsi"/>
                <w:b/>
                <w:bCs/>
                <w:color w:val="000000"/>
                <w:sz w:val="18"/>
                <w:szCs w:val="18"/>
              </w:rPr>
              <w:t>oo 2013</w:t>
            </w:r>
          </w:p>
        </w:tc>
        <w:tc>
          <w:tcPr>
            <w:tcW w:w="1440" w:type="dxa"/>
            <w:tcBorders>
              <w:top w:val="single" w:sz="8" w:space="0" w:color="auto"/>
              <w:left w:val="single" w:sz="8" w:space="0" w:color="auto"/>
              <w:bottom w:val="single" w:sz="8" w:space="0" w:color="auto"/>
              <w:right w:val="single" w:sz="8" w:space="0" w:color="auto"/>
            </w:tcBorders>
            <w:shd w:val="clear" w:color="auto" w:fill="auto"/>
            <w:vAlign w:val="center"/>
          </w:tcPr>
          <w:p w:rsidR="00B14DCA" w:rsidRPr="007B330E" w:rsidRDefault="00B14DCA" w:rsidP="00B14DCA">
            <w:pPr>
              <w:jc w:val="center"/>
              <w:rPr>
                <w:rFonts w:asciiTheme="minorHAnsi" w:hAnsiTheme="minorHAnsi"/>
                <w:b/>
                <w:color w:val="000000"/>
                <w:sz w:val="18"/>
                <w:szCs w:val="18"/>
              </w:rPr>
            </w:pPr>
            <w:r w:rsidRPr="007B330E">
              <w:rPr>
                <w:rFonts w:asciiTheme="minorHAnsi" w:hAnsiTheme="minorHAnsi"/>
                <w:b/>
                <w:bCs/>
                <w:color w:val="000000"/>
                <w:sz w:val="18"/>
                <w:szCs w:val="18"/>
              </w:rPr>
              <w:t>33%</w:t>
            </w:r>
          </w:p>
        </w:tc>
        <w:tc>
          <w:tcPr>
            <w:tcW w:w="1710" w:type="dxa"/>
            <w:tcBorders>
              <w:top w:val="single" w:sz="8" w:space="0" w:color="auto"/>
              <w:left w:val="nil"/>
              <w:bottom w:val="single" w:sz="8" w:space="0" w:color="auto"/>
              <w:right w:val="single" w:sz="8" w:space="0" w:color="auto"/>
            </w:tcBorders>
            <w:shd w:val="clear" w:color="auto" w:fill="auto"/>
            <w:vAlign w:val="center"/>
          </w:tcPr>
          <w:p w:rsidR="00B14DCA" w:rsidRPr="007B330E" w:rsidRDefault="00B14DCA" w:rsidP="00B14DCA">
            <w:pPr>
              <w:jc w:val="center"/>
              <w:rPr>
                <w:rFonts w:asciiTheme="minorHAnsi" w:hAnsiTheme="minorHAnsi"/>
                <w:b/>
                <w:color w:val="000000"/>
                <w:sz w:val="18"/>
                <w:szCs w:val="18"/>
              </w:rPr>
            </w:pPr>
            <w:r w:rsidRPr="007B330E">
              <w:rPr>
                <w:rFonts w:asciiTheme="minorHAnsi" w:hAnsiTheme="minorHAnsi"/>
                <w:b/>
                <w:bCs/>
                <w:color w:val="000000"/>
                <w:sz w:val="18"/>
                <w:szCs w:val="18"/>
              </w:rPr>
              <w:t>22%</w:t>
            </w:r>
          </w:p>
        </w:tc>
        <w:tc>
          <w:tcPr>
            <w:tcW w:w="1548" w:type="dxa"/>
            <w:tcBorders>
              <w:top w:val="single" w:sz="8" w:space="0" w:color="auto"/>
              <w:left w:val="nil"/>
              <w:bottom w:val="single" w:sz="8" w:space="0" w:color="auto"/>
              <w:right w:val="single" w:sz="8" w:space="0" w:color="auto"/>
            </w:tcBorders>
            <w:shd w:val="clear" w:color="auto" w:fill="auto"/>
            <w:vAlign w:val="center"/>
          </w:tcPr>
          <w:p w:rsidR="00B14DCA" w:rsidRPr="007B330E" w:rsidRDefault="00B14DCA" w:rsidP="00B14DCA">
            <w:pPr>
              <w:jc w:val="center"/>
              <w:rPr>
                <w:rFonts w:asciiTheme="minorHAnsi" w:hAnsiTheme="minorHAnsi"/>
                <w:b/>
                <w:color w:val="000000"/>
                <w:sz w:val="18"/>
                <w:szCs w:val="18"/>
              </w:rPr>
            </w:pPr>
            <w:r w:rsidRPr="007B330E">
              <w:rPr>
                <w:rFonts w:asciiTheme="minorHAnsi" w:hAnsiTheme="minorHAnsi"/>
                <w:b/>
                <w:bCs/>
                <w:color w:val="000000"/>
                <w:sz w:val="18"/>
                <w:szCs w:val="18"/>
              </w:rPr>
              <w:t>60%</w:t>
            </w:r>
          </w:p>
        </w:tc>
        <w:tc>
          <w:tcPr>
            <w:tcW w:w="1382" w:type="dxa"/>
            <w:tcBorders>
              <w:top w:val="single" w:sz="8" w:space="0" w:color="auto"/>
              <w:left w:val="nil"/>
              <w:bottom w:val="single" w:sz="8" w:space="0" w:color="auto"/>
              <w:right w:val="single" w:sz="8" w:space="0" w:color="auto"/>
            </w:tcBorders>
            <w:shd w:val="clear" w:color="auto" w:fill="auto"/>
            <w:vAlign w:val="center"/>
          </w:tcPr>
          <w:p w:rsidR="00B14DCA" w:rsidRPr="007B330E" w:rsidRDefault="00B14DCA" w:rsidP="00B14DCA">
            <w:pPr>
              <w:jc w:val="center"/>
              <w:rPr>
                <w:rFonts w:asciiTheme="minorHAnsi" w:hAnsiTheme="minorHAnsi"/>
                <w:b/>
                <w:color w:val="000000"/>
                <w:sz w:val="18"/>
                <w:szCs w:val="18"/>
              </w:rPr>
            </w:pPr>
            <w:r w:rsidRPr="007B330E">
              <w:rPr>
                <w:rFonts w:asciiTheme="minorHAnsi" w:hAnsiTheme="minorHAnsi"/>
                <w:b/>
                <w:bCs/>
                <w:color w:val="000000"/>
                <w:sz w:val="18"/>
                <w:szCs w:val="18"/>
              </w:rPr>
              <w:t>13%</w:t>
            </w:r>
          </w:p>
        </w:tc>
        <w:tc>
          <w:tcPr>
            <w:tcW w:w="1930" w:type="dxa"/>
            <w:tcBorders>
              <w:top w:val="single" w:sz="8" w:space="0" w:color="auto"/>
              <w:left w:val="nil"/>
              <w:bottom w:val="single" w:sz="8" w:space="0" w:color="auto"/>
              <w:right w:val="single" w:sz="8" w:space="0" w:color="auto"/>
            </w:tcBorders>
            <w:shd w:val="clear" w:color="auto" w:fill="auto"/>
            <w:vAlign w:val="center"/>
          </w:tcPr>
          <w:p w:rsidR="00B14DCA" w:rsidRPr="007B330E" w:rsidRDefault="00B14DCA" w:rsidP="00B14DCA">
            <w:pPr>
              <w:jc w:val="center"/>
              <w:rPr>
                <w:rFonts w:asciiTheme="minorHAnsi" w:hAnsiTheme="minorHAnsi"/>
                <w:b/>
                <w:color w:val="000000"/>
                <w:sz w:val="18"/>
                <w:szCs w:val="18"/>
              </w:rPr>
            </w:pPr>
            <w:r w:rsidRPr="007B330E">
              <w:rPr>
                <w:rFonts w:asciiTheme="minorHAnsi" w:hAnsiTheme="minorHAnsi"/>
                <w:b/>
                <w:bCs/>
                <w:color w:val="000000"/>
                <w:sz w:val="18"/>
                <w:szCs w:val="18"/>
              </w:rPr>
              <w:t>66%</w:t>
            </w:r>
          </w:p>
        </w:tc>
        <w:tc>
          <w:tcPr>
            <w:tcW w:w="1170" w:type="dxa"/>
            <w:tcBorders>
              <w:top w:val="single" w:sz="8" w:space="0" w:color="auto"/>
              <w:left w:val="nil"/>
              <w:bottom w:val="single" w:sz="8" w:space="0" w:color="auto"/>
              <w:right w:val="single" w:sz="8" w:space="0" w:color="auto"/>
            </w:tcBorders>
            <w:shd w:val="clear" w:color="auto" w:fill="auto"/>
            <w:vAlign w:val="center"/>
          </w:tcPr>
          <w:p w:rsidR="00B14DCA" w:rsidRPr="007B330E" w:rsidRDefault="00B14DCA" w:rsidP="00B14DCA">
            <w:pPr>
              <w:jc w:val="center"/>
              <w:rPr>
                <w:rFonts w:asciiTheme="minorHAnsi" w:hAnsiTheme="minorHAnsi"/>
                <w:b/>
                <w:color w:val="000000"/>
                <w:sz w:val="18"/>
                <w:szCs w:val="18"/>
              </w:rPr>
            </w:pPr>
            <w:r w:rsidRPr="007B330E">
              <w:rPr>
                <w:rFonts w:asciiTheme="minorHAnsi" w:hAnsiTheme="minorHAnsi"/>
                <w:b/>
                <w:bCs/>
                <w:color w:val="000000"/>
                <w:sz w:val="18"/>
                <w:szCs w:val="18"/>
              </w:rPr>
              <w:t>16%</w:t>
            </w:r>
          </w:p>
        </w:tc>
        <w:tc>
          <w:tcPr>
            <w:tcW w:w="1530" w:type="dxa"/>
            <w:tcBorders>
              <w:top w:val="single" w:sz="8" w:space="0" w:color="auto"/>
              <w:left w:val="nil"/>
              <w:bottom w:val="single" w:sz="8" w:space="0" w:color="auto"/>
              <w:right w:val="single" w:sz="8" w:space="0" w:color="auto"/>
            </w:tcBorders>
            <w:shd w:val="clear" w:color="auto" w:fill="auto"/>
            <w:vAlign w:val="center"/>
          </w:tcPr>
          <w:p w:rsidR="00B14DCA" w:rsidRPr="007B330E" w:rsidRDefault="00B14DCA" w:rsidP="00B14DCA">
            <w:pPr>
              <w:jc w:val="center"/>
              <w:rPr>
                <w:rFonts w:asciiTheme="minorHAnsi" w:hAnsiTheme="minorHAnsi"/>
                <w:b/>
                <w:color w:val="000000"/>
                <w:sz w:val="18"/>
                <w:szCs w:val="18"/>
              </w:rPr>
            </w:pPr>
            <w:r w:rsidRPr="007B330E">
              <w:rPr>
                <w:rFonts w:asciiTheme="minorHAnsi" w:hAnsiTheme="minorHAnsi"/>
                <w:b/>
                <w:bCs/>
                <w:color w:val="000000"/>
                <w:sz w:val="18"/>
                <w:szCs w:val="18"/>
              </w:rPr>
              <w:t>68%</w:t>
            </w:r>
          </w:p>
        </w:tc>
        <w:tc>
          <w:tcPr>
            <w:tcW w:w="1738" w:type="dxa"/>
            <w:tcBorders>
              <w:top w:val="single" w:sz="8" w:space="0" w:color="auto"/>
              <w:left w:val="nil"/>
              <w:bottom w:val="single" w:sz="8" w:space="0" w:color="auto"/>
              <w:right w:val="single" w:sz="8" w:space="0" w:color="auto"/>
            </w:tcBorders>
            <w:vAlign w:val="center"/>
          </w:tcPr>
          <w:p w:rsidR="00B14DCA" w:rsidRPr="007B330E" w:rsidRDefault="00B14DCA" w:rsidP="00B14DCA">
            <w:pPr>
              <w:jc w:val="center"/>
              <w:rPr>
                <w:rFonts w:asciiTheme="minorHAnsi" w:hAnsiTheme="minorHAnsi"/>
                <w:b/>
                <w:color w:val="000000"/>
                <w:sz w:val="18"/>
                <w:szCs w:val="18"/>
              </w:rPr>
            </w:pPr>
            <w:r w:rsidRPr="007B330E">
              <w:rPr>
                <w:rFonts w:asciiTheme="minorHAnsi" w:hAnsiTheme="minorHAnsi"/>
                <w:b/>
                <w:bCs/>
                <w:color w:val="000000"/>
                <w:sz w:val="18"/>
                <w:szCs w:val="18"/>
              </w:rPr>
              <w:t>27%</w:t>
            </w:r>
          </w:p>
        </w:tc>
      </w:tr>
      <w:tr w:rsidR="00B14DCA" w:rsidRPr="007B330E" w:rsidTr="009F4567">
        <w:trPr>
          <w:trHeight w:val="191"/>
        </w:trPr>
        <w:tc>
          <w:tcPr>
            <w:tcW w:w="1350" w:type="dxa"/>
            <w:tcBorders>
              <w:top w:val="single" w:sz="8" w:space="0" w:color="auto"/>
              <w:left w:val="single" w:sz="8" w:space="0" w:color="auto"/>
              <w:bottom w:val="single" w:sz="8" w:space="0" w:color="auto"/>
              <w:right w:val="nil"/>
            </w:tcBorders>
            <w:shd w:val="clear" w:color="auto" w:fill="auto"/>
            <w:noWrap/>
            <w:vAlign w:val="center"/>
          </w:tcPr>
          <w:p w:rsidR="00B14DCA" w:rsidRPr="007B330E" w:rsidRDefault="00B14DCA" w:rsidP="00AF709A">
            <w:pPr>
              <w:jc w:val="center"/>
              <w:rPr>
                <w:rFonts w:asciiTheme="minorHAnsi" w:hAnsiTheme="minorHAnsi"/>
                <w:color w:val="000000"/>
                <w:sz w:val="18"/>
                <w:szCs w:val="18"/>
              </w:rPr>
            </w:pPr>
            <w:r w:rsidRPr="007B330E">
              <w:rPr>
                <w:rFonts w:asciiTheme="minorHAnsi" w:hAnsiTheme="minorHAnsi"/>
                <w:b/>
                <w:bCs/>
                <w:color w:val="000000"/>
                <w:sz w:val="18"/>
                <w:szCs w:val="18"/>
              </w:rPr>
              <w:t>K</w:t>
            </w:r>
            <w:r w:rsidR="00AF709A">
              <w:rPr>
                <w:rFonts w:asciiTheme="minorHAnsi" w:hAnsiTheme="minorHAnsi"/>
                <w:b/>
                <w:bCs/>
                <w:color w:val="000000"/>
                <w:sz w:val="18"/>
                <w:szCs w:val="18"/>
              </w:rPr>
              <w:t>z</w:t>
            </w:r>
            <w:r w:rsidRPr="007B330E">
              <w:rPr>
                <w:rFonts w:asciiTheme="minorHAnsi" w:hAnsiTheme="minorHAnsi"/>
                <w:b/>
                <w:bCs/>
                <w:color w:val="000000"/>
                <w:sz w:val="18"/>
                <w:szCs w:val="18"/>
              </w:rPr>
              <w:t>oo 2014</w:t>
            </w:r>
          </w:p>
        </w:tc>
        <w:tc>
          <w:tcPr>
            <w:tcW w:w="1440" w:type="dxa"/>
            <w:tcBorders>
              <w:top w:val="single" w:sz="8" w:space="0" w:color="auto"/>
              <w:left w:val="single" w:sz="8" w:space="0" w:color="auto"/>
              <w:bottom w:val="single" w:sz="8" w:space="0" w:color="auto"/>
              <w:right w:val="single" w:sz="8" w:space="0" w:color="auto"/>
            </w:tcBorders>
            <w:shd w:val="clear" w:color="auto" w:fill="auto"/>
            <w:noWrap/>
            <w:vAlign w:val="center"/>
          </w:tcPr>
          <w:p w:rsidR="00B14DCA" w:rsidRPr="007B330E" w:rsidRDefault="00B14DCA" w:rsidP="00B14DCA">
            <w:pPr>
              <w:jc w:val="center"/>
              <w:rPr>
                <w:rFonts w:asciiTheme="minorHAnsi" w:hAnsiTheme="minorHAnsi"/>
                <w:b/>
                <w:color w:val="000000"/>
                <w:sz w:val="18"/>
                <w:szCs w:val="18"/>
              </w:rPr>
            </w:pPr>
            <w:r w:rsidRPr="007B330E">
              <w:rPr>
                <w:rFonts w:asciiTheme="minorHAnsi" w:hAnsiTheme="minorHAnsi"/>
                <w:b/>
                <w:color w:val="000000"/>
                <w:sz w:val="18"/>
                <w:szCs w:val="18"/>
              </w:rPr>
              <w:t>21%</w:t>
            </w:r>
          </w:p>
        </w:tc>
        <w:tc>
          <w:tcPr>
            <w:tcW w:w="1710" w:type="dxa"/>
            <w:tcBorders>
              <w:top w:val="single" w:sz="8" w:space="0" w:color="auto"/>
              <w:left w:val="nil"/>
              <w:bottom w:val="single" w:sz="8" w:space="0" w:color="auto"/>
              <w:right w:val="single" w:sz="8" w:space="0" w:color="auto"/>
            </w:tcBorders>
            <w:shd w:val="clear" w:color="auto" w:fill="auto"/>
            <w:noWrap/>
            <w:vAlign w:val="center"/>
          </w:tcPr>
          <w:p w:rsidR="00B14DCA" w:rsidRPr="007B330E" w:rsidRDefault="00B14DCA" w:rsidP="00B14DCA">
            <w:pPr>
              <w:jc w:val="center"/>
              <w:rPr>
                <w:rFonts w:asciiTheme="minorHAnsi" w:hAnsiTheme="minorHAnsi"/>
                <w:b/>
                <w:color w:val="000000"/>
                <w:sz w:val="18"/>
                <w:szCs w:val="18"/>
              </w:rPr>
            </w:pPr>
            <w:r w:rsidRPr="007B330E">
              <w:rPr>
                <w:rFonts w:asciiTheme="minorHAnsi" w:hAnsiTheme="minorHAnsi"/>
                <w:b/>
                <w:color w:val="000000"/>
                <w:sz w:val="18"/>
                <w:szCs w:val="18"/>
              </w:rPr>
              <w:t>12%</w:t>
            </w:r>
          </w:p>
        </w:tc>
        <w:tc>
          <w:tcPr>
            <w:tcW w:w="1548" w:type="dxa"/>
            <w:tcBorders>
              <w:top w:val="single" w:sz="8" w:space="0" w:color="auto"/>
              <w:left w:val="nil"/>
              <w:bottom w:val="single" w:sz="8" w:space="0" w:color="auto"/>
              <w:right w:val="single" w:sz="8" w:space="0" w:color="auto"/>
            </w:tcBorders>
            <w:shd w:val="clear" w:color="auto" w:fill="auto"/>
            <w:noWrap/>
            <w:vAlign w:val="center"/>
          </w:tcPr>
          <w:p w:rsidR="00B14DCA" w:rsidRPr="007B330E" w:rsidRDefault="00B14DCA" w:rsidP="00B14DCA">
            <w:pPr>
              <w:jc w:val="center"/>
              <w:rPr>
                <w:rFonts w:asciiTheme="minorHAnsi" w:hAnsiTheme="minorHAnsi"/>
                <w:b/>
                <w:color w:val="000000"/>
                <w:sz w:val="18"/>
                <w:szCs w:val="18"/>
              </w:rPr>
            </w:pPr>
            <w:r w:rsidRPr="007B330E">
              <w:rPr>
                <w:rFonts w:asciiTheme="minorHAnsi" w:hAnsiTheme="minorHAnsi"/>
                <w:b/>
                <w:color w:val="000000"/>
                <w:sz w:val="18"/>
                <w:szCs w:val="18"/>
              </w:rPr>
              <w:t>73%</w:t>
            </w:r>
          </w:p>
        </w:tc>
        <w:tc>
          <w:tcPr>
            <w:tcW w:w="1382" w:type="dxa"/>
            <w:tcBorders>
              <w:top w:val="single" w:sz="8" w:space="0" w:color="auto"/>
              <w:left w:val="nil"/>
              <w:bottom w:val="single" w:sz="8" w:space="0" w:color="auto"/>
              <w:right w:val="single" w:sz="8" w:space="0" w:color="auto"/>
            </w:tcBorders>
            <w:shd w:val="clear" w:color="auto" w:fill="auto"/>
            <w:noWrap/>
            <w:vAlign w:val="center"/>
          </w:tcPr>
          <w:p w:rsidR="00B14DCA" w:rsidRPr="007B330E" w:rsidRDefault="00B14DCA" w:rsidP="00B14DCA">
            <w:pPr>
              <w:jc w:val="center"/>
              <w:rPr>
                <w:rFonts w:asciiTheme="minorHAnsi" w:hAnsiTheme="minorHAnsi"/>
                <w:b/>
                <w:color w:val="000000"/>
                <w:sz w:val="18"/>
                <w:szCs w:val="18"/>
              </w:rPr>
            </w:pPr>
            <w:r w:rsidRPr="007B330E">
              <w:rPr>
                <w:rFonts w:asciiTheme="minorHAnsi" w:hAnsiTheme="minorHAnsi"/>
                <w:b/>
                <w:color w:val="000000"/>
                <w:sz w:val="18"/>
                <w:szCs w:val="18"/>
              </w:rPr>
              <w:t>30%</w:t>
            </w:r>
          </w:p>
        </w:tc>
        <w:tc>
          <w:tcPr>
            <w:tcW w:w="1930" w:type="dxa"/>
            <w:tcBorders>
              <w:top w:val="single" w:sz="8" w:space="0" w:color="auto"/>
              <w:left w:val="nil"/>
              <w:bottom w:val="single" w:sz="8" w:space="0" w:color="auto"/>
              <w:right w:val="single" w:sz="8" w:space="0" w:color="auto"/>
            </w:tcBorders>
            <w:shd w:val="clear" w:color="auto" w:fill="auto"/>
            <w:noWrap/>
            <w:vAlign w:val="center"/>
          </w:tcPr>
          <w:p w:rsidR="00B14DCA" w:rsidRPr="007B330E" w:rsidRDefault="00B14DCA" w:rsidP="00B14DCA">
            <w:pPr>
              <w:jc w:val="center"/>
              <w:rPr>
                <w:rFonts w:asciiTheme="minorHAnsi" w:hAnsiTheme="minorHAnsi"/>
                <w:b/>
                <w:color w:val="000000"/>
                <w:sz w:val="18"/>
                <w:szCs w:val="18"/>
              </w:rPr>
            </w:pPr>
            <w:r w:rsidRPr="007B330E">
              <w:rPr>
                <w:rFonts w:asciiTheme="minorHAnsi" w:hAnsiTheme="minorHAnsi"/>
                <w:b/>
                <w:color w:val="000000"/>
                <w:sz w:val="18"/>
                <w:szCs w:val="18"/>
              </w:rPr>
              <w:t>64%</w:t>
            </w:r>
          </w:p>
        </w:tc>
        <w:tc>
          <w:tcPr>
            <w:tcW w:w="1170" w:type="dxa"/>
            <w:tcBorders>
              <w:top w:val="single" w:sz="8" w:space="0" w:color="auto"/>
              <w:left w:val="nil"/>
              <w:bottom w:val="single" w:sz="8" w:space="0" w:color="auto"/>
              <w:right w:val="single" w:sz="8" w:space="0" w:color="auto"/>
            </w:tcBorders>
            <w:shd w:val="clear" w:color="auto" w:fill="auto"/>
            <w:noWrap/>
            <w:vAlign w:val="center"/>
          </w:tcPr>
          <w:p w:rsidR="00B14DCA" w:rsidRPr="007B330E" w:rsidRDefault="00B14DCA" w:rsidP="00B14DCA">
            <w:pPr>
              <w:jc w:val="center"/>
              <w:rPr>
                <w:rFonts w:asciiTheme="minorHAnsi" w:hAnsiTheme="minorHAnsi"/>
                <w:b/>
                <w:color w:val="000000"/>
                <w:sz w:val="18"/>
                <w:szCs w:val="18"/>
              </w:rPr>
            </w:pPr>
            <w:r w:rsidRPr="007B330E">
              <w:rPr>
                <w:rFonts w:asciiTheme="minorHAnsi" w:hAnsiTheme="minorHAnsi"/>
                <w:b/>
                <w:color w:val="000000"/>
                <w:sz w:val="18"/>
                <w:szCs w:val="18"/>
              </w:rPr>
              <w:t>15%</w:t>
            </w:r>
          </w:p>
        </w:tc>
        <w:tc>
          <w:tcPr>
            <w:tcW w:w="1530" w:type="dxa"/>
            <w:tcBorders>
              <w:top w:val="single" w:sz="8" w:space="0" w:color="auto"/>
              <w:left w:val="nil"/>
              <w:bottom w:val="single" w:sz="8" w:space="0" w:color="auto"/>
              <w:right w:val="single" w:sz="8" w:space="0" w:color="auto"/>
            </w:tcBorders>
            <w:shd w:val="clear" w:color="auto" w:fill="auto"/>
            <w:noWrap/>
            <w:vAlign w:val="center"/>
          </w:tcPr>
          <w:p w:rsidR="00B14DCA" w:rsidRPr="007B330E" w:rsidRDefault="00B14DCA" w:rsidP="00B14DCA">
            <w:pPr>
              <w:jc w:val="center"/>
              <w:rPr>
                <w:rFonts w:asciiTheme="minorHAnsi" w:hAnsiTheme="minorHAnsi"/>
                <w:b/>
                <w:color w:val="000000"/>
                <w:sz w:val="18"/>
                <w:szCs w:val="18"/>
              </w:rPr>
            </w:pPr>
            <w:r w:rsidRPr="007B330E">
              <w:rPr>
                <w:rFonts w:asciiTheme="minorHAnsi" w:hAnsiTheme="minorHAnsi"/>
                <w:b/>
                <w:color w:val="000000"/>
                <w:sz w:val="18"/>
                <w:szCs w:val="18"/>
              </w:rPr>
              <w:t>62%</w:t>
            </w:r>
          </w:p>
        </w:tc>
        <w:tc>
          <w:tcPr>
            <w:tcW w:w="1738" w:type="dxa"/>
            <w:tcBorders>
              <w:top w:val="single" w:sz="8" w:space="0" w:color="auto"/>
              <w:left w:val="nil"/>
              <w:bottom w:val="single" w:sz="8" w:space="0" w:color="auto"/>
              <w:right w:val="single" w:sz="8" w:space="0" w:color="auto"/>
            </w:tcBorders>
            <w:vAlign w:val="center"/>
          </w:tcPr>
          <w:p w:rsidR="00B14DCA" w:rsidRPr="007B330E" w:rsidRDefault="00B14DCA" w:rsidP="00B14DCA">
            <w:pPr>
              <w:jc w:val="center"/>
              <w:rPr>
                <w:rFonts w:asciiTheme="minorHAnsi" w:hAnsiTheme="minorHAnsi"/>
                <w:b/>
                <w:color w:val="000000"/>
                <w:sz w:val="18"/>
                <w:szCs w:val="18"/>
              </w:rPr>
            </w:pPr>
            <w:r w:rsidRPr="007B330E">
              <w:rPr>
                <w:rFonts w:asciiTheme="minorHAnsi" w:hAnsiTheme="minorHAnsi"/>
                <w:b/>
                <w:color w:val="000000"/>
                <w:sz w:val="18"/>
                <w:szCs w:val="18"/>
              </w:rPr>
              <w:t>27%</w:t>
            </w:r>
          </w:p>
        </w:tc>
      </w:tr>
    </w:tbl>
    <w:p w:rsidR="00D12B45" w:rsidRPr="00F409E3" w:rsidRDefault="00D12B45" w:rsidP="0052292E">
      <w:pPr>
        <w:jc w:val="center"/>
        <w:rPr>
          <w:rFonts w:asciiTheme="minorHAnsi" w:hAnsiTheme="minorHAnsi"/>
          <w:b/>
          <w:sz w:val="8"/>
          <w:szCs w:val="8"/>
        </w:rPr>
      </w:pPr>
    </w:p>
    <w:p w:rsidR="00AF709A" w:rsidRPr="00AF709A" w:rsidRDefault="00AF709A" w:rsidP="00F409E3">
      <w:pPr>
        <w:ind w:left="90"/>
        <w:rPr>
          <w:rFonts w:asciiTheme="minorHAnsi" w:hAnsiTheme="minorHAnsi"/>
          <w:b/>
          <w:sz w:val="16"/>
          <w:szCs w:val="16"/>
        </w:rPr>
      </w:pPr>
    </w:p>
    <w:p w:rsidR="009F03D3" w:rsidRDefault="000F7BE4" w:rsidP="00EA111C">
      <w:pPr>
        <w:rPr>
          <w:rFonts w:asciiTheme="minorHAnsi" w:hAnsiTheme="minorHAnsi"/>
          <w:b/>
        </w:rPr>
      </w:pPr>
      <w:r w:rsidRPr="00F409E3">
        <w:rPr>
          <w:rFonts w:asciiTheme="minorHAnsi" w:hAnsiTheme="minorHAnsi"/>
          <w:b/>
        </w:rPr>
        <w:t xml:space="preserve">Statewide Emergency Shelter Outcomes </w:t>
      </w:r>
      <w:r w:rsidR="00A568C0" w:rsidRPr="00F409E3">
        <w:rPr>
          <w:rFonts w:asciiTheme="minorHAnsi" w:hAnsiTheme="minorHAnsi"/>
          <w:b/>
        </w:rPr>
        <w:t>by</w:t>
      </w:r>
      <w:r w:rsidRPr="00F409E3">
        <w:rPr>
          <w:rFonts w:asciiTheme="minorHAnsi" w:hAnsiTheme="minorHAnsi"/>
          <w:b/>
        </w:rPr>
        <w:t xml:space="preserve"> Shelter Type</w:t>
      </w:r>
    </w:p>
    <w:p w:rsidR="00A76511" w:rsidRDefault="00A76511" w:rsidP="00EA111C">
      <w:pPr>
        <w:rPr>
          <w:rFonts w:asciiTheme="minorHAnsi" w:hAnsiTheme="minorHAnsi"/>
          <w:b/>
        </w:rPr>
      </w:pPr>
    </w:p>
    <w:p w:rsidR="00902A57" w:rsidRPr="00902A57" w:rsidRDefault="00902A57" w:rsidP="00EA111C">
      <w:pPr>
        <w:rPr>
          <w:rFonts w:asciiTheme="minorHAnsi" w:hAnsiTheme="minorHAnsi"/>
          <w:b/>
          <w:sz w:val="8"/>
          <w:szCs w:val="8"/>
        </w:rPr>
      </w:pPr>
    </w:p>
    <w:tbl>
      <w:tblPr>
        <w:tblW w:w="13788" w:type="dxa"/>
        <w:tblLayout w:type="fixed"/>
        <w:tblLook w:val="04A0" w:firstRow="1" w:lastRow="0" w:firstColumn="1" w:lastColumn="0" w:noHBand="0" w:noVBand="1"/>
      </w:tblPr>
      <w:tblGrid>
        <w:gridCol w:w="1350"/>
        <w:gridCol w:w="1440"/>
        <w:gridCol w:w="1710"/>
        <w:gridCol w:w="1530"/>
        <w:gridCol w:w="1440"/>
        <w:gridCol w:w="1890"/>
        <w:gridCol w:w="1188"/>
        <w:gridCol w:w="1512"/>
        <w:gridCol w:w="1728"/>
      </w:tblGrid>
      <w:tr w:rsidR="009F03D3" w:rsidRPr="007B330E" w:rsidTr="009F4567">
        <w:trPr>
          <w:trHeight w:val="934"/>
        </w:trPr>
        <w:tc>
          <w:tcPr>
            <w:tcW w:w="1350" w:type="dxa"/>
            <w:tcBorders>
              <w:top w:val="single" w:sz="8" w:space="0" w:color="auto"/>
              <w:left w:val="nil"/>
              <w:bottom w:val="single" w:sz="8" w:space="0" w:color="auto"/>
              <w:right w:val="single" w:sz="8" w:space="0" w:color="auto"/>
            </w:tcBorders>
            <w:shd w:val="clear" w:color="auto" w:fill="95B3D7" w:themeFill="accent1" w:themeFillTint="99"/>
            <w:vAlign w:val="center"/>
            <w:hideMark/>
          </w:tcPr>
          <w:p w:rsidR="009F03D3" w:rsidRPr="007B330E" w:rsidRDefault="009F03D3" w:rsidP="00B14DCA">
            <w:pPr>
              <w:jc w:val="center"/>
              <w:rPr>
                <w:rFonts w:asciiTheme="minorHAnsi" w:hAnsiTheme="minorHAnsi"/>
                <w:b/>
                <w:bCs/>
                <w:sz w:val="18"/>
                <w:szCs w:val="18"/>
              </w:rPr>
            </w:pPr>
            <w:r w:rsidRPr="007B330E">
              <w:rPr>
                <w:rFonts w:asciiTheme="minorHAnsi" w:hAnsiTheme="minorHAnsi"/>
                <w:b/>
                <w:bCs/>
                <w:sz w:val="18"/>
                <w:szCs w:val="18"/>
              </w:rPr>
              <w:t>Year</w:t>
            </w:r>
          </w:p>
        </w:tc>
        <w:tc>
          <w:tcPr>
            <w:tcW w:w="1440" w:type="dxa"/>
            <w:tcBorders>
              <w:top w:val="single" w:sz="8" w:space="0" w:color="auto"/>
              <w:left w:val="nil"/>
              <w:bottom w:val="single" w:sz="8" w:space="0" w:color="auto"/>
              <w:right w:val="single" w:sz="8" w:space="0" w:color="auto"/>
            </w:tcBorders>
            <w:shd w:val="clear" w:color="auto" w:fill="95B3D7" w:themeFill="accent1" w:themeFillTint="99"/>
            <w:vAlign w:val="center"/>
            <w:hideMark/>
          </w:tcPr>
          <w:p w:rsidR="009F03D3" w:rsidRPr="007B330E" w:rsidRDefault="009F03D3" w:rsidP="00B14DCA">
            <w:pPr>
              <w:jc w:val="center"/>
              <w:rPr>
                <w:rFonts w:asciiTheme="minorHAnsi" w:hAnsiTheme="minorHAnsi"/>
                <w:b/>
                <w:bCs/>
                <w:sz w:val="18"/>
                <w:szCs w:val="18"/>
              </w:rPr>
            </w:pPr>
            <w:r w:rsidRPr="007B330E">
              <w:rPr>
                <w:rFonts w:asciiTheme="minorHAnsi" w:hAnsiTheme="minorHAnsi"/>
                <w:b/>
                <w:bCs/>
                <w:sz w:val="18"/>
                <w:szCs w:val="18"/>
              </w:rPr>
              <w:t>Discharge to Stable Housing</w:t>
            </w:r>
          </w:p>
        </w:tc>
        <w:tc>
          <w:tcPr>
            <w:tcW w:w="1710" w:type="dxa"/>
            <w:tcBorders>
              <w:top w:val="single" w:sz="8" w:space="0" w:color="auto"/>
              <w:left w:val="nil"/>
              <w:bottom w:val="single" w:sz="8" w:space="0" w:color="auto"/>
              <w:right w:val="single" w:sz="8" w:space="0" w:color="auto"/>
            </w:tcBorders>
            <w:shd w:val="clear" w:color="auto" w:fill="95B3D7" w:themeFill="accent1" w:themeFillTint="99"/>
            <w:vAlign w:val="center"/>
            <w:hideMark/>
          </w:tcPr>
          <w:p w:rsidR="009F03D3" w:rsidRPr="007B330E" w:rsidRDefault="009F03D3" w:rsidP="00B14DCA">
            <w:pPr>
              <w:jc w:val="center"/>
              <w:rPr>
                <w:rFonts w:asciiTheme="minorHAnsi" w:hAnsiTheme="minorHAnsi"/>
                <w:b/>
                <w:bCs/>
                <w:sz w:val="18"/>
                <w:szCs w:val="18"/>
              </w:rPr>
            </w:pPr>
            <w:r w:rsidRPr="007B330E">
              <w:rPr>
                <w:rFonts w:asciiTheme="minorHAnsi" w:hAnsiTheme="minorHAnsi"/>
                <w:b/>
                <w:bCs/>
                <w:sz w:val="18"/>
                <w:szCs w:val="18"/>
              </w:rPr>
              <w:t>Discharge to Stable Housing in &lt;31 days</w:t>
            </w:r>
          </w:p>
        </w:tc>
        <w:tc>
          <w:tcPr>
            <w:tcW w:w="1530" w:type="dxa"/>
            <w:tcBorders>
              <w:top w:val="single" w:sz="8" w:space="0" w:color="auto"/>
              <w:left w:val="nil"/>
              <w:bottom w:val="single" w:sz="8" w:space="0" w:color="auto"/>
              <w:right w:val="single" w:sz="8" w:space="0" w:color="auto"/>
            </w:tcBorders>
            <w:shd w:val="clear" w:color="auto" w:fill="95B3D7" w:themeFill="accent1" w:themeFillTint="99"/>
            <w:vAlign w:val="center"/>
            <w:hideMark/>
          </w:tcPr>
          <w:p w:rsidR="009F03D3" w:rsidRPr="007B330E" w:rsidRDefault="009F03D3" w:rsidP="00B14DCA">
            <w:pPr>
              <w:jc w:val="center"/>
              <w:rPr>
                <w:rFonts w:asciiTheme="minorHAnsi" w:hAnsiTheme="minorHAnsi"/>
                <w:b/>
                <w:bCs/>
                <w:sz w:val="18"/>
                <w:szCs w:val="18"/>
              </w:rPr>
            </w:pPr>
            <w:r w:rsidRPr="007B330E">
              <w:rPr>
                <w:rFonts w:asciiTheme="minorHAnsi" w:hAnsiTheme="minorHAnsi"/>
                <w:b/>
                <w:bCs/>
                <w:sz w:val="18"/>
                <w:szCs w:val="18"/>
              </w:rPr>
              <w:t>Engagement Rate (% of Known Destinations)</w:t>
            </w:r>
          </w:p>
        </w:tc>
        <w:tc>
          <w:tcPr>
            <w:tcW w:w="1440" w:type="dxa"/>
            <w:tcBorders>
              <w:top w:val="single" w:sz="8" w:space="0" w:color="auto"/>
              <w:left w:val="nil"/>
              <w:bottom w:val="single" w:sz="8" w:space="0" w:color="auto"/>
              <w:right w:val="single" w:sz="8" w:space="0" w:color="auto"/>
            </w:tcBorders>
            <w:shd w:val="clear" w:color="auto" w:fill="95B3D7" w:themeFill="accent1" w:themeFillTint="99"/>
            <w:vAlign w:val="center"/>
            <w:hideMark/>
          </w:tcPr>
          <w:p w:rsidR="009F03D3" w:rsidRPr="007B330E" w:rsidRDefault="009F03D3" w:rsidP="00B14DCA">
            <w:pPr>
              <w:jc w:val="center"/>
              <w:rPr>
                <w:rFonts w:asciiTheme="minorHAnsi" w:hAnsiTheme="minorHAnsi"/>
                <w:b/>
                <w:bCs/>
                <w:sz w:val="18"/>
                <w:szCs w:val="18"/>
              </w:rPr>
            </w:pPr>
            <w:r w:rsidRPr="007B330E">
              <w:rPr>
                <w:rFonts w:asciiTheme="minorHAnsi" w:hAnsiTheme="minorHAnsi"/>
                <w:b/>
                <w:bCs/>
                <w:sz w:val="18"/>
                <w:szCs w:val="18"/>
              </w:rPr>
              <w:t>2013/2014 Recidivism to Shelter</w:t>
            </w:r>
          </w:p>
          <w:p w:rsidR="009F03D3" w:rsidRPr="007B330E" w:rsidRDefault="009F03D3" w:rsidP="00B14DCA">
            <w:pPr>
              <w:jc w:val="center"/>
              <w:rPr>
                <w:rFonts w:asciiTheme="minorHAnsi" w:hAnsiTheme="minorHAnsi"/>
                <w:b/>
                <w:bCs/>
                <w:sz w:val="16"/>
                <w:szCs w:val="16"/>
              </w:rPr>
            </w:pPr>
            <w:r w:rsidRPr="007B330E">
              <w:rPr>
                <w:rFonts w:asciiTheme="minorHAnsi" w:hAnsiTheme="minorHAnsi"/>
                <w:b/>
                <w:bCs/>
                <w:sz w:val="16"/>
                <w:szCs w:val="16"/>
              </w:rPr>
              <w:t>Target is Lower</w:t>
            </w:r>
          </w:p>
        </w:tc>
        <w:tc>
          <w:tcPr>
            <w:tcW w:w="1890" w:type="dxa"/>
            <w:tcBorders>
              <w:top w:val="single" w:sz="8" w:space="0" w:color="auto"/>
              <w:left w:val="nil"/>
              <w:bottom w:val="single" w:sz="8" w:space="0" w:color="auto"/>
              <w:right w:val="single" w:sz="8" w:space="0" w:color="auto"/>
            </w:tcBorders>
            <w:shd w:val="clear" w:color="auto" w:fill="95B3D7" w:themeFill="accent1" w:themeFillTint="99"/>
            <w:vAlign w:val="center"/>
            <w:hideMark/>
          </w:tcPr>
          <w:p w:rsidR="009F03D3" w:rsidRPr="007B330E" w:rsidRDefault="009F03D3" w:rsidP="00B14DCA">
            <w:pPr>
              <w:jc w:val="center"/>
              <w:rPr>
                <w:rFonts w:asciiTheme="minorHAnsi" w:hAnsiTheme="minorHAnsi"/>
                <w:b/>
                <w:bCs/>
                <w:sz w:val="18"/>
                <w:szCs w:val="18"/>
              </w:rPr>
            </w:pPr>
            <w:r w:rsidRPr="007B330E">
              <w:rPr>
                <w:rFonts w:asciiTheme="minorHAnsi" w:hAnsiTheme="minorHAnsi"/>
                <w:b/>
                <w:bCs/>
                <w:sz w:val="18"/>
                <w:szCs w:val="18"/>
              </w:rPr>
              <w:t xml:space="preserve">3 Year </w:t>
            </w:r>
            <w:r w:rsidRPr="007B330E">
              <w:rPr>
                <w:rFonts w:asciiTheme="minorHAnsi" w:hAnsiTheme="minorHAnsi"/>
                <w:b/>
                <w:bCs/>
                <w:sz w:val="18"/>
                <w:szCs w:val="18"/>
                <w:u w:val="single"/>
              </w:rPr>
              <w:t>No Return</w:t>
            </w:r>
            <w:r w:rsidRPr="007B330E">
              <w:rPr>
                <w:rFonts w:asciiTheme="minorHAnsi" w:hAnsiTheme="minorHAnsi"/>
                <w:b/>
                <w:bCs/>
                <w:sz w:val="18"/>
                <w:szCs w:val="18"/>
              </w:rPr>
              <w:t xml:space="preserve"> Rate for Shelters</w:t>
            </w:r>
          </w:p>
        </w:tc>
        <w:tc>
          <w:tcPr>
            <w:tcW w:w="1188" w:type="dxa"/>
            <w:tcBorders>
              <w:top w:val="single" w:sz="8" w:space="0" w:color="auto"/>
              <w:left w:val="nil"/>
              <w:bottom w:val="single" w:sz="8" w:space="0" w:color="auto"/>
              <w:right w:val="single" w:sz="8" w:space="0" w:color="auto"/>
            </w:tcBorders>
            <w:shd w:val="clear" w:color="auto" w:fill="95B3D7" w:themeFill="accent1" w:themeFillTint="99"/>
            <w:vAlign w:val="center"/>
            <w:hideMark/>
          </w:tcPr>
          <w:p w:rsidR="009F03D3" w:rsidRPr="007B330E" w:rsidRDefault="009F03D3" w:rsidP="00B14DCA">
            <w:pPr>
              <w:jc w:val="center"/>
              <w:rPr>
                <w:rFonts w:asciiTheme="minorHAnsi" w:hAnsiTheme="minorHAnsi"/>
                <w:b/>
                <w:bCs/>
                <w:sz w:val="18"/>
                <w:szCs w:val="18"/>
              </w:rPr>
            </w:pPr>
            <w:r w:rsidRPr="007B330E">
              <w:rPr>
                <w:rFonts w:asciiTheme="minorHAnsi" w:hAnsiTheme="minorHAnsi"/>
                <w:b/>
                <w:bCs/>
                <w:sz w:val="18"/>
                <w:szCs w:val="18"/>
              </w:rPr>
              <w:t>% Employed at Exit</w:t>
            </w:r>
          </w:p>
        </w:tc>
        <w:tc>
          <w:tcPr>
            <w:tcW w:w="1512" w:type="dxa"/>
            <w:tcBorders>
              <w:top w:val="single" w:sz="8" w:space="0" w:color="auto"/>
              <w:left w:val="nil"/>
              <w:bottom w:val="single" w:sz="8" w:space="0" w:color="auto"/>
              <w:right w:val="single" w:sz="8" w:space="0" w:color="auto"/>
            </w:tcBorders>
            <w:shd w:val="clear" w:color="auto" w:fill="95B3D7" w:themeFill="accent1" w:themeFillTint="99"/>
            <w:vAlign w:val="center"/>
            <w:hideMark/>
          </w:tcPr>
          <w:p w:rsidR="009F03D3" w:rsidRPr="007B330E" w:rsidRDefault="009F03D3" w:rsidP="00B14DCA">
            <w:pPr>
              <w:jc w:val="center"/>
              <w:rPr>
                <w:rFonts w:asciiTheme="minorHAnsi" w:hAnsiTheme="minorHAnsi"/>
                <w:b/>
                <w:bCs/>
                <w:sz w:val="18"/>
                <w:szCs w:val="18"/>
              </w:rPr>
            </w:pPr>
            <w:r w:rsidRPr="007B330E">
              <w:rPr>
                <w:rFonts w:asciiTheme="minorHAnsi" w:hAnsiTheme="minorHAnsi"/>
                <w:b/>
                <w:bCs/>
                <w:sz w:val="18"/>
                <w:szCs w:val="18"/>
              </w:rPr>
              <w:t>% Adult w Cash or Non-Cash Income at Exit</w:t>
            </w:r>
          </w:p>
        </w:tc>
        <w:tc>
          <w:tcPr>
            <w:tcW w:w="1728" w:type="dxa"/>
            <w:tcBorders>
              <w:top w:val="single" w:sz="8" w:space="0" w:color="auto"/>
              <w:left w:val="nil"/>
              <w:bottom w:val="single" w:sz="8" w:space="0" w:color="auto"/>
              <w:right w:val="single" w:sz="8" w:space="0" w:color="auto"/>
            </w:tcBorders>
            <w:shd w:val="clear" w:color="auto" w:fill="95B3D7" w:themeFill="accent1" w:themeFillTint="99"/>
            <w:vAlign w:val="center"/>
          </w:tcPr>
          <w:p w:rsidR="009F03D3" w:rsidRPr="007B330E" w:rsidRDefault="009F03D3" w:rsidP="00B14DCA">
            <w:pPr>
              <w:jc w:val="center"/>
              <w:rPr>
                <w:rFonts w:asciiTheme="minorHAnsi" w:hAnsiTheme="minorHAnsi"/>
                <w:b/>
                <w:bCs/>
                <w:sz w:val="18"/>
                <w:szCs w:val="18"/>
              </w:rPr>
            </w:pPr>
            <w:r w:rsidRPr="007B330E">
              <w:rPr>
                <w:rFonts w:asciiTheme="minorHAnsi" w:hAnsiTheme="minorHAnsi"/>
                <w:b/>
                <w:bCs/>
                <w:sz w:val="18"/>
                <w:szCs w:val="18"/>
              </w:rPr>
              <w:t>% Adult w Cash Entitlements at Exit</w:t>
            </w:r>
          </w:p>
        </w:tc>
      </w:tr>
      <w:tr w:rsidR="009F03D3" w:rsidRPr="007B330E" w:rsidTr="009F4567">
        <w:trPr>
          <w:trHeight w:val="250"/>
        </w:trPr>
        <w:tc>
          <w:tcPr>
            <w:tcW w:w="1350" w:type="dxa"/>
            <w:tcBorders>
              <w:top w:val="nil"/>
              <w:left w:val="single" w:sz="8" w:space="0" w:color="auto"/>
              <w:bottom w:val="single" w:sz="8" w:space="0" w:color="auto"/>
              <w:right w:val="single" w:sz="8" w:space="0" w:color="auto"/>
            </w:tcBorders>
            <w:shd w:val="clear" w:color="auto" w:fill="FFFFFF" w:themeFill="background1"/>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b/>
                <w:bCs/>
                <w:i/>
                <w:iCs/>
                <w:color w:val="000000"/>
                <w:sz w:val="18"/>
                <w:szCs w:val="18"/>
              </w:rPr>
              <w:t>Interpretation Guide</w:t>
            </w:r>
          </w:p>
        </w:tc>
        <w:tc>
          <w:tcPr>
            <w:tcW w:w="1440" w:type="dxa"/>
            <w:tcBorders>
              <w:top w:val="nil"/>
              <w:left w:val="nil"/>
              <w:bottom w:val="single" w:sz="8" w:space="0" w:color="auto"/>
              <w:right w:val="single" w:sz="8" w:space="0" w:color="auto"/>
            </w:tcBorders>
            <w:shd w:val="clear" w:color="auto" w:fill="FFFFFF" w:themeFill="background1"/>
            <w:vAlign w:val="center"/>
          </w:tcPr>
          <w:p w:rsidR="009F03D3" w:rsidRPr="007B330E" w:rsidRDefault="009F03D3" w:rsidP="00B14DCA">
            <w:pPr>
              <w:jc w:val="center"/>
              <w:rPr>
                <w:rFonts w:asciiTheme="minorHAnsi" w:hAnsiTheme="minorHAnsi"/>
                <w:color w:val="000000"/>
                <w:sz w:val="20"/>
                <w:szCs w:val="20"/>
              </w:rPr>
            </w:pPr>
            <w:r w:rsidRPr="007B330E">
              <w:rPr>
                <w:rFonts w:asciiTheme="minorHAnsi" w:hAnsiTheme="minorHAnsi"/>
                <w:b/>
                <w:bCs/>
                <w:i/>
                <w:iCs/>
                <w:color w:val="000000"/>
                <w:sz w:val="18"/>
                <w:szCs w:val="18"/>
              </w:rPr>
              <w:t>Target is Higher</w:t>
            </w:r>
          </w:p>
        </w:tc>
        <w:tc>
          <w:tcPr>
            <w:tcW w:w="1710" w:type="dxa"/>
            <w:tcBorders>
              <w:top w:val="nil"/>
              <w:left w:val="nil"/>
              <w:bottom w:val="single" w:sz="8" w:space="0" w:color="auto"/>
              <w:right w:val="single" w:sz="8" w:space="0" w:color="auto"/>
            </w:tcBorders>
            <w:shd w:val="clear" w:color="auto" w:fill="FFFFFF" w:themeFill="background1"/>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b/>
                <w:bCs/>
                <w:i/>
                <w:iCs/>
                <w:color w:val="000000"/>
                <w:sz w:val="18"/>
                <w:szCs w:val="18"/>
              </w:rPr>
              <w:t>Target is Higher %</w:t>
            </w:r>
          </w:p>
        </w:tc>
        <w:tc>
          <w:tcPr>
            <w:tcW w:w="1530" w:type="dxa"/>
            <w:tcBorders>
              <w:top w:val="nil"/>
              <w:left w:val="nil"/>
              <w:bottom w:val="single" w:sz="8" w:space="0" w:color="auto"/>
              <w:right w:val="single" w:sz="8" w:space="0" w:color="auto"/>
            </w:tcBorders>
            <w:shd w:val="clear" w:color="auto" w:fill="FFFFFF" w:themeFill="background1"/>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b/>
                <w:bCs/>
                <w:i/>
                <w:iCs/>
                <w:color w:val="000000"/>
                <w:sz w:val="18"/>
                <w:szCs w:val="18"/>
              </w:rPr>
              <w:t>Target is Higher %</w:t>
            </w:r>
          </w:p>
        </w:tc>
        <w:tc>
          <w:tcPr>
            <w:tcW w:w="1440" w:type="dxa"/>
            <w:tcBorders>
              <w:top w:val="nil"/>
              <w:left w:val="nil"/>
              <w:bottom w:val="single" w:sz="8" w:space="0" w:color="auto"/>
              <w:right w:val="single" w:sz="8" w:space="0" w:color="auto"/>
            </w:tcBorders>
            <w:shd w:val="clear" w:color="auto" w:fill="FFFFFF" w:themeFill="background1"/>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b/>
                <w:bCs/>
                <w:i/>
                <w:iCs/>
                <w:color w:val="000000"/>
                <w:sz w:val="18"/>
                <w:szCs w:val="18"/>
              </w:rPr>
              <w:t>Target is Lower %</w:t>
            </w:r>
          </w:p>
        </w:tc>
        <w:tc>
          <w:tcPr>
            <w:tcW w:w="1890" w:type="dxa"/>
            <w:tcBorders>
              <w:top w:val="nil"/>
              <w:left w:val="nil"/>
              <w:bottom w:val="single" w:sz="8" w:space="0" w:color="auto"/>
              <w:right w:val="single" w:sz="8" w:space="0" w:color="auto"/>
            </w:tcBorders>
            <w:shd w:val="clear" w:color="auto" w:fill="FFFFFF" w:themeFill="background1"/>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b/>
                <w:bCs/>
                <w:i/>
                <w:iCs/>
                <w:color w:val="000000"/>
                <w:sz w:val="18"/>
                <w:szCs w:val="18"/>
              </w:rPr>
              <w:t>Target is Higher %</w:t>
            </w:r>
          </w:p>
        </w:tc>
        <w:tc>
          <w:tcPr>
            <w:tcW w:w="1188" w:type="dxa"/>
            <w:tcBorders>
              <w:top w:val="nil"/>
              <w:left w:val="nil"/>
              <w:bottom w:val="single" w:sz="8" w:space="0" w:color="auto"/>
              <w:right w:val="single" w:sz="8" w:space="0" w:color="auto"/>
            </w:tcBorders>
            <w:shd w:val="clear" w:color="auto" w:fill="FFFFFF" w:themeFill="background1"/>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b/>
                <w:bCs/>
                <w:i/>
                <w:iCs/>
                <w:color w:val="000000"/>
                <w:sz w:val="18"/>
                <w:szCs w:val="18"/>
              </w:rPr>
              <w:t>Target is Higher %</w:t>
            </w:r>
          </w:p>
        </w:tc>
        <w:tc>
          <w:tcPr>
            <w:tcW w:w="1512" w:type="dxa"/>
            <w:tcBorders>
              <w:top w:val="nil"/>
              <w:left w:val="nil"/>
              <w:bottom w:val="single" w:sz="8" w:space="0" w:color="auto"/>
              <w:right w:val="single" w:sz="8" w:space="0" w:color="auto"/>
            </w:tcBorders>
            <w:shd w:val="clear" w:color="auto" w:fill="FFFFFF" w:themeFill="background1"/>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b/>
                <w:bCs/>
                <w:i/>
                <w:iCs/>
                <w:color w:val="000000"/>
                <w:sz w:val="18"/>
                <w:szCs w:val="18"/>
              </w:rPr>
              <w:t>Target is Higher %</w:t>
            </w:r>
          </w:p>
        </w:tc>
        <w:tc>
          <w:tcPr>
            <w:tcW w:w="1728" w:type="dxa"/>
            <w:tcBorders>
              <w:top w:val="nil"/>
              <w:left w:val="nil"/>
              <w:bottom w:val="single" w:sz="8" w:space="0" w:color="auto"/>
              <w:right w:val="single" w:sz="8" w:space="0" w:color="auto"/>
            </w:tcBorders>
            <w:shd w:val="clear" w:color="auto" w:fill="FFFFFF" w:themeFill="background1"/>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b/>
                <w:bCs/>
                <w:i/>
                <w:iCs/>
                <w:color w:val="000000"/>
                <w:sz w:val="18"/>
                <w:szCs w:val="18"/>
              </w:rPr>
              <w:t>Target is Higher %</w:t>
            </w:r>
          </w:p>
        </w:tc>
      </w:tr>
      <w:tr w:rsidR="009F03D3" w:rsidRPr="007B330E" w:rsidTr="00EA111C">
        <w:trPr>
          <w:trHeight w:val="225"/>
        </w:trPr>
        <w:tc>
          <w:tcPr>
            <w:tcW w:w="13788" w:type="dxa"/>
            <w:gridSpan w:val="9"/>
            <w:tcBorders>
              <w:top w:val="single" w:sz="8" w:space="0" w:color="auto"/>
              <w:left w:val="single" w:sz="8" w:space="0" w:color="auto"/>
              <w:bottom w:val="single" w:sz="8" w:space="0" w:color="auto"/>
              <w:right w:val="single" w:sz="8" w:space="0" w:color="000000"/>
            </w:tcBorders>
            <w:shd w:val="clear" w:color="auto" w:fill="DDD9C3" w:themeFill="background2" w:themeFillShade="E6"/>
            <w:vAlign w:val="center"/>
          </w:tcPr>
          <w:p w:rsidR="009F03D3" w:rsidRPr="007B330E" w:rsidRDefault="009F03D3" w:rsidP="00B14DCA">
            <w:pPr>
              <w:jc w:val="center"/>
              <w:rPr>
                <w:rFonts w:asciiTheme="minorHAnsi" w:hAnsiTheme="minorHAnsi"/>
                <w:b/>
                <w:bCs/>
                <w:sz w:val="20"/>
                <w:szCs w:val="20"/>
              </w:rPr>
            </w:pPr>
            <w:r w:rsidRPr="007B330E">
              <w:rPr>
                <w:rFonts w:asciiTheme="minorHAnsi" w:hAnsiTheme="minorHAnsi"/>
                <w:b/>
                <w:bCs/>
                <w:sz w:val="20"/>
                <w:szCs w:val="20"/>
              </w:rPr>
              <w:t>Overnight Emergency Shelter for Families</w:t>
            </w:r>
          </w:p>
        </w:tc>
      </w:tr>
      <w:tr w:rsidR="009F03D3" w:rsidRPr="007B330E" w:rsidTr="009F4567">
        <w:trPr>
          <w:trHeight w:val="250"/>
        </w:trPr>
        <w:tc>
          <w:tcPr>
            <w:tcW w:w="1350" w:type="dxa"/>
            <w:tcBorders>
              <w:top w:val="nil"/>
              <w:left w:val="single" w:sz="8" w:space="0" w:color="auto"/>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2013</w:t>
            </w:r>
          </w:p>
        </w:tc>
        <w:tc>
          <w:tcPr>
            <w:tcW w:w="1440" w:type="dxa"/>
            <w:tcBorders>
              <w:top w:val="nil"/>
              <w:left w:val="nil"/>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color w:val="000000"/>
                <w:sz w:val="20"/>
                <w:szCs w:val="20"/>
              </w:rPr>
            </w:pPr>
            <w:r w:rsidRPr="007B330E">
              <w:rPr>
                <w:rFonts w:asciiTheme="minorHAnsi" w:hAnsiTheme="minorHAnsi"/>
                <w:color w:val="000000"/>
                <w:sz w:val="20"/>
                <w:szCs w:val="20"/>
              </w:rPr>
              <w:t>66%</w:t>
            </w:r>
          </w:p>
        </w:tc>
        <w:tc>
          <w:tcPr>
            <w:tcW w:w="1710" w:type="dxa"/>
            <w:tcBorders>
              <w:top w:val="nil"/>
              <w:left w:val="nil"/>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27%</w:t>
            </w:r>
          </w:p>
        </w:tc>
        <w:tc>
          <w:tcPr>
            <w:tcW w:w="1530" w:type="dxa"/>
            <w:tcBorders>
              <w:top w:val="nil"/>
              <w:left w:val="nil"/>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96%</w:t>
            </w:r>
          </w:p>
        </w:tc>
        <w:tc>
          <w:tcPr>
            <w:tcW w:w="1440" w:type="dxa"/>
            <w:tcBorders>
              <w:top w:val="nil"/>
              <w:left w:val="nil"/>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4%*</w:t>
            </w:r>
          </w:p>
        </w:tc>
        <w:tc>
          <w:tcPr>
            <w:tcW w:w="1890" w:type="dxa"/>
            <w:tcBorders>
              <w:top w:val="nil"/>
              <w:left w:val="nil"/>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94%*</w:t>
            </w:r>
          </w:p>
        </w:tc>
        <w:tc>
          <w:tcPr>
            <w:tcW w:w="1188" w:type="dxa"/>
            <w:tcBorders>
              <w:top w:val="nil"/>
              <w:left w:val="nil"/>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32%</w:t>
            </w:r>
          </w:p>
        </w:tc>
        <w:tc>
          <w:tcPr>
            <w:tcW w:w="1512" w:type="dxa"/>
            <w:tcBorders>
              <w:top w:val="nil"/>
              <w:left w:val="nil"/>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76%</w:t>
            </w:r>
          </w:p>
        </w:tc>
        <w:tc>
          <w:tcPr>
            <w:tcW w:w="1728" w:type="dxa"/>
            <w:tcBorders>
              <w:top w:val="nil"/>
              <w:left w:val="nil"/>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20%</w:t>
            </w:r>
          </w:p>
        </w:tc>
      </w:tr>
      <w:tr w:rsidR="009F03D3" w:rsidRPr="007B330E" w:rsidTr="009F4567">
        <w:trPr>
          <w:trHeight w:val="250"/>
        </w:trPr>
        <w:tc>
          <w:tcPr>
            <w:tcW w:w="1350" w:type="dxa"/>
            <w:tcBorders>
              <w:top w:val="single" w:sz="8" w:space="0" w:color="auto"/>
              <w:left w:val="single" w:sz="8" w:space="0" w:color="auto"/>
              <w:bottom w:val="single" w:sz="4"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2014</w:t>
            </w:r>
          </w:p>
        </w:tc>
        <w:tc>
          <w:tcPr>
            <w:tcW w:w="1440" w:type="dxa"/>
            <w:tcBorders>
              <w:top w:val="single" w:sz="8" w:space="0" w:color="auto"/>
              <w:left w:val="nil"/>
              <w:bottom w:val="single" w:sz="4"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color w:val="000000"/>
                <w:sz w:val="20"/>
                <w:szCs w:val="20"/>
              </w:rPr>
            </w:pPr>
            <w:r w:rsidRPr="007B330E">
              <w:rPr>
                <w:rFonts w:asciiTheme="minorHAnsi" w:hAnsiTheme="minorHAnsi"/>
                <w:color w:val="000000"/>
                <w:sz w:val="20"/>
                <w:szCs w:val="20"/>
              </w:rPr>
              <w:t>53%</w:t>
            </w:r>
          </w:p>
        </w:tc>
        <w:tc>
          <w:tcPr>
            <w:tcW w:w="1710" w:type="dxa"/>
            <w:tcBorders>
              <w:top w:val="single" w:sz="8" w:space="0" w:color="auto"/>
              <w:left w:val="nil"/>
              <w:bottom w:val="single" w:sz="4"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20%</w:t>
            </w:r>
          </w:p>
        </w:tc>
        <w:tc>
          <w:tcPr>
            <w:tcW w:w="1530" w:type="dxa"/>
            <w:tcBorders>
              <w:top w:val="single" w:sz="8" w:space="0" w:color="auto"/>
              <w:left w:val="nil"/>
              <w:bottom w:val="single" w:sz="4"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95%</w:t>
            </w:r>
          </w:p>
        </w:tc>
        <w:tc>
          <w:tcPr>
            <w:tcW w:w="1440" w:type="dxa"/>
            <w:tcBorders>
              <w:top w:val="single" w:sz="8" w:space="0" w:color="auto"/>
              <w:left w:val="nil"/>
              <w:bottom w:val="single" w:sz="4"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1%</w:t>
            </w:r>
          </w:p>
        </w:tc>
        <w:tc>
          <w:tcPr>
            <w:tcW w:w="1890" w:type="dxa"/>
            <w:tcBorders>
              <w:top w:val="single" w:sz="8" w:space="0" w:color="auto"/>
              <w:left w:val="nil"/>
              <w:bottom w:val="single" w:sz="4"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95%</w:t>
            </w:r>
          </w:p>
        </w:tc>
        <w:tc>
          <w:tcPr>
            <w:tcW w:w="1188" w:type="dxa"/>
            <w:tcBorders>
              <w:top w:val="single" w:sz="8" w:space="0" w:color="auto"/>
              <w:left w:val="nil"/>
              <w:bottom w:val="single" w:sz="4"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43%</w:t>
            </w:r>
          </w:p>
        </w:tc>
        <w:tc>
          <w:tcPr>
            <w:tcW w:w="1512" w:type="dxa"/>
            <w:tcBorders>
              <w:top w:val="single" w:sz="8" w:space="0" w:color="auto"/>
              <w:left w:val="nil"/>
              <w:bottom w:val="single" w:sz="4"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84%</w:t>
            </w:r>
          </w:p>
        </w:tc>
        <w:tc>
          <w:tcPr>
            <w:tcW w:w="1728" w:type="dxa"/>
            <w:tcBorders>
              <w:top w:val="single" w:sz="8" w:space="0" w:color="auto"/>
              <w:left w:val="nil"/>
              <w:bottom w:val="single" w:sz="4"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21%</w:t>
            </w:r>
          </w:p>
        </w:tc>
      </w:tr>
      <w:tr w:rsidR="009F03D3" w:rsidRPr="007B330E" w:rsidTr="00EA111C">
        <w:trPr>
          <w:trHeight w:val="270"/>
        </w:trPr>
        <w:tc>
          <w:tcPr>
            <w:tcW w:w="13788" w:type="dxa"/>
            <w:gridSpan w:val="9"/>
            <w:tcBorders>
              <w:top w:val="single" w:sz="4" w:space="0" w:color="auto"/>
              <w:left w:val="single" w:sz="8" w:space="0" w:color="auto"/>
              <w:bottom w:val="single" w:sz="4" w:space="0" w:color="auto"/>
              <w:right w:val="single" w:sz="4" w:space="0" w:color="auto"/>
            </w:tcBorders>
            <w:shd w:val="clear" w:color="auto" w:fill="DDD9C3" w:themeFill="background2" w:themeFillShade="E6"/>
            <w:vAlign w:val="center"/>
          </w:tcPr>
          <w:p w:rsidR="009F03D3" w:rsidRPr="007B330E" w:rsidRDefault="009F03D3" w:rsidP="00B14DCA">
            <w:pPr>
              <w:jc w:val="center"/>
              <w:rPr>
                <w:rFonts w:asciiTheme="minorHAnsi" w:hAnsiTheme="minorHAnsi"/>
                <w:b/>
                <w:bCs/>
                <w:sz w:val="20"/>
                <w:szCs w:val="20"/>
              </w:rPr>
            </w:pPr>
            <w:r w:rsidRPr="007B330E">
              <w:rPr>
                <w:rFonts w:asciiTheme="minorHAnsi" w:hAnsiTheme="minorHAnsi"/>
                <w:b/>
                <w:bCs/>
                <w:sz w:val="20"/>
                <w:szCs w:val="20"/>
              </w:rPr>
              <w:t>Overnight Emergency Shelter for Singles  - Low-Medium Volume</w:t>
            </w:r>
          </w:p>
        </w:tc>
      </w:tr>
      <w:tr w:rsidR="009F03D3" w:rsidRPr="007B330E" w:rsidTr="009F4567">
        <w:trPr>
          <w:trHeight w:val="259"/>
        </w:trPr>
        <w:tc>
          <w:tcPr>
            <w:tcW w:w="1350" w:type="dxa"/>
            <w:tcBorders>
              <w:top w:val="nil"/>
              <w:left w:val="single" w:sz="8" w:space="0" w:color="auto"/>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2013</w:t>
            </w:r>
          </w:p>
        </w:tc>
        <w:tc>
          <w:tcPr>
            <w:tcW w:w="1440" w:type="dxa"/>
            <w:tcBorders>
              <w:top w:val="nil"/>
              <w:left w:val="nil"/>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color w:val="000000"/>
                <w:sz w:val="20"/>
                <w:szCs w:val="20"/>
              </w:rPr>
            </w:pPr>
            <w:r w:rsidRPr="007B330E">
              <w:rPr>
                <w:rFonts w:asciiTheme="minorHAnsi" w:hAnsiTheme="minorHAnsi"/>
                <w:color w:val="000000"/>
                <w:sz w:val="20"/>
                <w:szCs w:val="20"/>
              </w:rPr>
              <w:t>59%</w:t>
            </w:r>
          </w:p>
        </w:tc>
        <w:tc>
          <w:tcPr>
            <w:tcW w:w="1710" w:type="dxa"/>
            <w:tcBorders>
              <w:top w:val="nil"/>
              <w:left w:val="nil"/>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33%</w:t>
            </w:r>
          </w:p>
        </w:tc>
        <w:tc>
          <w:tcPr>
            <w:tcW w:w="1530" w:type="dxa"/>
            <w:tcBorders>
              <w:top w:val="nil"/>
              <w:left w:val="nil"/>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93%</w:t>
            </w:r>
          </w:p>
        </w:tc>
        <w:tc>
          <w:tcPr>
            <w:tcW w:w="1440" w:type="dxa"/>
            <w:tcBorders>
              <w:top w:val="nil"/>
              <w:left w:val="nil"/>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18%</w:t>
            </w:r>
          </w:p>
        </w:tc>
        <w:tc>
          <w:tcPr>
            <w:tcW w:w="1890" w:type="dxa"/>
            <w:tcBorders>
              <w:top w:val="nil"/>
              <w:left w:val="nil"/>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78%</w:t>
            </w:r>
          </w:p>
        </w:tc>
        <w:tc>
          <w:tcPr>
            <w:tcW w:w="1188" w:type="dxa"/>
            <w:tcBorders>
              <w:top w:val="nil"/>
              <w:left w:val="nil"/>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9%</w:t>
            </w:r>
          </w:p>
        </w:tc>
        <w:tc>
          <w:tcPr>
            <w:tcW w:w="1512" w:type="dxa"/>
            <w:tcBorders>
              <w:top w:val="nil"/>
              <w:left w:val="nil"/>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47%</w:t>
            </w:r>
          </w:p>
        </w:tc>
        <w:tc>
          <w:tcPr>
            <w:tcW w:w="1728" w:type="dxa"/>
            <w:tcBorders>
              <w:top w:val="nil"/>
              <w:left w:val="nil"/>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color w:val="000000"/>
                <w:sz w:val="20"/>
                <w:szCs w:val="20"/>
              </w:rPr>
            </w:pPr>
            <w:r w:rsidRPr="007B330E">
              <w:rPr>
                <w:rFonts w:asciiTheme="minorHAnsi" w:hAnsiTheme="minorHAnsi"/>
                <w:color w:val="000000"/>
                <w:sz w:val="20"/>
                <w:szCs w:val="20"/>
              </w:rPr>
              <w:t>14%</w:t>
            </w:r>
          </w:p>
        </w:tc>
      </w:tr>
      <w:tr w:rsidR="009F03D3" w:rsidRPr="007B330E" w:rsidTr="009F4567">
        <w:trPr>
          <w:trHeight w:val="259"/>
        </w:trPr>
        <w:tc>
          <w:tcPr>
            <w:tcW w:w="1350" w:type="dxa"/>
            <w:tcBorders>
              <w:top w:val="nil"/>
              <w:left w:val="single" w:sz="8" w:space="0" w:color="auto"/>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2014</w:t>
            </w:r>
          </w:p>
        </w:tc>
        <w:tc>
          <w:tcPr>
            <w:tcW w:w="1440" w:type="dxa"/>
            <w:tcBorders>
              <w:top w:val="nil"/>
              <w:left w:val="nil"/>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color w:val="000000"/>
                <w:sz w:val="20"/>
                <w:szCs w:val="20"/>
              </w:rPr>
            </w:pPr>
            <w:r w:rsidRPr="007B330E">
              <w:rPr>
                <w:rFonts w:asciiTheme="minorHAnsi" w:hAnsiTheme="minorHAnsi"/>
                <w:color w:val="000000"/>
                <w:sz w:val="20"/>
                <w:szCs w:val="20"/>
              </w:rPr>
              <w:t>46%</w:t>
            </w:r>
          </w:p>
        </w:tc>
        <w:tc>
          <w:tcPr>
            <w:tcW w:w="1710" w:type="dxa"/>
            <w:tcBorders>
              <w:top w:val="nil"/>
              <w:left w:val="nil"/>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23%</w:t>
            </w:r>
          </w:p>
        </w:tc>
        <w:tc>
          <w:tcPr>
            <w:tcW w:w="1530" w:type="dxa"/>
            <w:tcBorders>
              <w:top w:val="nil"/>
              <w:left w:val="nil"/>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87%</w:t>
            </w:r>
          </w:p>
        </w:tc>
        <w:tc>
          <w:tcPr>
            <w:tcW w:w="1440" w:type="dxa"/>
            <w:tcBorders>
              <w:top w:val="nil"/>
              <w:left w:val="nil"/>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17%</w:t>
            </w:r>
          </w:p>
        </w:tc>
        <w:tc>
          <w:tcPr>
            <w:tcW w:w="1890" w:type="dxa"/>
            <w:tcBorders>
              <w:top w:val="nil"/>
              <w:left w:val="nil"/>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77%</w:t>
            </w:r>
          </w:p>
        </w:tc>
        <w:tc>
          <w:tcPr>
            <w:tcW w:w="1188" w:type="dxa"/>
            <w:tcBorders>
              <w:top w:val="nil"/>
              <w:left w:val="nil"/>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13%</w:t>
            </w:r>
          </w:p>
        </w:tc>
        <w:tc>
          <w:tcPr>
            <w:tcW w:w="1512" w:type="dxa"/>
            <w:tcBorders>
              <w:top w:val="nil"/>
              <w:left w:val="nil"/>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55%</w:t>
            </w:r>
          </w:p>
        </w:tc>
        <w:tc>
          <w:tcPr>
            <w:tcW w:w="1728" w:type="dxa"/>
            <w:tcBorders>
              <w:top w:val="nil"/>
              <w:left w:val="nil"/>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color w:val="000000"/>
                <w:sz w:val="20"/>
                <w:szCs w:val="20"/>
              </w:rPr>
            </w:pPr>
            <w:r w:rsidRPr="007B330E">
              <w:rPr>
                <w:rFonts w:asciiTheme="minorHAnsi" w:hAnsiTheme="minorHAnsi"/>
                <w:color w:val="000000"/>
                <w:sz w:val="20"/>
                <w:szCs w:val="20"/>
              </w:rPr>
              <w:t>17%</w:t>
            </w:r>
          </w:p>
        </w:tc>
      </w:tr>
      <w:tr w:rsidR="009F03D3" w:rsidRPr="007B330E" w:rsidTr="00EA111C">
        <w:trPr>
          <w:trHeight w:val="259"/>
        </w:trPr>
        <w:tc>
          <w:tcPr>
            <w:tcW w:w="13788" w:type="dxa"/>
            <w:gridSpan w:val="9"/>
            <w:tcBorders>
              <w:top w:val="nil"/>
              <w:left w:val="single" w:sz="8" w:space="0" w:color="auto"/>
              <w:bottom w:val="single" w:sz="8" w:space="0" w:color="auto"/>
              <w:right w:val="single" w:sz="8" w:space="0" w:color="auto"/>
            </w:tcBorders>
            <w:shd w:val="clear" w:color="auto" w:fill="DDD9C3" w:themeFill="background2" w:themeFillShade="E6"/>
            <w:vAlign w:val="center"/>
          </w:tcPr>
          <w:p w:rsidR="009F03D3" w:rsidRPr="007B330E" w:rsidRDefault="009F03D3" w:rsidP="00B14DCA">
            <w:pPr>
              <w:jc w:val="center"/>
              <w:rPr>
                <w:rFonts w:asciiTheme="minorHAnsi" w:hAnsiTheme="minorHAnsi"/>
                <w:b/>
                <w:bCs/>
                <w:sz w:val="20"/>
                <w:szCs w:val="20"/>
              </w:rPr>
            </w:pPr>
            <w:r w:rsidRPr="007B330E">
              <w:rPr>
                <w:rFonts w:asciiTheme="minorHAnsi" w:hAnsiTheme="minorHAnsi"/>
                <w:b/>
                <w:bCs/>
                <w:sz w:val="20"/>
                <w:szCs w:val="20"/>
              </w:rPr>
              <w:t>Overnight Emergency Shelter for Singles - High Volume (900+ Discharges Per Year)</w:t>
            </w:r>
          </w:p>
        </w:tc>
      </w:tr>
      <w:tr w:rsidR="009F03D3" w:rsidRPr="007B330E" w:rsidTr="009F4567">
        <w:trPr>
          <w:trHeight w:val="259"/>
        </w:trPr>
        <w:tc>
          <w:tcPr>
            <w:tcW w:w="1350" w:type="dxa"/>
            <w:tcBorders>
              <w:top w:val="nil"/>
              <w:left w:val="single" w:sz="8" w:space="0" w:color="auto"/>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2013</w:t>
            </w:r>
          </w:p>
        </w:tc>
        <w:tc>
          <w:tcPr>
            <w:tcW w:w="1440" w:type="dxa"/>
            <w:tcBorders>
              <w:top w:val="nil"/>
              <w:left w:val="nil"/>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35%</w:t>
            </w:r>
          </w:p>
        </w:tc>
        <w:tc>
          <w:tcPr>
            <w:tcW w:w="1710" w:type="dxa"/>
            <w:tcBorders>
              <w:top w:val="nil"/>
              <w:left w:val="nil"/>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23%</w:t>
            </w:r>
          </w:p>
        </w:tc>
        <w:tc>
          <w:tcPr>
            <w:tcW w:w="1530" w:type="dxa"/>
            <w:tcBorders>
              <w:top w:val="nil"/>
              <w:left w:val="nil"/>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79%</w:t>
            </w:r>
          </w:p>
        </w:tc>
        <w:tc>
          <w:tcPr>
            <w:tcW w:w="1440" w:type="dxa"/>
            <w:tcBorders>
              <w:top w:val="nil"/>
              <w:left w:val="nil"/>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22%</w:t>
            </w:r>
          </w:p>
        </w:tc>
        <w:tc>
          <w:tcPr>
            <w:tcW w:w="1890" w:type="dxa"/>
            <w:tcBorders>
              <w:top w:val="nil"/>
              <w:left w:val="nil"/>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71%</w:t>
            </w:r>
          </w:p>
        </w:tc>
        <w:tc>
          <w:tcPr>
            <w:tcW w:w="1188" w:type="dxa"/>
            <w:tcBorders>
              <w:top w:val="nil"/>
              <w:left w:val="nil"/>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9%</w:t>
            </w:r>
          </w:p>
        </w:tc>
        <w:tc>
          <w:tcPr>
            <w:tcW w:w="1512" w:type="dxa"/>
            <w:tcBorders>
              <w:top w:val="nil"/>
              <w:left w:val="nil"/>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45%</w:t>
            </w:r>
          </w:p>
        </w:tc>
        <w:tc>
          <w:tcPr>
            <w:tcW w:w="1728" w:type="dxa"/>
            <w:tcBorders>
              <w:top w:val="nil"/>
              <w:left w:val="nil"/>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14%</w:t>
            </w:r>
          </w:p>
        </w:tc>
      </w:tr>
      <w:tr w:rsidR="009F03D3" w:rsidRPr="007B330E" w:rsidTr="009F4567">
        <w:trPr>
          <w:trHeight w:val="259"/>
        </w:trPr>
        <w:tc>
          <w:tcPr>
            <w:tcW w:w="1350" w:type="dxa"/>
            <w:tcBorders>
              <w:top w:val="nil"/>
              <w:left w:val="single" w:sz="8" w:space="0" w:color="auto"/>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2014</w:t>
            </w:r>
          </w:p>
        </w:tc>
        <w:tc>
          <w:tcPr>
            <w:tcW w:w="1440" w:type="dxa"/>
            <w:tcBorders>
              <w:top w:val="nil"/>
              <w:left w:val="nil"/>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29%</w:t>
            </w:r>
          </w:p>
        </w:tc>
        <w:tc>
          <w:tcPr>
            <w:tcW w:w="1710" w:type="dxa"/>
            <w:tcBorders>
              <w:top w:val="nil"/>
              <w:left w:val="nil"/>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15%</w:t>
            </w:r>
          </w:p>
        </w:tc>
        <w:tc>
          <w:tcPr>
            <w:tcW w:w="1530" w:type="dxa"/>
            <w:tcBorders>
              <w:top w:val="nil"/>
              <w:left w:val="nil"/>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82%</w:t>
            </w:r>
          </w:p>
        </w:tc>
        <w:tc>
          <w:tcPr>
            <w:tcW w:w="1440" w:type="dxa"/>
            <w:tcBorders>
              <w:top w:val="nil"/>
              <w:left w:val="nil"/>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17%</w:t>
            </w:r>
          </w:p>
        </w:tc>
        <w:tc>
          <w:tcPr>
            <w:tcW w:w="1890" w:type="dxa"/>
            <w:tcBorders>
              <w:top w:val="nil"/>
              <w:left w:val="nil"/>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71%</w:t>
            </w:r>
          </w:p>
        </w:tc>
        <w:tc>
          <w:tcPr>
            <w:tcW w:w="1188" w:type="dxa"/>
            <w:tcBorders>
              <w:top w:val="nil"/>
              <w:left w:val="nil"/>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9%</w:t>
            </w:r>
          </w:p>
        </w:tc>
        <w:tc>
          <w:tcPr>
            <w:tcW w:w="1512" w:type="dxa"/>
            <w:tcBorders>
              <w:top w:val="nil"/>
              <w:left w:val="nil"/>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65%</w:t>
            </w:r>
          </w:p>
        </w:tc>
        <w:tc>
          <w:tcPr>
            <w:tcW w:w="1728" w:type="dxa"/>
            <w:tcBorders>
              <w:top w:val="nil"/>
              <w:left w:val="nil"/>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25%</w:t>
            </w:r>
          </w:p>
        </w:tc>
      </w:tr>
      <w:tr w:rsidR="009F03D3" w:rsidRPr="007B330E" w:rsidTr="009F4567">
        <w:trPr>
          <w:trHeight w:val="259"/>
        </w:trPr>
        <w:tc>
          <w:tcPr>
            <w:tcW w:w="1350" w:type="dxa"/>
            <w:tcBorders>
              <w:top w:val="nil"/>
              <w:left w:val="single" w:sz="8" w:space="0" w:color="auto"/>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2014</w:t>
            </w:r>
          </w:p>
        </w:tc>
        <w:tc>
          <w:tcPr>
            <w:tcW w:w="1440" w:type="dxa"/>
            <w:tcBorders>
              <w:top w:val="nil"/>
              <w:left w:val="nil"/>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color w:val="000000"/>
                <w:sz w:val="20"/>
                <w:szCs w:val="20"/>
              </w:rPr>
            </w:pPr>
            <w:r w:rsidRPr="007B330E">
              <w:rPr>
                <w:rFonts w:asciiTheme="minorHAnsi" w:hAnsiTheme="minorHAnsi"/>
                <w:color w:val="000000"/>
                <w:sz w:val="20"/>
                <w:szCs w:val="20"/>
              </w:rPr>
              <w:t>27%</w:t>
            </w:r>
          </w:p>
        </w:tc>
        <w:tc>
          <w:tcPr>
            <w:tcW w:w="1710" w:type="dxa"/>
            <w:tcBorders>
              <w:top w:val="nil"/>
              <w:left w:val="nil"/>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25%</w:t>
            </w:r>
          </w:p>
        </w:tc>
        <w:tc>
          <w:tcPr>
            <w:tcW w:w="1530" w:type="dxa"/>
            <w:tcBorders>
              <w:top w:val="nil"/>
              <w:left w:val="nil"/>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84%</w:t>
            </w:r>
          </w:p>
        </w:tc>
        <w:tc>
          <w:tcPr>
            <w:tcW w:w="1440" w:type="dxa"/>
            <w:tcBorders>
              <w:top w:val="nil"/>
              <w:left w:val="nil"/>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15%</w:t>
            </w:r>
          </w:p>
        </w:tc>
        <w:tc>
          <w:tcPr>
            <w:tcW w:w="1890" w:type="dxa"/>
            <w:tcBorders>
              <w:top w:val="nil"/>
              <w:left w:val="nil"/>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77%</w:t>
            </w:r>
          </w:p>
        </w:tc>
        <w:tc>
          <w:tcPr>
            <w:tcW w:w="1188" w:type="dxa"/>
            <w:tcBorders>
              <w:top w:val="nil"/>
              <w:left w:val="nil"/>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21%</w:t>
            </w:r>
          </w:p>
        </w:tc>
        <w:tc>
          <w:tcPr>
            <w:tcW w:w="1512" w:type="dxa"/>
            <w:tcBorders>
              <w:top w:val="nil"/>
              <w:left w:val="nil"/>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67%</w:t>
            </w:r>
          </w:p>
        </w:tc>
        <w:tc>
          <w:tcPr>
            <w:tcW w:w="1728" w:type="dxa"/>
            <w:tcBorders>
              <w:top w:val="nil"/>
              <w:left w:val="nil"/>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color w:val="000000"/>
                <w:sz w:val="20"/>
                <w:szCs w:val="20"/>
              </w:rPr>
            </w:pPr>
            <w:r w:rsidRPr="007B330E">
              <w:rPr>
                <w:rFonts w:asciiTheme="minorHAnsi" w:hAnsiTheme="minorHAnsi"/>
                <w:color w:val="000000"/>
                <w:sz w:val="20"/>
                <w:szCs w:val="20"/>
              </w:rPr>
              <w:t>18%</w:t>
            </w:r>
          </w:p>
        </w:tc>
      </w:tr>
      <w:tr w:rsidR="009F03D3" w:rsidRPr="007B330E" w:rsidTr="00EA111C">
        <w:trPr>
          <w:trHeight w:val="259"/>
        </w:trPr>
        <w:tc>
          <w:tcPr>
            <w:tcW w:w="13788" w:type="dxa"/>
            <w:gridSpan w:val="9"/>
            <w:tcBorders>
              <w:top w:val="nil"/>
              <w:left w:val="single" w:sz="8" w:space="0" w:color="auto"/>
              <w:bottom w:val="single" w:sz="8" w:space="0" w:color="auto"/>
              <w:right w:val="single" w:sz="8" w:space="0" w:color="auto"/>
            </w:tcBorders>
            <w:shd w:val="clear" w:color="auto" w:fill="DDD9C3" w:themeFill="background2" w:themeFillShade="E6"/>
            <w:vAlign w:val="center"/>
          </w:tcPr>
          <w:p w:rsidR="009F03D3" w:rsidRPr="007B330E" w:rsidRDefault="009F03D3" w:rsidP="00B14DCA">
            <w:pPr>
              <w:jc w:val="center"/>
              <w:rPr>
                <w:rFonts w:asciiTheme="minorHAnsi" w:hAnsiTheme="minorHAnsi"/>
                <w:b/>
                <w:bCs/>
                <w:sz w:val="20"/>
                <w:szCs w:val="20"/>
              </w:rPr>
            </w:pPr>
            <w:r w:rsidRPr="007B330E">
              <w:rPr>
                <w:rFonts w:asciiTheme="minorHAnsi" w:hAnsiTheme="minorHAnsi"/>
                <w:b/>
                <w:bCs/>
                <w:sz w:val="20"/>
                <w:szCs w:val="20"/>
              </w:rPr>
              <w:t xml:space="preserve">Overnight Emergency Shelters  for </w:t>
            </w:r>
            <w:r w:rsidR="00267573">
              <w:rPr>
                <w:rFonts w:asciiTheme="minorHAnsi" w:hAnsiTheme="minorHAnsi"/>
                <w:b/>
                <w:bCs/>
                <w:sz w:val="20"/>
                <w:szCs w:val="20"/>
              </w:rPr>
              <w:t>Veteran</w:t>
            </w:r>
            <w:r w:rsidRPr="007B330E">
              <w:rPr>
                <w:rFonts w:asciiTheme="minorHAnsi" w:hAnsiTheme="minorHAnsi"/>
                <w:b/>
                <w:bCs/>
                <w:sz w:val="20"/>
                <w:szCs w:val="20"/>
              </w:rPr>
              <w:t>s Only</w:t>
            </w:r>
          </w:p>
        </w:tc>
      </w:tr>
      <w:tr w:rsidR="009F03D3" w:rsidRPr="007B330E" w:rsidTr="009F4567">
        <w:trPr>
          <w:trHeight w:val="259"/>
        </w:trPr>
        <w:tc>
          <w:tcPr>
            <w:tcW w:w="1350" w:type="dxa"/>
            <w:tcBorders>
              <w:top w:val="nil"/>
              <w:left w:val="single" w:sz="8" w:space="0" w:color="auto"/>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2013</w:t>
            </w:r>
          </w:p>
        </w:tc>
        <w:tc>
          <w:tcPr>
            <w:tcW w:w="1440" w:type="dxa"/>
            <w:tcBorders>
              <w:top w:val="nil"/>
              <w:left w:val="nil"/>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49%</w:t>
            </w:r>
          </w:p>
        </w:tc>
        <w:tc>
          <w:tcPr>
            <w:tcW w:w="1710" w:type="dxa"/>
            <w:tcBorders>
              <w:top w:val="nil"/>
              <w:left w:val="nil"/>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40%</w:t>
            </w:r>
          </w:p>
        </w:tc>
        <w:tc>
          <w:tcPr>
            <w:tcW w:w="1530" w:type="dxa"/>
            <w:tcBorders>
              <w:top w:val="nil"/>
              <w:left w:val="nil"/>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54%</w:t>
            </w:r>
          </w:p>
        </w:tc>
        <w:tc>
          <w:tcPr>
            <w:tcW w:w="1440" w:type="dxa"/>
            <w:tcBorders>
              <w:top w:val="nil"/>
              <w:left w:val="nil"/>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20%</w:t>
            </w:r>
          </w:p>
        </w:tc>
        <w:tc>
          <w:tcPr>
            <w:tcW w:w="1890" w:type="dxa"/>
            <w:tcBorders>
              <w:top w:val="nil"/>
              <w:left w:val="nil"/>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71%</w:t>
            </w:r>
          </w:p>
        </w:tc>
        <w:tc>
          <w:tcPr>
            <w:tcW w:w="1188" w:type="dxa"/>
            <w:tcBorders>
              <w:top w:val="nil"/>
              <w:left w:val="nil"/>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9%</w:t>
            </w:r>
          </w:p>
        </w:tc>
        <w:tc>
          <w:tcPr>
            <w:tcW w:w="1512" w:type="dxa"/>
            <w:tcBorders>
              <w:top w:val="nil"/>
              <w:left w:val="nil"/>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70%</w:t>
            </w:r>
          </w:p>
        </w:tc>
        <w:tc>
          <w:tcPr>
            <w:tcW w:w="1728" w:type="dxa"/>
            <w:tcBorders>
              <w:top w:val="nil"/>
              <w:left w:val="nil"/>
              <w:bottom w:val="single" w:sz="8" w:space="0" w:color="auto"/>
              <w:right w:val="single" w:sz="8" w:space="0" w:color="auto"/>
            </w:tcBorders>
            <w:shd w:val="clear" w:color="auto" w:fill="D9D9D9"/>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26%</w:t>
            </w:r>
          </w:p>
        </w:tc>
      </w:tr>
      <w:tr w:rsidR="009F03D3" w:rsidRPr="007B330E" w:rsidTr="009F4567">
        <w:trPr>
          <w:trHeight w:val="259"/>
        </w:trPr>
        <w:tc>
          <w:tcPr>
            <w:tcW w:w="1350" w:type="dxa"/>
            <w:tcBorders>
              <w:top w:val="nil"/>
              <w:left w:val="single" w:sz="8" w:space="0" w:color="auto"/>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2014</w:t>
            </w:r>
          </w:p>
        </w:tc>
        <w:tc>
          <w:tcPr>
            <w:tcW w:w="1440" w:type="dxa"/>
            <w:tcBorders>
              <w:top w:val="nil"/>
              <w:left w:val="nil"/>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12%</w:t>
            </w:r>
          </w:p>
        </w:tc>
        <w:tc>
          <w:tcPr>
            <w:tcW w:w="1710" w:type="dxa"/>
            <w:tcBorders>
              <w:top w:val="nil"/>
              <w:left w:val="nil"/>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3%</w:t>
            </w:r>
          </w:p>
        </w:tc>
        <w:tc>
          <w:tcPr>
            <w:tcW w:w="1530" w:type="dxa"/>
            <w:tcBorders>
              <w:top w:val="nil"/>
              <w:left w:val="nil"/>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57%</w:t>
            </w:r>
          </w:p>
        </w:tc>
        <w:tc>
          <w:tcPr>
            <w:tcW w:w="1440" w:type="dxa"/>
            <w:tcBorders>
              <w:top w:val="nil"/>
              <w:left w:val="nil"/>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20%</w:t>
            </w:r>
          </w:p>
        </w:tc>
        <w:tc>
          <w:tcPr>
            <w:tcW w:w="1890" w:type="dxa"/>
            <w:tcBorders>
              <w:top w:val="nil"/>
              <w:left w:val="nil"/>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71%</w:t>
            </w:r>
          </w:p>
        </w:tc>
        <w:tc>
          <w:tcPr>
            <w:tcW w:w="1188" w:type="dxa"/>
            <w:tcBorders>
              <w:top w:val="nil"/>
              <w:left w:val="nil"/>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11%</w:t>
            </w:r>
          </w:p>
        </w:tc>
        <w:tc>
          <w:tcPr>
            <w:tcW w:w="1512" w:type="dxa"/>
            <w:tcBorders>
              <w:top w:val="nil"/>
              <w:left w:val="nil"/>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80%</w:t>
            </w:r>
          </w:p>
        </w:tc>
        <w:tc>
          <w:tcPr>
            <w:tcW w:w="1728" w:type="dxa"/>
            <w:tcBorders>
              <w:top w:val="nil"/>
              <w:left w:val="nil"/>
              <w:bottom w:val="single" w:sz="8" w:space="0" w:color="auto"/>
              <w:right w:val="single" w:sz="8" w:space="0" w:color="auto"/>
            </w:tcBorders>
            <w:shd w:val="clear" w:color="auto" w:fill="auto"/>
            <w:vAlign w:val="center"/>
          </w:tcPr>
          <w:p w:rsidR="009F03D3" w:rsidRPr="007B330E" w:rsidRDefault="009F03D3" w:rsidP="00B14DCA">
            <w:pPr>
              <w:jc w:val="center"/>
              <w:rPr>
                <w:rFonts w:asciiTheme="minorHAnsi" w:hAnsiTheme="minorHAnsi"/>
                <w:sz w:val="20"/>
                <w:szCs w:val="20"/>
              </w:rPr>
            </w:pPr>
            <w:r w:rsidRPr="007B330E">
              <w:rPr>
                <w:rFonts w:asciiTheme="minorHAnsi" w:hAnsiTheme="minorHAnsi"/>
                <w:sz w:val="20"/>
                <w:szCs w:val="20"/>
              </w:rPr>
              <w:t>28%</w:t>
            </w:r>
          </w:p>
        </w:tc>
      </w:tr>
    </w:tbl>
    <w:p w:rsidR="00C9130C" w:rsidRDefault="00C9130C" w:rsidP="00A76511">
      <w:pPr>
        <w:rPr>
          <w:rFonts w:asciiTheme="minorHAnsi" w:hAnsiTheme="minorHAnsi"/>
          <w:b/>
        </w:rPr>
      </w:pPr>
    </w:p>
    <w:p w:rsidR="00CC63D2" w:rsidRDefault="00EA111C" w:rsidP="00A76511">
      <w:pPr>
        <w:rPr>
          <w:rFonts w:asciiTheme="minorHAnsi" w:hAnsiTheme="minorHAnsi"/>
          <w:b/>
        </w:rPr>
      </w:pPr>
      <w:r w:rsidRPr="00EA111C">
        <w:rPr>
          <w:rFonts w:asciiTheme="minorHAnsi" w:hAnsiTheme="minorHAnsi"/>
          <w:b/>
        </w:rPr>
        <w:t>TRANSITIONAL HOUSING</w:t>
      </w:r>
    </w:p>
    <w:p w:rsidR="00C9130C" w:rsidRPr="00EA111C" w:rsidRDefault="00C9130C" w:rsidP="00A76511">
      <w:pPr>
        <w:rPr>
          <w:rFonts w:asciiTheme="minorHAnsi" w:hAnsiTheme="minorHAnsi"/>
          <w:b/>
        </w:rPr>
      </w:pPr>
    </w:p>
    <w:p w:rsidR="0052292E" w:rsidRPr="00567377" w:rsidRDefault="00567377" w:rsidP="00A76511">
      <w:pPr>
        <w:rPr>
          <w:rFonts w:asciiTheme="minorHAnsi" w:hAnsiTheme="minorHAnsi"/>
          <w:b/>
          <w:sz w:val="28"/>
          <w:szCs w:val="28"/>
        </w:rPr>
      </w:pPr>
      <w:r w:rsidRPr="00567377">
        <w:rPr>
          <w:rFonts w:asciiTheme="minorHAnsi" w:hAnsiTheme="minorHAnsi"/>
        </w:rPr>
        <w:t>K</w:t>
      </w:r>
      <w:r w:rsidR="0052292E" w:rsidRPr="00567377">
        <w:rPr>
          <w:rFonts w:asciiTheme="minorHAnsi" w:hAnsiTheme="minorHAnsi"/>
        </w:rPr>
        <w:t xml:space="preserve">alamazoo </w:t>
      </w:r>
      <w:r w:rsidR="00990308" w:rsidRPr="00567377">
        <w:rPr>
          <w:rFonts w:asciiTheme="minorHAnsi" w:hAnsiTheme="minorHAnsi"/>
        </w:rPr>
        <w:t>County is currently reporting 23</w:t>
      </w:r>
      <w:r w:rsidR="0052292E" w:rsidRPr="00567377">
        <w:rPr>
          <w:rFonts w:asciiTheme="minorHAnsi" w:hAnsiTheme="minorHAnsi"/>
        </w:rPr>
        <w:t>2 beds available for Transitional Housing.</w:t>
      </w:r>
    </w:p>
    <w:p w:rsidR="00902A57" w:rsidRPr="00567377" w:rsidRDefault="00902A57" w:rsidP="00567377">
      <w:pPr>
        <w:ind w:firstLine="360"/>
        <w:rPr>
          <w:rFonts w:asciiTheme="minorHAnsi" w:hAnsiTheme="minorHAnsi"/>
          <w:b/>
        </w:rPr>
      </w:pPr>
    </w:p>
    <w:tbl>
      <w:tblPr>
        <w:tblpPr w:leftFromText="180" w:rightFromText="180" w:vertAnchor="text" w:horzAnchor="page" w:tblpX="1498" w:tblpY="454"/>
        <w:tblW w:w="128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30"/>
        <w:gridCol w:w="2520"/>
        <w:gridCol w:w="2160"/>
        <w:gridCol w:w="1710"/>
        <w:gridCol w:w="2218"/>
        <w:gridCol w:w="2642"/>
      </w:tblGrid>
      <w:tr w:rsidR="000F7BE4" w:rsidRPr="00567377" w:rsidTr="002A3A5F">
        <w:trPr>
          <w:trHeight w:val="610"/>
        </w:trPr>
        <w:tc>
          <w:tcPr>
            <w:tcW w:w="1630" w:type="dxa"/>
            <w:tcBorders>
              <w:left w:val="single" w:sz="8" w:space="0" w:color="auto"/>
              <w:bottom w:val="single" w:sz="8" w:space="0" w:color="auto"/>
            </w:tcBorders>
            <w:shd w:val="clear" w:color="000000" w:fill="8DB3E2"/>
            <w:vAlign w:val="center"/>
            <w:hideMark/>
          </w:tcPr>
          <w:p w:rsidR="000F7BE4" w:rsidRPr="00567377" w:rsidRDefault="000F7BE4"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Geographic Area</w:t>
            </w:r>
          </w:p>
        </w:tc>
        <w:tc>
          <w:tcPr>
            <w:tcW w:w="2520" w:type="dxa"/>
            <w:shd w:val="clear" w:color="000000" w:fill="8DB3E2"/>
            <w:vAlign w:val="center"/>
            <w:hideMark/>
          </w:tcPr>
          <w:p w:rsidR="000F7BE4" w:rsidRPr="00567377" w:rsidRDefault="000F7BE4"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Discharge to Stable Housing</w:t>
            </w:r>
          </w:p>
        </w:tc>
        <w:tc>
          <w:tcPr>
            <w:tcW w:w="2160" w:type="dxa"/>
            <w:shd w:val="clear" w:color="000000" w:fill="8DB3E2"/>
            <w:vAlign w:val="center"/>
            <w:hideMark/>
          </w:tcPr>
          <w:p w:rsidR="000F7BE4" w:rsidRPr="00567377" w:rsidRDefault="000F7BE4"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Engagement Rate (% of Known Destinations)</w:t>
            </w:r>
          </w:p>
        </w:tc>
        <w:tc>
          <w:tcPr>
            <w:tcW w:w="1710" w:type="dxa"/>
            <w:shd w:val="clear" w:color="000000" w:fill="8DB3E2"/>
            <w:vAlign w:val="center"/>
            <w:hideMark/>
          </w:tcPr>
          <w:p w:rsidR="000F7BE4" w:rsidRPr="00567377" w:rsidRDefault="000F7BE4"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 Employed at Exit.</w:t>
            </w:r>
          </w:p>
        </w:tc>
        <w:tc>
          <w:tcPr>
            <w:tcW w:w="2218" w:type="dxa"/>
            <w:shd w:val="clear" w:color="000000" w:fill="8DB3E2"/>
            <w:vAlign w:val="center"/>
            <w:hideMark/>
          </w:tcPr>
          <w:p w:rsidR="000F7BE4" w:rsidRPr="00567377" w:rsidRDefault="000F7BE4"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 Adult w Cash or Non-Cash Income at Exit</w:t>
            </w:r>
          </w:p>
        </w:tc>
        <w:tc>
          <w:tcPr>
            <w:tcW w:w="2642" w:type="dxa"/>
            <w:shd w:val="clear" w:color="000000" w:fill="8DB3E2"/>
            <w:vAlign w:val="center"/>
          </w:tcPr>
          <w:p w:rsidR="000F7BE4" w:rsidRPr="00567377" w:rsidRDefault="000F7BE4"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 Adult w Cash Entitlements at Exit</w:t>
            </w:r>
          </w:p>
        </w:tc>
      </w:tr>
      <w:tr w:rsidR="000F7BE4" w:rsidRPr="00567377" w:rsidTr="002A3A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9"/>
        </w:trPr>
        <w:tc>
          <w:tcPr>
            <w:tcW w:w="16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F7BE4" w:rsidRPr="00567377" w:rsidRDefault="000F7BE4" w:rsidP="002A3A5F">
            <w:pPr>
              <w:jc w:val="center"/>
              <w:rPr>
                <w:rFonts w:asciiTheme="minorHAnsi" w:hAnsiTheme="minorHAnsi"/>
                <w:b/>
                <w:color w:val="000000"/>
                <w:sz w:val="20"/>
                <w:szCs w:val="20"/>
              </w:rPr>
            </w:pPr>
            <w:r w:rsidRPr="00567377">
              <w:rPr>
                <w:rFonts w:asciiTheme="minorHAnsi" w:hAnsiTheme="minorHAnsi"/>
                <w:b/>
                <w:color w:val="000000"/>
                <w:sz w:val="20"/>
                <w:szCs w:val="20"/>
              </w:rPr>
              <w:t>Region 8 2013</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rsidR="000F7BE4" w:rsidRPr="00567377" w:rsidRDefault="000F7BE4" w:rsidP="002A3A5F">
            <w:pPr>
              <w:jc w:val="center"/>
              <w:rPr>
                <w:rFonts w:asciiTheme="minorHAnsi" w:hAnsiTheme="minorHAnsi"/>
                <w:b/>
                <w:color w:val="000000"/>
                <w:sz w:val="20"/>
                <w:szCs w:val="20"/>
              </w:rPr>
            </w:pPr>
            <w:r w:rsidRPr="00567377">
              <w:rPr>
                <w:rFonts w:asciiTheme="minorHAnsi" w:hAnsiTheme="minorHAnsi"/>
                <w:b/>
                <w:color w:val="000000"/>
                <w:sz w:val="20"/>
                <w:szCs w:val="20"/>
              </w:rPr>
              <w:t>87%</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0F7BE4" w:rsidRPr="00567377" w:rsidRDefault="000F7BE4" w:rsidP="002A3A5F">
            <w:pPr>
              <w:jc w:val="center"/>
              <w:rPr>
                <w:rFonts w:asciiTheme="minorHAnsi" w:hAnsiTheme="minorHAnsi"/>
                <w:b/>
                <w:color w:val="000000"/>
                <w:sz w:val="20"/>
                <w:szCs w:val="20"/>
              </w:rPr>
            </w:pPr>
            <w:r w:rsidRPr="00567377">
              <w:rPr>
                <w:rFonts w:asciiTheme="minorHAnsi" w:hAnsiTheme="minorHAnsi"/>
                <w:b/>
                <w:color w:val="000000"/>
                <w:sz w:val="20"/>
                <w:szCs w:val="20"/>
              </w:rPr>
              <w:t>93%</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0F7BE4" w:rsidRPr="00567377" w:rsidRDefault="00BD6E1B" w:rsidP="002A3A5F">
            <w:pPr>
              <w:jc w:val="center"/>
              <w:rPr>
                <w:rFonts w:asciiTheme="minorHAnsi" w:hAnsiTheme="minorHAnsi"/>
                <w:b/>
                <w:color w:val="000000"/>
                <w:sz w:val="20"/>
                <w:szCs w:val="20"/>
              </w:rPr>
            </w:pPr>
            <w:r w:rsidRPr="00567377">
              <w:rPr>
                <w:rFonts w:asciiTheme="minorHAnsi" w:hAnsiTheme="minorHAnsi"/>
                <w:b/>
                <w:color w:val="000000"/>
                <w:sz w:val="20"/>
                <w:szCs w:val="20"/>
              </w:rPr>
              <w:t>39</w:t>
            </w:r>
            <w:r w:rsidR="000F7BE4" w:rsidRPr="00567377">
              <w:rPr>
                <w:rFonts w:asciiTheme="minorHAnsi" w:hAnsiTheme="minorHAnsi"/>
                <w:b/>
                <w:color w:val="000000"/>
                <w:sz w:val="20"/>
                <w:szCs w:val="20"/>
              </w:rPr>
              <w:t>%</w:t>
            </w:r>
          </w:p>
        </w:tc>
        <w:tc>
          <w:tcPr>
            <w:tcW w:w="2218" w:type="dxa"/>
            <w:tcBorders>
              <w:top w:val="single" w:sz="4" w:space="0" w:color="auto"/>
              <w:left w:val="nil"/>
              <w:bottom w:val="single" w:sz="4" w:space="0" w:color="auto"/>
              <w:right w:val="single" w:sz="4" w:space="0" w:color="auto"/>
            </w:tcBorders>
            <w:shd w:val="clear" w:color="auto" w:fill="auto"/>
            <w:vAlign w:val="center"/>
            <w:hideMark/>
          </w:tcPr>
          <w:p w:rsidR="000F7BE4" w:rsidRPr="00567377" w:rsidRDefault="000F7BE4" w:rsidP="002A3A5F">
            <w:pPr>
              <w:jc w:val="center"/>
              <w:rPr>
                <w:rFonts w:asciiTheme="minorHAnsi" w:hAnsiTheme="minorHAnsi"/>
                <w:b/>
                <w:color w:val="000000"/>
                <w:sz w:val="20"/>
                <w:szCs w:val="20"/>
              </w:rPr>
            </w:pPr>
            <w:r w:rsidRPr="00567377">
              <w:rPr>
                <w:rFonts w:asciiTheme="minorHAnsi" w:hAnsiTheme="minorHAnsi"/>
                <w:b/>
                <w:color w:val="000000"/>
                <w:sz w:val="20"/>
                <w:szCs w:val="20"/>
              </w:rPr>
              <w:t>84%</w:t>
            </w:r>
          </w:p>
        </w:tc>
        <w:tc>
          <w:tcPr>
            <w:tcW w:w="2642" w:type="dxa"/>
            <w:tcBorders>
              <w:top w:val="single" w:sz="4" w:space="0" w:color="auto"/>
              <w:left w:val="nil"/>
              <w:bottom w:val="single" w:sz="4" w:space="0" w:color="auto"/>
              <w:right w:val="single" w:sz="4" w:space="0" w:color="auto"/>
            </w:tcBorders>
            <w:shd w:val="clear" w:color="auto" w:fill="auto"/>
            <w:vAlign w:val="center"/>
            <w:hideMark/>
          </w:tcPr>
          <w:p w:rsidR="000F7BE4" w:rsidRPr="00567377" w:rsidRDefault="000F7BE4" w:rsidP="002A3A5F">
            <w:pPr>
              <w:jc w:val="center"/>
              <w:rPr>
                <w:rFonts w:asciiTheme="minorHAnsi" w:hAnsiTheme="minorHAnsi"/>
                <w:b/>
                <w:color w:val="000000"/>
                <w:sz w:val="20"/>
                <w:szCs w:val="20"/>
              </w:rPr>
            </w:pPr>
            <w:r w:rsidRPr="00567377">
              <w:rPr>
                <w:rFonts w:asciiTheme="minorHAnsi" w:hAnsiTheme="minorHAnsi"/>
                <w:b/>
                <w:color w:val="000000"/>
                <w:sz w:val="20"/>
                <w:szCs w:val="20"/>
              </w:rPr>
              <w:t>26%</w:t>
            </w:r>
          </w:p>
        </w:tc>
      </w:tr>
      <w:tr w:rsidR="000F7BE4" w:rsidRPr="00567377" w:rsidTr="002A3A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3"/>
        </w:trPr>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rsidR="000F7BE4" w:rsidRPr="00567377" w:rsidRDefault="000F7BE4" w:rsidP="002A3A5F">
            <w:pPr>
              <w:jc w:val="center"/>
              <w:rPr>
                <w:rFonts w:asciiTheme="minorHAnsi" w:hAnsiTheme="minorHAnsi"/>
                <w:b/>
                <w:color w:val="000000"/>
                <w:sz w:val="20"/>
                <w:szCs w:val="20"/>
              </w:rPr>
            </w:pPr>
            <w:r w:rsidRPr="00567377">
              <w:rPr>
                <w:rFonts w:asciiTheme="minorHAnsi" w:hAnsiTheme="minorHAnsi"/>
                <w:b/>
                <w:color w:val="000000"/>
                <w:sz w:val="20"/>
                <w:szCs w:val="20"/>
              </w:rPr>
              <w:t>Region 8 2014</w:t>
            </w:r>
          </w:p>
        </w:tc>
        <w:tc>
          <w:tcPr>
            <w:tcW w:w="2520" w:type="dxa"/>
            <w:tcBorders>
              <w:top w:val="single" w:sz="4" w:space="0" w:color="auto"/>
              <w:left w:val="nil"/>
              <w:bottom w:val="single" w:sz="4" w:space="0" w:color="auto"/>
              <w:right w:val="single" w:sz="4" w:space="0" w:color="auto"/>
            </w:tcBorders>
            <w:shd w:val="clear" w:color="auto" w:fill="auto"/>
            <w:vAlign w:val="center"/>
          </w:tcPr>
          <w:p w:rsidR="000F7BE4" w:rsidRPr="00567377" w:rsidRDefault="000F7BE4" w:rsidP="002A3A5F">
            <w:pPr>
              <w:jc w:val="center"/>
              <w:rPr>
                <w:rFonts w:asciiTheme="minorHAnsi" w:hAnsiTheme="minorHAnsi"/>
                <w:b/>
                <w:color w:val="000000"/>
                <w:sz w:val="20"/>
                <w:szCs w:val="20"/>
              </w:rPr>
            </w:pPr>
            <w:r w:rsidRPr="00567377">
              <w:rPr>
                <w:rFonts w:asciiTheme="minorHAnsi" w:hAnsiTheme="minorHAnsi"/>
                <w:b/>
                <w:color w:val="000000"/>
                <w:sz w:val="20"/>
                <w:szCs w:val="20"/>
              </w:rPr>
              <w:t>89%</w:t>
            </w:r>
          </w:p>
        </w:tc>
        <w:tc>
          <w:tcPr>
            <w:tcW w:w="2160" w:type="dxa"/>
            <w:tcBorders>
              <w:top w:val="single" w:sz="4" w:space="0" w:color="auto"/>
              <w:left w:val="nil"/>
              <w:bottom w:val="single" w:sz="4" w:space="0" w:color="auto"/>
              <w:right w:val="single" w:sz="4" w:space="0" w:color="auto"/>
            </w:tcBorders>
            <w:shd w:val="clear" w:color="auto" w:fill="auto"/>
            <w:vAlign w:val="center"/>
          </w:tcPr>
          <w:p w:rsidR="000F7BE4" w:rsidRPr="00567377" w:rsidRDefault="000F7BE4" w:rsidP="002A3A5F">
            <w:pPr>
              <w:jc w:val="center"/>
              <w:rPr>
                <w:rFonts w:asciiTheme="minorHAnsi" w:hAnsiTheme="minorHAnsi"/>
                <w:b/>
                <w:color w:val="000000"/>
                <w:sz w:val="20"/>
                <w:szCs w:val="20"/>
              </w:rPr>
            </w:pPr>
            <w:r w:rsidRPr="00567377">
              <w:rPr>
                <w:rFonts w:asciiTheme="minorHAnsi" w:hAnsiTheme="minorHAnsi"/>
                <w:b/>
                <w:color w:val="000000"/>
                <w:sz w:val="20"/>
                <w:szCs w:val="20"/>
              </w:rPr>
              <w:t>96%</w:t>
            </w:r>
          </w:p>
        </w:tc>
        <w:tc>
          <w:tcPr>
            <w:tcW w:w="1710" w:type="dxa"/>
            <w:tcBorders>
              <w:top w:val="single" w:sz="4" w:space="0" w:color="auto"/>
              <w:left w:val="nil"/>
              <w:bottom w:val="single" w:sz="4" w:space="0" w:color="auto"/>
              <w:right w:val="single" w:sz="4" w:space="0" w:color="auto"/>
            </w:tcBorders>
            <w:shd w:val="clear" w:color="auto" w:fill="auto"/>
            <w:vAlign w:val="center"/>
          </w:tcPr>
          <w:p w:rsidR="000F7BE4" w:rsidRPr="00567377" w:rsidRDefault="000F7BE4" w:rsidP="002A3A5F">
            <w:pPr>
              <w:jc w:val="center"/>
              <w:rPr>
                <w:rFonts w:asciiTheme="minorHAnsi" w:hAnsiTheme="minorHAnsi"/>
                <w:b/>
                <w:color w:val="000000"/>
                <w:sz w:val="20"/>
                <w:szCs w:val="20"/>
              </w:rPr>
            </w:pPr>
            <w:r w:rsidRPr="00567377">
              <w:rPr>
                <w:rFonts w:asciiTheme="minorHAnsi" w:hAnsiTheme="minorHAnsi"/>
                <w:b/>
                <w:color w:val="000000"/>
                <w:sz w:val="20"/>
                <w:szCs w:val="20"/>
              </w:rPr>
              <w:t>42%</w:t>
            </w:r>
          </w:p>
        </w:tc>
        <w:tc>
          <w:tcPr>
            <w:tcW w:w="2218" w:type="dxa"/>
            <w:tcBorders>
              <w:top w:val="single" w:sz="4" w:space="0" w:color="auto"/>
              <w:left w:val="nil"/>
              <w:bottom w:val="single" w:sz="4" w:space="0" w:color="auto"/>
              <w:right w:val="single" w:sz="4" w:space="0" w:color="auto"/>
            </w:tcBorders>
            <w:shd w:val="clear" w:color="auto" w:fill="auto"/>
            <w:vAlign w:val="center"/>
          </w:tcPr>
          <w:p w:rsidR="000F7BE4" w:rsidRPr="00567377" w:rsidRDefault="000F7BE4" w:rsidP="002A3A5F">
            <w:pPr>
              <w:jc w:val="center"/>
              <w:rPr>
                <w:rFonts w:asciiTheme="minorHAnsi" w:hAnsiTheme="minorHAnsi"/>
                <w:b/>
                <w:color w:val="000000"/>
                <w:sz w:val="20"/>
                <w:szCs w:val="20"/>
              </w:rPr>
            </w:pPr>
            <w:r w:rsidRPr="00567377">
              <w:rPr>
                <w:rFonts w:asciiTheme="minorHAnsi" w:hAnsiTheme="minorHAnsi"/>
                <w:b/>
                <w:color w:val="000000"/>
                <w:sz w:val="20"/>
                <w:szCs w:val="20"/>
              </w:rPr>
              <w:t>61%</w:t>
            </w:r>
          </w:p>
        </w:tc>
        <w:tc>
          <w:tcPr>
            <w:tcW w:w="2642" w:type="dxa"/>
            <w:tcBorders>
              <w:top w:val="single" w:sz="4" w:space="0" w:color="auto"/>
              <w:left w:val="nil"/>
              <w:bottom w:val="single" w:sz="4" w:space="0" w:color="auto"/>
              <w:right w:val="single" w:sz="4" w:space="0" w:color="auto"/>
            </w:tcBorders>
            <w:shd w:val="clear" w:color="auto" w:fill="auto"/>
            <w:vAlign w:val="center"/>
          </w:tcPr>
          <w:p w:rsidR="000F7BE4" w:rsidRPr="00567377" w:rsidRDefault="000F7BE4" w:rsidP="002A3A5F">
            <w:pPr>
              <w:jc w:val="center"/>
              <w:rPr>
                <w:rFonts w:asciiTheme="minorHAnsi" w:hAnsiTheme="minorHAnsi"/>
                <w:b/>
                <w:color w:val="000000"/>
                <w:sz w:val="20"/>
                <w:szCs w:val="20"/>
              </w:rPr>
            </w:pPr>
            <w:r w:rsidRPr="00567377">
              <w:rPr>
                <w:rFonts w:asciiTheme="minorHAnsi" w:hAnsiTheme="minorHAnsi"/>
                <w:b/>
                <w:color w:val="000000"/>
                <w:sz w:val="20"/>
                <w:szCs w:val="20"/>
              </w:rPr>
              <w:t>16%</w:t>
            </w:r>
          </w:p>
        </w:tc>
      </w:tr>
      <w:tr w:rsidR="00567377" w:rsidRPr="00567377" w:rsidTr="002A3A5F">
        <w:trPr>
          <w:trHeight w:val="803"/>
        </w:trPr>
        <w:tc>
          <w:tcPr>
            <w:tcW w:w="12880" w:type="dxa"/>
            <w:gridSpan w:val="6"/>
            <w:tcBorders>
              <w:top w:val="nil"/>
              <w:left w:val="nil"/>
              <w:bottom w:val="nil"/>
              <w:right w:val="nil"/>
            </w:tcBorders>
            <w:shd w:val="clear" w:color="auto" w:fill="auto"/>
            <w:noWrap/>
            <w:vAlign w:val="center"/>
            <w:hideMark/>
          </w:tcPr>
          <w:p w:rsidR="00567377" w:rsidRPr="00A76511" w:rsidRDefault="00567377" w:rsidP="002A3A5F">
            <w:pPr>
              <w:ind w:right="-1278"/>
              <w:jc w:val="center"/>
              <w:rPr>
                <w:rFonts w:asciiTheme="minorHAnsi" w:hAnsiTheme="minorHAnsi"/>
                <w:b/>
                <w:color w:val="000000"/>
                <w:sz w:val="16"/>
                <w:szCs w:val="16"/>
              </w:rPr>
            </w:pPr>
          </w:p>
          <w:p w:rsidR="00567377" w:rsidRPr="00567377" w:rsidRDefault="00567377" w:rsidP="002A3A5F">
            <w:pPr>
              <w:ind w:left="-118" w:right="-1278"/>
              <w:rPr>
                <w:rFonts w:asciiTheme="minorHAnsi" w:hAnsiTheme="minorHAnsi"/>
                <w:b/>
                <w:color w:val="000000"/>
              </w:rPr>
            </w:pPr>
            <w:r w:rsidRPr="00567377">
              <w:rPr>
                <w:rFonts w:asciiTheme="minorHAnsi" w:hAnsiTheme="minorHAnsi"/>
                <w:b/>
                <w:color w:val="000000"/>
              </w:rPr>
              <w:t>Statewide</w:t>
            </w:r>
          </w:p>
          <w:p w:rsidR="00567377" w:rsidRPr="00567377" w:rsidRDefault="00567377" w:rsidP="002A3A5F">
            <w:pPr>
              <w:jc w:val="center"/>
              <w:rPr>
                <w:rFonts w:asciiTheme="minorHAnsi" w:hAnsiTheme="minorHAnsi"/>
                <w:color w:val="000000"/>
                <w:sz w:val="20"/>
                <w:szCs w:val="20"/>
              </w:rPr>
            </w:pPr>
          </w:p>
        </w:tc>
      </w:tr>
      <w:tr w:rsidR="000F7BE4" w:rsidRPr="00567377" w:rsidTr="002A3A5F">
        <w:trPr>
          <w:trHeight w:val="840"/>
        </w:trPr>
        <w:tc>
          <w:tcPr>
            <w:tcW w:w="1630" w:type="dxa"/>
            <w:tcBorders>
              <w:left w:val="single" w:sz="8" w:space="0" w:color="auto"/>
            </w:tcBorders>
            <w:shd w:val="clear" w:color="000000" w:fill="8DB3E2"/>
            <w:vAlign w:val="center"/>
            <w:hideMark/>
          </w:tcPr>
          <w:p w:rsidR="000F7BE4" w:rsidRPr="00567377" w:rsidRDefault="000F7BE4"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Geographic Area</w:t>
            </w:r>
          </w:p>
        </w:tc>
        <w:tc>
          <w:tcPr>
            <w:tcW w:w="2520" w:type="dxa"/>
            <w:shd w:val="clear" w:color="000000" w:fill="8DB3E2"/>
            <w:vAlign w:val="center"/>
            <w:hideMark/>
          </w:tcPr>
          <w:p w:rsidR="000F7BE4" w:rsidRPr="00567377" w:rsidRDefault="000F7BE4"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Discharge to Stable Housing</w:t>
            </w:r>
          </w:p>
        </w:tc>
        <w:tc>
          <w:tcPr>
            <w:tcW w:w="2160" w:type="dxa"/>
            <w:shd w:val="clear" w:color="000000" w:fill="8DB3E2"/>
            <w:vAlign w:val="center"/>
            <w:hideMark/>
          </w:tcPr>
          <w:p w:rsidR="000F7BE4" w:rsidRPr="00567377" w:rsidRDefault="000F7BE4"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Engagement Rate (% of Known Destinations)</w:t>
            </w:r>
          </w:p>
        </w:tc>
        <w:tc>
          <w:tcPr>
            <w:tcW w:w="1710" w:type="dxa"/>
            <w:shd w:val="clear" w:color="000000" w:fill="8DB3E2"/>
            <w:vAlign w:val="center"/>
            <w:hideMark/>
          </w:tcPr>
          <w:p w:rsidR="000F7BE4" w:rsidRPr="00567377" w:rsidRDefault="000F7BE4"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 Employed at Exit.</w:t>
            </w:r>
          </w:p>
        </w:tc>
        <w:tc>
          <w:tcPr>
            <w:tcW w:w="2218" w:type="dxa"/>
            <w:shd w:val="clear" w:color="000000" w:fill="8DB3E2"/>
            <w:vAlign w:val="center"/>
            <w:hideMark/>
          </w:tcPr>
          <w:p w:rsidR="000F7BE4" w:rsidRPr="00567377" w:rsidRDefault="000F7BE4"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 Adult w Cash or Non-Cash Income at Exit</w:t>
            </w:r>
          </w:p>
        </w:tc>
        <w:tc>
          <w:tcPr>
            <w:tcW w:w="2642" w:type="dxa"/>
            <w:shd w:val="clear" w:color="000000" w:fill="8DB3E2"/>
            <w:vAlign w:val="center"/>
          </w:tcPr>
          <w:p w:rsidR="000F7BE4" w:rsidRPr="00567377" w:rsidRDefault="000F7BE4"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 Adult w Cash Entitlements at Exit</w:t>
            </w:r>
          </w:p>
        </w:tc>
      </w:tr>
      <w:tr w:rsidR="000F7BE4" w:rsidRPr="00567377" w:rsidTr="002A3A5F">
        <w:trPr>
          <w:trHeight w:val="505"/>
        </w:trPr>
        <w:tc>
          <w:tcPr>
            <w:tcW w:w="1630" w:type="dxa"/>
            <w:tcBorders>
              <w:left w:val="single" w:sz="8" w:space="0" w:color="auto"/>
            </w:tcBorders>
            <w:shd w:val="clear" w:color="auto" w:fill="auto"/>
            <w:vAlign w:val="center"/>
            <w:hideMark/>
          </w:tcPr>
          <w:p w:rsidR="000F7BE4" w:rsidRPr="00567377" w:rsidRDefault="000F7BE4"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Statewide 2013</w:t>
            </w:r>
          </w:p>
        </w:tc>
        <w:tc>
          <w:tcPr>
            <w:tcW w:w="2520" w:type="dxa"/>
            <w:shd w:val="clear" w:color="auto" w:fill="auto"/>
            <w:vAlign w:val="center"/>
            <w:hideMark/>
          </w:tcPr>
          <w:p w:rsidR="000F7BE4" w:rsidRPr="00567377" w:rsidRDefault="000F7BE4"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74%</w:t>
            </w:r>
          </w:p>
        </w:tc>
        <w:tc>
          <w:tcPr>
            <w:tcW w:w="2160" w:type="dxa"/>
            <w:shd w:val="clear" w:color="auto" w:fill="auto"/>
            <w:vAlign w:val="center"/>
            <w:hideMark/>
          </w:tcPr>
          <w:p w:rsidR="000F7BE4" w:rsidRPr="00567377" w:rsidRDefault="000F7BE4"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92%</w:t>
            </w:r>
          </w:p>
        </w:tc>
        <w:tc>
          <w:tcPr>
            <w:tcW w:w="1710" w:type="dxa"/>
            <w:shd w:val="clear" w:color="auto" w:fill="auto"/>
            <w:vAlign w:val="center"/>
            <w:hideMark/>
          </w:tcPr>
          <w:p w:rsidR="000F7BE4" w:rsidRPr="00567377" w:rsidRDefault="003B383F"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26</w:t>
            </w:r>
            <w:r w:rsidR="000F7BE4" w:rsidRPr="00567377">
              <w:rPr>
                <w:rFonts w:asciiTheme="minorHAnsi" w:hAnsiTheme="minorHAnsi"/>
                <w:b/>
                <w:bCs/>
                <w:color w:val="000000"/>
                <w:sz w:val="20"/>
                <w:szCs w:val="20"/>
              </w:rPr>
              <w:t>%</w:t>
            </w:r>
          </w:p>
        </w:tc>
        <w:tc>
          <w:tcPr>
            <w:tcW w:w="2218" w:type="dxa"/>
            <w:shd w:val="clear" w:color="auto" w:fill="auto"/>
            <w:vAlign w:val="center"/>
            <w:hideMark/>
          </w:tcPr>
          <w:p w:rsidR="000F7BE4" w:rsidRPr="00567377" w:rsidRDefault="00BA1990"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77</w:t>
            </w:r>
            <w:r w:rsidR="000F7BE4" w:rsidRPr="00567377">
              <w:rPr>
                <w:rFonts w:asciiTheme="minorHAnsi" w:hAnsiTheme="minorHAnsi"/>
                <w:b/>
                <w:bCs/>
                <w:color w:val="000000"/>
                <w:sz w:val="20"/>
                <w:szCs w:val="20"/>
              </w:rPr>
              <w:t>%</w:t>
            </w:r>
          </w:p>
        </w:tc>
        <w:tc>
          <w:tcPr>
            <w:tcW w:w="2642" w:type="dxa"/>
            <w:vAlign w:val="center"/>
          </w:tcPr>
          <w:p w:rsidR="000F7BE4" w:rsidRPr="00567377" w:rsidRDefault="00BA1990"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22</w:t>
            </w:r>
            <w:r w:rsidR="000F7BE4" w:rsidRPr="00567377">
              <w:rPr>
                <w:rFonts w:asciiTheme="minorHAnsi" w:hAnsiTheme="minorHAnsi"/>
                <w:b/>
                <w:bCs/>
                <w:color w:val="000000"/>
                <w:sz w:val="20"/>
                <w:szCs w:val="20"/>
              </w:rPr>
              <w:t>%</w:t>
            </w:r>
          </w:p>
        </w:tc>
      </w:tr>
      <w:tr w:rsidR="000F7BE4" w:rsidRPr="00567377" w:rsidTr="002A3A5F">
        <w:trPr>
          <w:trHeight w:val="523"/>
        </w:trPr>
        <w:tc>
          <w:tcPr>
            <w:tcW w:w="1630" w:type="dxa"/>
            <w:tcBorders>
              <w:left w:val="single" w:sz="8" w:space="0" w:color="auto"/>
            </w:tcBorders>
            <w:shd w:val="clear" w:color="auto" w:fill="auto"/>
            <w:vAlign w:val="center"/>
          </w:tcPr>
          <w:p w:rsidR="000F7BE4" w:rsidRPr="00567377" w:rsidRDefault="000F7BE4"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Statewide 2014</w:t>
            </w:r>
          </w:p>
        </w:tc>
        <w:tc>
          <w:tcPr>
            <w:tcW w:w="2520" w:type="dxa"/>
            <w:shd w:val="clear" w:color="auto" w:fill="auto"/>
            <w:vAlign w:val="center"/>
          </w:tcPr>
          <w:p w:rsidR="000F7BE4" w:rsidRPr="00567377" w:rsidRDefault="00BA1990"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67%</w:t>
            </w:r>
          </w:p>
        </w:tc>
        <w:tc>
          <w:tcPr>
            <w:tcW w:w="2160" w:type="dxa"/>
            <w:shd w:val="clear" w:color="auto" w:fill="auto"/>
            <w:vAlign w:val="center"/>
          </w:tcPr>
          <w:p w:rsidR="000F7BE4" w:rsidRPr="00567377" w:rsidRDefault="00BA1990"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90%</w:t>
            </w:r>
          </w:p>
        </w:tc>
        <w:tc>
          <w:tcPr>
            <w:tcW w:w="1710" w:type="dxa"/>
            <w:shd w:val="clear" w:color="auto" w:fill="auto"/>
            <w:vAlign w:val="center"/>
          </w:tcPr>
          <w:p w:rsidR="000F7BE4" w:rsidRPr="00567377" w:rsidRDefault="00BA1990"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27%</w:t>
            </w:r>
          </w:p>
        </w:tc>
        <w:tc>
          <w:tcPr>
            <w:tcW w:w="2218" w:type="dxa"/>
            <w:shd w:val="clear" w:color="auto" w:fill="auto"/>
            <w:vAlign w:val="center"/>
          </w:tcPr>
          <w:p w:rsidR="000F7BE4" w:rsidRPr="00567377" w:rsidRDefault="00BA1990"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73%</w:t>
            </w:r>
          </w:p>
        </w:tc>
        <w:tc>
          <w:tcPr>
            <w:tcW w:w="2642" w:type="dxa"/>
            <w:vAlign w:val="center"/>
          </w:tcPr>
          <w:p w:rsidR="000F7BE4" w:rsidRPr="00567377" w:rsidRDefault="00BA1990"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19%</w:t>
            </w:r>
          </w:p>
        </w:tc>
      </w:tr>
      <w:tr w:rsidR="00567377" w:rsidRPr="00567377" w:rsidTr="002A3A5F">
        <w:trPr>
          <w:trHeight w:val="315"/>
        </w:trPr>
        <w:tc>
          <w:tcPr>
            <w:tcW w:w="12880" w:type="dxa"/>
            <w:gridSpan w:val="6"/>
            <w:tcBorders>
              <w:left w:val="nil"/>
              <w:bottom w:val="single" w:sz="8" w:space="0" w:color="auto"/>
              <w:right w:val="nil"/>
            </w:tcBorders>
            <w:shd w:val="clear" w:color="auto" w:fill="auto"/>
            <w:vAlign w:val="bottom"/>
            <w:hideMark/>
          </w:tcPr>
          <w:p w:rsidR="00567377" w:rsidRPr="00567377" w:rsidRDefault="00567377" w:rsidP="002A3A5F">
            <w:pPr>
              <w:jc w:val="center"/>
              <w:rPr>
                <w:rFonts w:asciiTheme="minorHAnsi" w:hAnsiTheme="minorHAnsi"/>
                <w:b/>
                <w:bCs/>
                <w:color w:val="000000"/>
                <w:sz w:val="16"/>
                <w:szCs w:val="16"/>
              </w:rPr>
            </w:pPr>
          </w:p>
          <w:p w:rsidR="00567377" w:rsidRPr="00567377" w:rsidRDefault="00567377" w:rsidP="002A3A5F">
            <w:pPr>
              <w:ind w:hanging="118"/>
              <w:rPr>
                <w:rFonts w:asciiTheme="minorHAnsi" w:hAnsiTheme="minorHAnsi"/>
                <w:b/>
                <w:bCs/>
                <w:color w:val="000000"/>
              </w:rPr>
            </w:pPr>
            <w:r w:rsidRPr="00567377">
              <w:rPr>
                <w:rFonts w:asciiTheme="minorHAnsi" w:hAnsiTheme="minorHAnsi"/>
                <w:b/>
                <w:bCs/>
                <w:color w:val="000000"/>
              </w:rPr>
              <w:t>Kalamazoo</w:t>
            </w:r>
          </w:p>
          <w:p w:rsidR="00567377" w:rsidRPr="00567377" w:rsidRDefault="00567377" w:rsidP="002A3A5F">
            <w:pPr>
              <w:jc w:val="center"/>
              <w:rPr>
                <w:rFonts w:asciiTheme="minorHAnsi" w:hAnsiTheme="minorHAnsi"/>
                <w:b/>
                <w:bCs/>
                <w:color w:val="000000"/>
                <w:sz w:val="20"/>
                <w:szCs w:val="20"/>
              </w:rPr>
            </w:pPr>
          </w:p>
        </w:tc>
      </w:tr>
      <w:tr w:rsidR="000F7BE4" w:rsidRPr="00567377" w:rsidTr="002A3A5F">
        <w:trPr>
          <w:trHeight w:val="679"/>
        </w:trPr>
        <w:tc>
          <w:tcPr>
            <w:tcW w:w="1630" w:type="dxa"/>
            <w:tcBorders>
              <w:left w:val="single" w:sz="8" w:space="0" w:color="auto"/>
            </w:tcBorders>
            <w:shd w:val="clear" w:color="000000" w:fill="8DB3E2"/>
            <w:vAlign w:val="center"/>
          </w:tcPr>
          <w:p w:rsidR="000F7BE4" w:rsidRPr="00567377" w:rsidRDefault="000F7BE4"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Geographic Area</w:t>
            </w:r>
          </w:p>
        </w:tc>
        <w:tc>
          <w:tcPr>
            <w:tcW w:w="2520" w:type="dxa"/>
            <w:shd w:val="clear" w:color="000000" w:fill="8DB3E2"/>
            <w:vAlign w:val="center"/>
          </w:tcPr>
          <w:p w:rsidR="000F7BE4" w:rsidRPr="00567377" w:rsidRDefault="000F7BE4"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Discharge to Stable Housing</w:t>
            </w:r>
          </w:p>
        </w:tc>
        <w:tc>
          <w:tcPr>
            <w:tcW w:w="2160" w:type="dxa"/>
            <w:shd w:val="clear" w:color="000000" w:fill="8DB3E2"/>
            <w:vAlign w:val="center"/>
          </w:tcPr>
          <w:p w:rsidR="000F7BE4" w:rsidRPr="00567377" w:rsidRDefault="000F7BE4"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Engagement Rate (% of Known Destinations)</w:t>
            </w:r>
          </w:p>
        </w:tc>
        <w:tc>
          <w:tcPr>
            <w:tcW w:w="1710" w:type="dxa"/>
            <w:shd w:val="clear" w:color="000000" w:fill="8DB3E2"/>
            <w:vAlign w:val="center"/>
          </w:tcPr>
          <w:p w:rsidR="000F7BE4" w:rsidRPr="00567377" w:rsidRDefault="000F7BE4"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 Employed at Exit.</w:t>
            </w:r>
          </w:p>
        </w:tc>
        <w:tc>
          <w:tcPr>
            <w:tcW w:w="2218" w:type="dxa"/>
            <w:shd w:val="clear" w:color="000000" w:fill="8DB3E2"/>
            <w:vAlign w:val="center"/>
          </w:tcPr>
          <w:p w:rsidR="000F7BE4" w:rsidRPr="00567377" w:rsidRDefault="000F7BE4"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 Adult w Cash or Non-Cash Income at Exit</w:t>
            </w:r>
          </w:p>
        </w:tc>
        <w:tc>
          <w:tcPr>
            <w:tcW w:w="2642" w:type="dxa"/>
            <w:shd w:val="clear" w:color="000000" w:fill="8DB3E2"/>
            <w:vAlign w:val="center"/>
          </w:tcPr>
          <w:p w:rsidR="000F7BE4" w:rsidRPr="00567377" w:rsidRDefault="000F7BE4"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 Adult w Cash Entitlements at Exit</w:t>
            </w:r>
          </w:p>
        </w:tc>
      </w:tr>
      <w:tr w:rsidR="000F7BE4" w:rsidRPr="00567377" w:rsidTr="002A3A5F">
        <w:trPr>
          <w:trHeight w:val="415"/>
        </w:trPr>
        <w:tc>
          <w:tcPr>
            <w:tcW w:w="1630" w:type="dxa"/>
            <w:tcBorders>
              <w:left w:val="single" w:sz="8" w:space="0" w:color="auto"/>
            </w:tcBorders>
            <w:shd w:val="clear" w:color="auto" w:fill="auto"/>
            <w:vAlign w:val="center"/>
            <w:hideMark/>
          </w:tcPr>
          <w:p w:rsidR="002A3A5F" w:rsidRDefault="002A3A5F" w:rsidP="002A3A5F">
            <w:pPr>
              <w:jc w:val="center"/>
              <w:rPr>
                <w:rFonts w:asciiTheme="minorHAnsi" w:hAnsiTheme="minorHAnsi"/>
                <w:b/>
                <w:bCs/>
                <w:color w:val="000000"/>
                <w:sz w:val="20"/>
                <w:szCs w:val="20"/>
              </w:rPr>
            </w:pPr>
          </w:p>
          <w:p w:rsidR="000F7BE4" w:rsidRDefault="000F7BE4"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Kalamazoo 2013</w:t>
            </w:r>
          </w:p>
          <w:p w:rsidR="002A3A5F" w:rsidRPr="00567377" w:rsidRDefault="002A3A5F" w:rsidP="002A3A5F">
            <w:pPr>
              <w:jc w:val="center"/>
              <w:rPr>
                <w:rFonts w:asciiTheme="minorHAnsi" w:hAnsiTheme="minorHAnsi"/>
                <w:b/>
                <w:bCs/>
                <w:color w:val="000000"/>
                <w:sz w:val="20"/>
                <w:szCs w:val="20"/>
              </w:rPr>
            </w:pPr>
          </w:p>
        </w:tc>
        <w:tc>
          <w:tcPr>
            <w:tcW w:w="2520" w:type="dxa"/>
            <w:shd w:val="clear" w:color="auto" w:fill="auto"/>
            <w:vAlign w:val="center"/>
            <w:hideMark/>
          </w:tcPr>
          <w:p w:rsidR="000F7BE4" w:rsidRPr="00567377" w:rsidRDefault="000F7BE4"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93%</w:t>
            </w:r>
          </w:p>
        </w:tc>
        <w:tc>
          <w:tcPr>
            <w:tcW w:w="2160" w:type="dxa"/>
            <w:shd w:val="clear" w:color="auto" w:fill="auto"/>
            <w:vAlign w:val="center"/>
            <w:hideMark/>
          </w:tcPr>
          <w:p w:rsidR="000F7BE4" w:rsidRPr="00567377" w:rsidRDefault="000F7BE4"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96%</w:t>
            </w:r>
          </w:p>
        </w:tc>
        <w:tc>
          <w:tcPr>
            <w:tcW w:w="1710" w:type="dxa"/>
            <w:shd w:val="clear" w:color="auto" w:fill="auto"/>
            <w:vAlign w:val="center"/>
            <w:hideMark/>
          </w:tcPr>
          <w:p w:rsidR="000F7BE4" w:rsidRPr="00567377" w:rsidRDefault="00A227B2"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40</w:t>
            </w:r>
            <w:r w:rsidR="000F7BE4" w:rsidRPr="00567377">
              <w:rPr>
                <w:rFonts w:asciiTheme="minorHAnsi" w:hAnsiTheme="minorHAnsi"/>
                <w:b/>
                <w:bCs/>
                <w:color w:val="000000"/>
                <w:sz w:val="20"/>
                <w:szCs w:val="20"/>
              </w:rPr>
              <w:t>%</w:t>
            </w:r>
          </w:p>
        </w:tc>
        <w:tc>
          <w:tcPr>
            <w:tcW w:w="2218" w:type="dxa"/>
            <w:shd w:val="clear" w:color="auto" w:fill="auto"/>
            <w:vAlign w:val="center"/>
            <w:hideMark/>
          </w:tcPr>
          <w:p w:rsidR="000F7BE4" w:rsidRPr="00567377" w:rsidRDefault="000F7BE4"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88%</w:t>
            </w:r>
          </w:p>
        </w:tc>
        <w:tc>
          <w:tcPr>
            <w:tcW w:w="2642" w:type="dxa"/>
            <w:vAlign w:val="center"/>
          </w:tcPr>
          <w:p w:rsidR="000F7BE4" w:rsidRPr="00567377" w:rsidRDefault="00A227B2"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33</w:t>
            </w:r>
            <w:r w:rsidR="000F7BE4" w:rsidRPr="00567377">
              <w:rPr>
                <w:rFonts w:asciiTheme="minorHAnsi" w:hAnsiTheme="minorHAnsi"/>
                <w:b/>
                <w:bCs/>
                <w:color w:val="000000"/>
                <w:sz w:val="20"/>
                <w:szCs w:val="20"/>
              </w:rPr>
              <w:t>%</w:t>
            </w:r>
          </w:p>
        </w:tc>
      </w:tr>
      <w:tr w:rsidR="000F7BE4" w:rsidRPr="00567377" w:rsidTr="002A3A5F">
        <w:trPr>
          <w:trHeight w:val="451"/>
        </w:trPr>
        <w:tc>
          <w:tcPr>
            <w:tcW w:w="1630" w:type="dxa"/>
            <w:tcBorders>
              <w:left w:val="single" w:sz="8" w:space="0" w:color="auto"/>
            </w:tcBorders>
            <w:shd w:val="clear" w:color="auto" w:fill="auto"/>
            <w:vAlign w:val="center"/>
          </w:tcPr>
          <w:p w:rsidR="002A3A5F" w:rsidRDefault="002A3A5F" w:rsidP="002A3A5F">
            <w:pPr>
              <w:jc w:val="center"/>
              <w:rPr>
                <w:rFonts w:asciiTheme="minorHAnsi" w:hAnsiTheme="minorHAnsi"/>
                <w:b/>
                <w:bCs/>
                <w:color w:val="000000"/>
                <w:sz w:val="20"/>
                <w:szCs w:val="20"/>
              </w:rPr>
            </w:pPr>
          </w:p>
          <w:p w:rsidR="000F7BE4" w:rsidRDefault="000F7BE4"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Kalamazoo 2014</w:t>
            </w:r>
          </w:p>
          <w:p w:rsidR="002A3A5F" w:rsidRPr="00567377" w:rsidRDefault="002A3A5F" w:rsidP="002A3A5F">
            <w:pPr>
              <w:jc w:val="center"/>
              <w:rPr>
                <w:rFonts w:asciiTheme="minorHAnsi" w:hAnsiTheme="minorHAnsi"/>
                <w:b/>
                <w:bCs/>
                <w:color w:val="000000"/>
                <w:sz w:val="20"/>
                <w:szCs w:val="20"/>
              </w:rPr>
            </w:pPr>
          </w:p>
        </w:tc>
        <w:tc>
          <w:tcPr>
            <w:tcW w:w="2520" w:type="dxa"/>
            <w:shd w:val="clear" w:color="auto" w:fill="auto"/>
            <w:vAlign w:val="center"/>
          </w:tcPr>
          <w:p w:rsidR="000F7BE4" w:rsidRPr="00567377" w:rsidRDefault="00BD6E1B"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86%</w:t>
            </w:r>
          </w:p>
        </w:tc>
        <w:tc>
          <w:tcPr>
            <w:tcW w:w="2160" w:type="dxa"/>
            <w:shd w:val="clear" w:color="auto" w:fill="auto"/>
            <w:vAlign w:val="center"/>
          </w:tcPr>
          <w:p w:rsidR="000F7BE4" w:rsidRPr="00567377" w:rsidRDefault="00BD6E1B"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95%</w:t>
            </w:r>
          </w:p>
        </w:tc>
        <w:tc>
          <w:tcPr>
            <w:tcW w:w="1710" w:type="dxa"/>
            <w:shd w:val="clear" w:color="auto" w:fill="auto"/>
            <w:vAlign w:val="center"/>
          </w:tcPr>
          <w:p w:rsidR="000F7BE4" w:rsidRPr="00567377" w:rsidRDefault="00BD6E1B"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36%</w:t>
            </w:r>
          </w:p>
        </w:tc>
        <w:tc>
          <w:tcPr>
            <w:tcW w:w="2218" w:type="dxa"/>
            <w:shd w:val="clear" w:color="auto" w:fill="auto"/>
            <w:vAlign w:val="center"/>
          </w:tcPr>
          <w:p w:rsidR="000F7BE4" w:rsidRPr="00567377" w:rsidRDefault="00BD6E1B"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68%</w:t>
            </w:r>
          </w:p>
        </w:tc>
        <w:tc>
          <w:tcPr>
            <w:tcW w:w="2642" w:type="dxa"/>
            <w:vAlign w:val="center"/>
          </w:tcPr>
          <w:p w:rsidR="000F7BE4" w:rsidRDefault="00BD6E1B" w:rsidP="002A3A5F">
            <w:pPr>
              <w:jc w:val="center"/>
              <w:rPr>
                <w:rFonts w:asciiTheme="minorHAnsi" w:hAnsiTheme="minorHAnsi"/>
                <w:b/>
                <w:bCs/>
                <w:color w:val="000000"/>
                <w:sz w:val="20"/>
                <w:szCs w:val="20"/>
              </w:rPr>
            </w:pPr>
            <w:r w:rsidRPr="00567377">
              <w:rPr>
                <w:rFonts w:asciiTheme="minorHAnsi" w:hAnsiTheme="minorHAnsi"/>
                <w:b/>
                <w:bCs/>
                <w:color w:val="000000"/>
                <w:sz w:val="20"/>
                <w:szCs w:val="20"/>
              </w:rPr>
              <w:t>18%</w:t>
            </w:r>
          </w:p>
          <w:p w:rsidR="002A3A5F" w:rsidRPr="00567377" w:rsidRDefault="002A3A5F" w:rsidP="002A3A5F">
            <w:pPr>
              <w:jc w:val="center"/>
              <w:rPr>
                <w:rFonts w:asciiTheme="minorHAnsi" w:hAnsiTheme="minorHAnsi"/>
                <w:b/>
                <w:bCs/>
                <w:color w:val="000000"/>
                <w:sz w:val="20"/>
                <w:szCs w:val="20"/>
              </w:rPr>
            </w:pPr>
          </w:p>
        </w:tc>
      </w:tr>
    </w:tbl>
    <w:p w:rsidR="00A76511" w:rsidRDefault="00EA111C" w:rsidP="002A3A5F">
      <w:pPr>
        <w:tabs>
          <w:tab w:val="left" w:pos="360"/>
        </w:tabs>
        <w:ind w:left="360" w:hanging="360"/>
        <w:rPr>
          <w:rFonts w:asciiTheme="minorHAnsi" w:hAnsiTheme="minorHAnsi"/>
          <w:b/>
        </w:rPr>
      </w:pPr>
      <w:r w:rsidRPr="00567377">
        <w:rPr>
          <w:rFonts w:asciiTheme="minorHAnsi" w:hAnsiTheme="minorHAnsi"/>
          <w:b/>
        </w:rPr>
        <w:t>PERMANENT SUPPORTIVE HOUSING</w:t>
      </w:r>
      <w:r>
        <w:rPr>
          <w:rFonts w:asciiTheme="minorHAnsi" w:hAnsiTheme="minorHAnsi"/>
          <w:b/>
        </w:rPr>
        <w:t>.</w:t>
      </w:r>
      <w:r w:rsidR="00A76511" w:rsidRPr="00A76511">
        <w:rPr>
          <w:rFonts w:asciiTheme="minorHAnsi" w:hAnsiTheme="minorHAnsi"/>
        </w:rPr>
        <w:t xml:space="preserve"> </w:t>
      </w:r>
      <w:r w:rsidR="00C9130C">
        <w:rPr>
          <w:rFonts w:asciiTheme="minorHAnsi" w:hAnsiTheme="minorHAnsi"/>
        </w:rPr>
        <w:t xml:space="preserve">Kalamazoo County is </w:t>
      </w:r>
      <w:r w:rsidR="00A76511" w:rsidRPr="00567377">
        <w:rPr>
          <w:rFonts w:asciiTheme="minorHAnsi" w:hAnsiTheme="minorHAnsi"/>
        </w:rPr>
        <w:t xml:space="preserve">reporting 546 beds available for Permanent Supportive </w:t>
      </w:r>
      <w:r w:rsidR="00C9130C">
        <w:rPr>
          <w:rFonts w:asciiTheme="minorHAnsi" w:hAnsiTheme="minorHAnsi"/>
        </w:rPr>
        <w:t>Housing.</w:t>
      </w:r>
    </w:p>
    <w:tbl>
      <w:tblPr>
        <w:tblW w:w="12950" w:type="dxa"/>
        <w:jc w:val="center"/>
        <w:tblCellSpacing w:w="7" w:type="dxa"/>
        <w:tblLayout w:type="fixed"/>
        <w:tblCellMar>
          <w:top w:w="29" w:type="dxa"/>
          <w:left w:w="115" w:type="dxa"/>
          <w:bottom w:w="29" w:type="dxa"/>
          <w:right w:w="115" w:type="dxa"/>
        </w:tblCellMar>
        <w:tblLook w:val="04A0" w:firstRow="1" w:lastRow="0" w:firstColumn="1" w:lastColumn="0" w:noHBand="0" w:noVBand="1"/>
      </w:tblPr>
      <w:tblGrid>
        <w:gridCol w:w="1340"/>
        <w:gridCol w:w="1930"/>
        <w:gridCol w:w="1890"/>
        <w:gridCol w:w="1710"/>
        <w:gridCol w:w="1350"/>
        <w:gridCol w:w="1171"/>
        <w:gridCol w:w="1799"/>
        <w:gridCol w:w="1760"/>
      </w:tblGrid>
      <w:tr w:rsidR="0020242A" w:rsidRPr="002A3A5F" w:rsidTr="001A7BA0">
        <w:trPr>
          <w:trHeight w:val="1267"/>
          <w:tblCellSpacing w:w="7" w:type="dxa"/>
          <w:jc w:val="center"/>
        </w:trPr>
        <w:tc>
          <w:tcPr>
            <w:tcW w:w="1319" w:type="dxa"/>
            <w:tcBorders>
              <w:top w:val="single" w:sz="8" w:space="0" w:color="auto"/>
              <w:left w:val="single" w:sz="8" w:space="0" w:color="auto"/>
              <w:bottom w:val="single" w:sz="8" w:space="0" w:color="auto"/>
              <w:right w:val="single" w:sz="8" w:space="0" w:color="auto"/>
            </w:tcBorders>
            <w:shd w:val="clear" w:color="000000" w:fill="8DB3E2"/>
            <w:vAlign w:val="center"/>
            <w:hideMark/>
          </w:tcPr>
          <w:p w:rsidR="003B383F" w:rsidRPr="002A3A5F" w:rsidRDefault="003B383F" w:rsidP="0020242A">
            <w:pPr>
              <w:ind w:hanging="10"/>
              <w:jc w:val="center"/>
              <w:rPr>
                <w:rFonts w:asciiTheme="minorHAnsi" w:hAnsiTheme="minorHAnsi"/>
                <w:b/>
                <w:bCs/>
                <w:color w:val="000000"/>
                <w:sz w:val="20"/>
                <w:szCs w:val="20"/>
              </w:rPr>
            </w:pPr>
            <w:r w:rsidRPr="002A3A5F">
              <w:rPr>
                <w:rFonts w:asciiTheme="minorHAnsi" w:hAnsiTheme="minorHAnsi"/>
                <w:b/>
                <w:bCs/>
                <w:color w:val="000000"/>
                <w:sz w:val="20"/>
                <w:szCs w:val="20"/>
              </w:rPr>
              <w:lastRenderedPageBreak/>
              <w:t>Geographic Area</w:t>
            </w:r>
          </w:p>
        </w:tc>
        <w:tc>
          <w:tcPr>
            <w:tcW w:w="1916" w:type="dxa"/>
            <w:tcBorders>
              <w:top w:val="single" w:sz="8" w:space="0" w:color="auto"/>
              <w:left w:val="nil"/>
              <w:bottom w:val="single" w:sz="8" w:space="0" w:color="auto"/>
              <w:right w:val="single" w:sz="8" w:space="0" w:color="auto"/>
            </w:tcBorders>
            <w:shd w:val="clear" w:color="000000" w:fill="8DB3E2"/>
            <w:vAlign w:val="center"/>
            <w:hideMark/>
          </w:tcPr>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Retention in Housing for 7 or more months</w:t>
            </w:r>
          </w:p>
        </w:tc>
        <w:tc>
          <w:tcPr>
            <w:tcW w:w="1876" w:type="dxa"/>
            <w:tcBorders>
              <w:top w:val="single" w:sz="8" w:space="0" w:color="auto"/>
              <w:left w:val="nil"/>
              <w:bottom w:val="single" w:sz="8" w:space="0" w:color="auto"/>
              <w:right w:val="single" w:sz="8" w:space="0" w:color="auto"/>
            </w:tcBorders>
            <w:shd w:val="clear" w:color="000000" w:fill="8DB3E2"/>
            <w:vAlign w:val="center"/>
            <w:hideMark/>
          </w:tcPr>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Average LOS in Housing  for Discharged Clients (Days)</w:t>
            </w:r>
          </w:p>
        </w:tc>
        <w:tc>
          <w:tcPr>
            <w:tcW w:w="1696" w:type="dxa"/>
            <w:tcBorders>
              <w:top w:val="single" w:sz="8" w:space="0" w:color="auto"/>
              <w:left w:val="nil"/>
              <w:bottom w:val="single" w:sz="8" w:space="0" w:color="auto"/>
              <w:right w:val="single" w:sz="8" w:space="0" w:color="auto"/>
            </w:tcBorders>
            <w:shd w:val="clear" w:color="000000" w:fill="8DB3E2"/>
            <w:vAlign w:val="center"/>
            <w:hideMark/>
          </w:tcPr>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Discharge to Stable Housing / Engagement</w:t>
            </w:r>
          </w:p>
        </w:tc>
        <w:tc>
          <w:tcPr>
            <w:tcW w:w="1336" w:type="dxa"/>
            <w:tcBorders>
              <w:top w:val="single" w:sz="8" w:space="0" w:color="auto"/>
              <w:left w:val="nil"/>
              <w:bottom w:val="single" w:sz="8" w:space="0" w:color="auto"/>
              <w:right w:val="single" w:sz="8" w:space="0" w:color="auto"/>
            </w:tcBorders>
            <w:shd w:val="clear" w:color="000000" w:fill="8DB3E2"/>
            <w:vAlign w:val="center"/>
            <w:hideMark/>
          </w:tcPr>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Engagement</w:t>
            </w:r>
          </w:p>
        </w:tc>
        <w:tc>
          <w:tcPr>
            <w:tcW w:w="1157" w:type="dxa"/>
            <w:tcBorders>
              <w:top w:val="single" w:sz="8" w:space="0" w:color="auto"/>
              <w:left w:val="nil"/>
              <w:bottom w:val="single" w:sz="8" w:space="0" w:color="auto"/>
              <w:right w:val="single" w:sz="8" w:space="0" w:color="auto"/>
            </w:tcBorders>
            <w:shd w:val="clear" w:color="000000" w:fill="8DB3E2"/>
            <w:vAlign w:val="center"/>
            <w:hideMark/>
          </w:tcPr>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 Employed</w:t>
            </w:r>
          </w:p>
        </w:tc>
        <w:tc>
          <w:tcPr>
            <w:tcW w:w="1785" w:type="dxa"/>
            <w:tcBorders>
              <w:top w:val="single" w:sz="8" w:space="0" w:color="auto"/>
              <w:left w:val="nil"/>
              <w:bottom w:val="single" w:sz="8" w:space="0" w:color="auto"/>
              <w:right w:val="single" w:sz="8" w:space="0" w:color="auto"/>
            </w:tcBorders>
            <w:shd w:val="clear" w:color="000000" w:fill="8DB3E2"/>
            <w:vAlign w:val="center"/>
            <w:hideMark/>
          </w:tcPr>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 Adult w Cash or Non-Cash Income at Exit</w:t>
            </w:r>
          </w:p>
        </w:tc>
        <w:tc>
          <w:tcPr>
            <w:tcW w:w="1739" w:type="dxa"/>
            <w:tcBorders>
              <w:top w:val="single" w:sz="8" w:space="0" w:color="auto"/>
              <w:left w:val="nil"/>
              <w:bottom w:val="single" w:sz="8" w:space="0" w:color="auto"/>
              <w:right w:val="single" w:sz="8" w:space="0" w:color="auto"/>
            </w:tcBorders>
            <w:shd w:val="clear" w:color="000000" w:fill="8DB3E2"/>
          </w:tcPr>
          <w:p w:rsidR="003B383F" w:rsidRPr="002A3A5F" w:rsidRDefault="003B383F" w:rsidP="0020242A">
            <w:pPr>
              <w:jc w:val="center"/>
              <w:rPr>
                <w:rFonts w:asciiTheme="minorHAnsi" w:hAnsiTheme="minorHAnsi"/>
                <w:b/>
                <w:bCs/>
                <w:color w:val="000000"/>
                <w:sz w:val="18"/>
                <w:szCs w:val="18"/>
              </w:rPr>
            </w:pPr>
          </w:p>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 Adult w Cash Entitlements at Exit</w:t>
            </w:r>
          </w:p>
        </w:tc>
      </w:tr>
      <w:tr w:rsidR="0020242A" w:rsidRPr="002A3A5F" w:rsidTr="001A7BA0">
        <w:trPr>
          <w:trHeight w:val="288"/>
          <w:tblCellSpacing w:w="7" w:type="dxa"/>
          <w:jc w:val="center"/>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Region 8 2013</w:t>
            </w:r>
          </w:p>
        </w:tc>
        <w:tc>
          <w:tcPr>
            <w:tcW w:w="1916" w:type="dxa"/>
            <w:tcBorders>
              <w:top w:val="single" w:sz="8" w:space="0" w:color="auto"/>
              <w:left w:val="nil"/>
              <w:bottom w:val="single" w:sz="8" w:space="0" w:color="auto"/>
              <w:right w:val="single" w:sz="8" w:space="0" w:color="auto"/>
            </w:tcBorders>
            <w:shd w:val="clear" w:color="auto" w:fill="auto"/>
            <w:vAlign w:val="center"/>
            <w:hideMark/>
          </w:tcPr>
          <w:p w:rsidR="003B383F" w:rsidRPr="002A3A5F" w:rsidRDefault="003B383F" w:rsidP="0020242A">
            <w:pPr>
              <w:jc w:val="center"/>
              <w:rPr>
                <w:rFonts w:asciiTheme="minorHAnsi" w:hAnsiTheme="minorHAnsi"/>
                <w:b/>
                <w:color w:val="000000"/>
                <w:sz w:val="20"/>
                <w:szCs w:val="20"/>
              </w:rPr>
            </w:pPr>
            <w:r w:rsidRPr="002A3A5F">
              <w:rPr>
                <w:rFonts w:asciiTheme="minorHAnsi" w:hAnsiTheme="minorHAnsi"/>
                <w:b/>
                <w:color w:val="000000"/>
                <w:sz w:val="20"/>
                <w:szCs w:val="20"/>
              </w:rPr>
              <w:t>95%</w:t>
            </w:r>
          </w:p>
        </w:tc>
        <w:tc>
          <w:tcPr>
            <w:tcW w:w="1876" w:type="dxa"/>
            <w:tcBorders>
              <w:top w:val="single" w:sz="8" w:space="0" w:color="auto"/>
              <w:left w:val="nil"/>
              <w:bottom w:val="single" w:sz="8" w:space="0" w:color="auto"/>
              <w:right w:val="single" w:sz="8" w:space="0" w:color="auto"/>
            </w:tcBorders>
            <w:shd w:val="clear" w:color="auto" w:fill="auto"/>
            <w:vAlign w:val="center"/>
            <w:hideMark/>
          </w:tcPr>
          <w:p w:rsidR="003B383F" w:rsidRPr="002A3A5F" w:rsidRDefault="003B383F" w:rsidP="0020242A">
            <w:pPr>
              <w:jc w:val="center"/>
              <w:rPr>
                <w:rFonts w:asciiTheme="minorHAnsi" w:hAnsiTheme="minorHAnsi"/>
                <w:b/>
                <w:color w:val="000000"/>
                <w:sz w:val="20"/>
                <w:szCs w:val="20"/>
              </w:rPr>
            </w:pPr>
            <w:r w:rsidRPr="002A3A5F">
              <w:rPr>
                <w:rFonts w:asciiTheme="minorHAnsi" w:hAnsiTheme="minorHAnsi"/>
                <w:b/>
                <w:color w:val="000000"/>
                <w:sz w:val="20"/>
                <w:szCs w:val="20"/>
              </w:rPr>
              <w:t>711</w:t>
            </w:r>
          </w:p>
        </w:tc>
        <w:tc>
          <w:tcPr>
            <w:tcW w:w="1696" w:type="dxa"/>
            <w:tcBorders>
              <w:top w:val="single" w:sz="8" w:space="0" w:color="auto"/>
              <w:left w:val="nil"/>
              <w:bottom w:val="single" w:sz="8" w:space="0" w:color="auto"/>
              <w:right w:val="single" w:sz="8" w:space="0" w:color="auto"/>
            </w:tcBorders>
            <w:shd w:val="clear" w:color="auto" w:fill="auto"/>
            <w:vAlign w:val="center"/>
            <w:hideMark/>
          </w:tcPr>
          <w:p w:rsidR="003B383F" w:rsidRPr="002A3A5F" w:rsidRDefault="003B383F" w:rsidP="0020242A">
            <w:pPr>
              <w:jc w:val="center"/>
              <w:rPr>
                <w:rFonts w:asciiTheme="minorHAnsi" w:hAnsiTheme="minorHAnsi"/>
                <w:b/>
                <w:color w:val="000000"/>
                <w:sz w:val="20"/>
                <w:szCs w:val="20"/>
              </w:rPr>
            </w:pPr>
            <w:r w:rsidRPr="002A3A5F">
              <w:rPr>
                <w:rFonts w:asciiTheme="minorHAnsi" w:hAnsiTheme="minorHAnsi"/>
                <w:b/>
                <w:color w:val="000000"/>
                <w:sz w:val="20"/>
                <w:szCs w:val="20"/>
              </w:rPr>
              <w:t>81%</w:t>
            </w:r>
          </w:p>
        </w:tc>
        <w:tc>
          <w:tcPr>
            <w:tcW w:w="1336" w:type="dxa"/>
            <w:tcBorders>
              <w:top w:val="single" w:sz="8" w:space="0" w:color="auto"/>
              <w:left w:val="nil"/>
              <w:bottom w:val="single" w:sz="8" w:space="0" w:color="auto"/>
              <w:right w:val="single" w:sz="8" w:space="0" w:color="auto"/>
            </w:tcBorders>
            <w:shd w:val="clear" w:color="auto" w:fill="auto"/>
            <w:vAlign w:val="center"/>
            <w:hideMark/>
          </w:tcPr>
          <w:p w:rsidR="003B383F" w:rsidRPr="002A3A5F" w:rsidRDefault="003B383F" w:rsidP="0020242A">
            <w:pPr>
              <w:jc w:val="center"/>
              <w:rPr>
                <w:rFonts w:asciiTheme="minorHAnsi" w:hAnsiTheme="minorHAnsi"/>
                <w:b/>
                <w:color w:val="000000"/>
                <w:sz w:val="20"/>
                <w:szCs w:val="20"/>
              </w:rPr>
            </w:pPr>
            <w:r w:rsidRPr="002A3A5F">
              <w:rPr>
                <w:rFonts w:asciiTheme="minorHAnsi" w:hAnsiTheme="minorHAnsi"/>
                <w:b/>
                <w:color w:val="000000"/>
                <w:sz w:val="20"/>
                <w:szCs w:val="20"/>
              </w:rPr>
              <w:t>97%</w:t>
            </w:r>
          </w:p>
        </w:tc>
        <w:tc>
          <w:tcPr>
            <w:tcW w:w="1157" w:type="dxa"/>
            <w:tcBorders>
              <w:top w:val="single" w:sz="8" w:space="0" w:color="auto"/>
              <w:left w:val="nil"/>
              <w:bottom w:val="single" w:sz="8" w:space="0" w:color="auto"/>
              <w:right w:val="single" w:sz="8" w:space="0" w:color="auto"/>
            </w:tcBorders>
            <w:shd w:val="clear" w:color="auto" w:fill="auto"/>
            <w:vAlign w:val="center"/>
            <w:hideMark/>
          </w:tcPr>
          <w:p w:rsidR="003B383F" w:rsidRPr="002A3A5F" w:rsidRDefault="003B383F" w:rsidP="0020242A">
            <w:pPr>
              <w:jc w:val="center"/>
              <w:rPr>
                <w:rFonts w:asciiTheme="minorHAnsi" w:hAnsiTheme="minorHAnsi"/>
                <w:b/>
                <w:color w:val="000000"/>
                <w:sz w:val="20"/>
                <w:szCs w:val="20"/>
              </w:rPr>
            </w:pPr>
            <w:r w:rsidRPr="002A3A5F">
              <w:rPr>
                <w:rFonts w:asciiTheme="minorHAnsi" w:hAnsiTheme="minorHAnsi"/>
                <w:b/>
                <w:color w:val="000000"/>
                <w:sz w:val="20"/>
                <w:szCs w:val="20"/>
              </w:rPr>
              <w:t>8%</w:t>
            </w:r>
          </w:p>
        </w:tc>
        <w:tc>
          <w:tcPr>
            <w:tcW w:w="1785" w:type="dxa"/>
            <w:tcBorders>
              <w:top w:val="single" w:sz="8" w:space="0" w:color="auto"/>
              <w:left w:val="nil"/>
              <w:bottom w:val="single" w:sz="8" w:space="0" w:color="auto"/>
              <w:right w:val="single" w:sz="8" w:space="0" w:color="auto"/>
            </w:tcBorders>
            <w:shd w:val="clear" w:color="auto" w:fill="auto"/>
            <w:vAlign w:val="center"/>
            <w:hideMark/>
          </w:tcPr>
          <w:p w:rsidR="003B383F" w:rsidRPr="002A3A5F" w:rsidRDefault="00BA1990" w:rsidP="0020242A">
            <w:pPr>
              <w:jc w:val="center"/>
              <w:rPr>
                <w:rFonts w:asciiTheme="minorHAnsi" w:hAnsiTheme="minorHAnsi"/>
                <w:b/>
                <w:color w:val="000000"/>
                <w:sz w:val="20"/>
                <w:szCs w:val="20"/>
              </w:rPr>
            </w:pPr>
            <w:r w:rsidRPr="002A3A5F">
              <w:rPr>
                <w:rFonts w:asciiTheme="minorHAnsi" w:hAnsiTheme="minorHAnsi"/>
                <w:b/>
                <w:color w:val="000000"/>
                <w:sz w:val="20"/>
                <w:szCs w:val="20"/>
              </w:rPr>
              <w:t>75</w:t>
            </w:r>
            <w:r w:rsidR="003B383F" w:rsidRPr="002A3A5F">
              <w:rPr>
                <w:rFonts w:asciiTheme="minorHAnsi" w:hAnsiTheme="minorHAnsi"/>
                <w:b/>
                <w:color w:val="000000"/>
                <w:sz w:val="20"/>
                <w:szCs w:val="20"/>
              </w:rPr>
              <w:t>%</w:t>
            </w:r>
          </w:p>
        </w:tc>
        <w:tc>
          <w:tcPr>
            <w:tcW w:w="1739" w:type="dxa"/>
            <w:tcBorders>
              <w:top w:val="single" w:sz="8" w:space="0" w:color="auto"/>
              <w:left w:val="nil"/>
              <w:bottom w:val="single" w:sz="8" w:space="0" w:color="auto"/>
              <w:right w:val="single" w:sz="8" w:space="0" w:color="auto"/>
            </w:tcBorders>
            <w:vAlign w:val="center"/>
          </w:tcPr>
          <w:p w:rsidR="003B383F" w:rsidRPr="002A3A5F" w:rsidRDefault="00BA1990" w:rsidP="0020242A">
            <w:pPr>
              <w:jc w:val="center"/>
              <w:rPr>
                <w:rFonts w:asciiTheme="minorHAnsi" w:hAnsiTheme="minorHAnsi"/>
                <w:b/>
                <w:color w:val="000000"/>
                <w:sz w:val="20"/>
                <w:szCs w:val="20"/>
              </w:rPr>
            </w:pPr>
            <w:r w:rsidRPr="002A3A5F">
              <w:rPr>
                <w:rFonts w:asciiTheme="minorHAnsi" w:hAnsiTheme="minorHAnsi"/>
                <w:b/>
                <w:color w:val="000000"/>
                <w:sz w:val="20"/>
                <w:szCs w:val="20"/>
              </w:rPr>
              <w:t>45</w:t>
            </w:r>
            <w:r w:rsidR="003B383F" w:rsidRPr="002A3A5F">
              <w:rPr>
                <w:rFonts w:asciiTheme="minorHAnsi" w:hAnsiTheme="minorHAnsi"/>
                <w:b/>
                <w:color w:val="000000"/>
                <w:sz w:val="20"/>
                <w:szCs w:val="20"/>
              </w:rPr>
              <w:t>%</w:t>
            </w:r>
          </w:p>
        </w:tc>
      </w:tr>
      <w:tr w:rsidR="0020242A" w:rsidRPr="002A3A5F" w:rsidTr="001A7BA0">
        <w:trPr>
          <w:trHeight w:val="288"/>
          <w:tblCellSpacing w:w="7" w:type="dxa"/>
          <w:jc w:val="center"/>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rsidR="003B383F" w:rsidRPr="002A3A5F" w:rsidRDefault="00BA1990"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Region 8 2014</w:t>
            </w:r>
          </w:p>
        </w:tc>
        <w:tc>
          <w:tcPr>
            <w:tcW w:w="1916" w:type="dxa"/>
            <w:tcBorders>
              <w:top w:val="single" w:sz="8" w:space="0" w:color="auto"/>
              <w:left w:val="nil"/>
              <w:bottom w:val="single" w:sz="8" w:space="0" w:color="auto"/>
              <w:right w:val="single" w:sz="8" w:space="0" w:color="auto"/>
            </w:tcBorders>
            <w:shd w:val="clear" w:color="auto" w:fill="auto"/>
            <w:vAlign w:val="center"/>
          </w:tcPr>
          <w:p w:rsidR="003B383F" w:rsidRPr="002A3A5F" w:rsidRDefault="00BA1990" w:rsidP="0020242A">
            <w:pPr>
              <w:jc w:val="center"/>
              <w:rPr>
                <w:rFonts w:asciiTheme="minorHAnsi" w:hAnsiTheme="minorHAnsi"/>
                <w:b/>
                <w:color w:val="000000"/>
                <w:sz w:val="20"/>
                <w:szCs w:val="20"/>
              </w:rPr>
            </w:pPr>
            <w:r w:rsidRPr="002A3A5F">
              <w:rPr>
                <w:rFonts w:asciiTheme="minorHAnsi" w:hAnsiTheme="minorHAnsi"/>
                <w:b/>
                <w:color w:val="000000"/>
                <w:sz w:val="20"/>
                <w:szCs w:val="20"/>
              </w:rPr>
              <w:t>93%</w:t>
            </w:r>
          </w:p>
        </w:tc>
        <w:tc>
          <w:tcPr>
            <w:tcW w:w="1876" w:type="dxa"/>
            <w:tcBorders>
              <w:top w:val="single" w:sz="8" w:space="0" w:color="auto"/>
              <w:left w:val="nil"/>
              <w:bottom w:val="single" w:sz="8" w:space="0" w:color="auto"/>
              <w:right w:val="single" w:sz="8" w:space="0" w:color="auto"/>
            </w:tcBorders>
            <w:shd w:val="clear" w:color="auto" w:fill="auto"/>
            <w:vAlign w:val="center"/>
          </w:tcPr>
          <w:p w:rsidR="003B383F" w:rsidRPr="002A3A5F" w:rsidRDefault="00BA1990" w:rsidP="0020242A">
            <w:pPr>
              <w:jc w:val="center"/>
              <w:rPr>
                <w:rFonts w:asciiTheme="minorHAnsi" w:hAnsiTheme="minorHAnsi"/>
                <w:b/>
                <w:color w:val="000000"/>
                <w:sz w:val="20"/>
                <w:szCs w:val="20"/>
              </w:rPr>
            </w:pPr>
            <w:r w:rsidRPr="002A3A5F">
              <w:rPr>
                <w:rFonts w:asciiTheme="minorHAnsi" w:hAnsiTheme="minorHAnsi"/>
                <w:b/>
                <w:color w:val="000000"/>
                <w:sz w:val="20"/>
                <w:szCs w:val="20"/>
              </w:rPr>
              <w:t>799</w:t>
            </w:r>
          </w:p>
        </w:tc>
        <w:tc>
          <w:tcPr>
            <w:tcW w:w="1696" w:type="dxa"/>
            <w:tcBorders>
              <w:top w:val="single" w:sz="8" w:space="0" w:color="auto"/>
              <w:left w:val="nil"/>
              <w:bottom w:val="single" w:sz="8" w:space="0" w:color="auto"/>
              <w:right w:val="single" w:sz="8" w:space="0" w:color="auto"/>
            </w:tcBorders>
            <w:shd w:val="clear" w:color="auto" w:fill="auto"/>
            <w:vAlign w:val="center"/>
          </w:tcPr>
          <w:p w:rsidR="003B383F" w:rsidRPr="002A3A5F" w:rsidRDefault="00BA1990" w:rsidP="0020242A">
            <w:pPr>
              <w:jc w:val="center"/>
              <w:rPr>
                <w:rFonts w:asciiTheme="minorHAnsi" w:hAnsiTheme="minorHAnsi"/>
                <w:b/>
                <w:color w:val="000000"/>
                <w:sz w:val="20"/>
                <w:szCs w:val="20"/>
              </w:rPr>
            </w:pPr>
            <w:r w:rsidRPr="002A3A5F">
              <w:rPr>
                <w:rFonts w:asciiTheme="minorHAnsi" w:hAnsiTheme="minorHAnsi"/>
                <w:b/>
                <w:color w:val="000000"/>
                <w:sz w:val="20"/>
                <w:szCs w:val="20"/>
              </w:rPr>
              <w:t>73%</w:t>
            </w:r>
          </w:p>
        </w:tc>
        <w:tc>
          <w:tcPr>
            <w:tcW w:w="1336" w:type="dxa"/>
            <w:tcBorders>
              <w:top w:val="single" w:sz="8" w:space="0" w:color="auto"/>
              <w:left w:val="nil"/>
              <w:bottom w:val="single" w:sz="8" w:space="0" w:color="auto"/>
              <w:right w:val="single" w:sz="8" w:space="0" w:color="auto"/>
            </w:tcBorders>
            <w:shd w:val="clear" w:color="auto" w:fill="auto"/>
            <w:vAlign w:val="center"/>
          </w:tcPr>
          <w:p w:rsidR="003B383F" w:rsidRPr="002A3A5F" w:rsidRDefault="00BA1990" w:rsidP="0020242A">
            <w:pPr>
              <w:jc w:val="center"/>
              <w:rPr>
                <w:rFonts w:asciiTheme="minorHAnsi" w:hAnsiTheme="minorHAnsi"/>
                <w:b/>
                <w:color w:val="000000"/>
                <w:sz w:val="20"/>
                <w:szCs w:val="20"/>
              </w:rPr>
            </w:pPr>
            <w:r w:rsidRPr="002A3A5F">
              <w:rPr>
                <w:rFonts w:asciiTheme="minorHAnsi" w:hAnsiTheme="minorHAnsi"/>
                <w:b/>
                <w:color w:val="000000"/>
                <w:sz w:val="20"/>
                <w:szCs w:val="20"/>
              </w:rPr>
              <w:t>100%</w:t>
            </w:r>
          </w:p>
        </w:tc>
        <w:tc>
          <w:tcPr>
            <w:tcW w:w="1157" w:type="dxa"/>
            <w:tcBorders>
              <w:top w:val="single" w:sz="8" w:space="0" w:color="auto"/>
              <w:left w:val="nil"/>
              <w:bottom w:val="single" w:sz="8" w:space="0" w:color="auto"/>
              <w:right w:val="single" w:sz="8" w:space="0" w:color="auto"/>
            </w:tcBorders>
            <w:shd w:val="clear" w:color="auto" w:fill="auto"/>
            <w:vAlign w:val="center"/>
          </w:tcPr>
          <w:p w:rsidR="003B383F" w:rsidRPr="002A3A5F" w:rsidRDefault="00BA1990" w:rsidP="0020242A">
            <w:pPr>
              <w:jc w:val="center"/>
              <w:rPr>
                <w:rFonts w:asciiTheme="minorHAnsi" w:hAnsiTheme="minorHAnsi"/>
                <w:b/>
                <w:color w:val="000000"/>
                <w:sz w:val="20"/>
                <w:szCs w:val="20"/>
              </w:rPr>
            </w:pPr>
            <w:r w:rsidRPr="002A3A5F">
              <w:rPr>
                <w:rFonts w:asciiTheme="minorHAnsi" w:hAnsiTheme="minorHAnsi"/>
                <w:b/>
                <w:color w:val="000000"/>
                <w:sz w:val="20"/>
                <w:szCs w:val="20"/>
              </w:rPr>
              <w:t>22%</w:t>
            </w:r>
          </w:p>
        </w:tc>
        <w:tc>
          <w:tcPr>
            <w:tcW w:w="1785" w:type="dxa"/>
            <w:tcBorders>
              <w:top w:val="single" w:sz="8" w:space="0" w:color="auto"/>
              <w:left w:val="nil"/>
              <w:bottom w:val="single" w:sz="8" w:space="0" w:color="auto"/>
              <w:right w:val="single" w:sz="8" w:space="0" w:color="auto"/>
            </w:tcBorders>
            <w:shd w:val="clear" w:color="auto" w:fill="auto"/>
            <w:vAlign w:val="center"/>
          </w:tcPr>
          <w:p w:rsidR="003B383F" w:rsidRPr="002A3A5F" w:rsidRDefault="00BA1990" w:rsidP="0020242A">
            <w:pPr>
              <w:jc w:val="center"/>
              <w:rPr>
                <w:rFonts w:asciiTheme="minorHAnsi" w:hAnsiTheme="minorHAnsi"/>
                <w:b/>
                <w:color w:val="000000"/>
                <w:sz w:val="20"/>
                <w:szCs w:val="20"/>
              </w:rPr>
            </w:pPr>
            <w:r w:rsidRPr="002A3A5F">
              <w:rPr>
                <w:rFonts w:asciiTheme="minorHAnsi" w:hAnsiTheme="minorHAnsi"/>
                <w:b/>
                <w:color w:val="000000"/>
                <w:sz w:val="20"/>
                <w:szCs w:val="20"/>
              </w:rPr>
              <w:t>66%</w:t>
            </w:r>
          </w:p>
        </w:tc>
        <w:tc>
          <w:tcPr>
            <w:tcW w:w="1739" w:type="dxa"/>
            <w:tcBorders>
              <w:top w:val="single" w:sz="8" w:space="0" w:color="auto"/>
              <w:left w:val="nil"/>
              <w:bottom w:val="single" w:sz="8" w:space="0" w:color="auto"/>
              <w:right w:val="single" w:sz="8" w:space="0" w:color="auto"/>
            </w:tcBorders>
            <w:vAlign w:val="center"/>
          </w:tcPr>
          <w:p w:rsidR="003B383F" w:rsidRPr="002A3A5F" w:rsidRDefault="00BA1990" w:rsidP="0020242A">
            <w:pPr>
              <w:jc w:val="center"/>
              <w:rPr>
                <w:rFonts w:asciiTheme="minorHAnsi" w:hAnsiTheme="minorHAnsi"/>
                <w:b/>
                <w:color w:val="000000"/>
                <w:sz w:val="20"/>
                <w:szCs w:val="20"/>
              </w:rPr>
            </w:pPr>
            <w:r w:rsidRPr="002A3A5F">
              <w:rPr>
                <w:rFonts w:asciiTheme="minorHAnsi" w:hAnsiTheme="minorHAnsi"/>
                <w:b/>
                <w:color w:val="000000"/>
                <w:sz w:val="20"/>
                <w:szCs w:val="20"/>
              </w:rPr>
              <w:t>24%</w:t>
            </w:r>
          </w:p>
        </w:tc>
      </w:tr>
    </w:tbl>
    <w:p w:rsidR="0052292E" w:rsidRPr="002A3A5F" w:rsidRDefault="0052292E" w:rsidP="0020242A">
      <w:pPr>
        <w:jc w:val="center"/>
        <w:rPr>
          <w:rFonts w:asciiTheme="minorHAnsi" w:hAnsiTheme="minorHAnsi"/>
          <w:b/>
          <w:sz w:val="28"/>
          <w:szCs w:val="28"/>
        </w:rPr>
      </w:pPr>
    </w:p>
    <w:tbl>
      <w:tblPr>
        <w:tblW w:w="13040" w:type="dxa"/>
        <w:jc w:val="center"/>
        <w:tblCellSpacing w:w="7" w:type="dxa"/>
        <w:tblLayout w:type="fixed"/>
        <w:tblCellMar>
          <w:top w:w="29" w:type="dxa"/>
          <w:left w:w="115" w:type="dxa"/>
          <w:bottom w:w="29" w:type="dxa"/>
          <w:right w:w="115" w:type="dxa"/>
        </w:tblCellMar>
        <w:tblLook w:val="04A0" w:firstRow="1" w:lastRow="0" w:firstColumn="1" w:lastColumn="0" w:noHBand="0" w:noVBand="1"/>
      </w:tblPr>
      <w:tblGrid>
        <w:gridCol w:w="1370"/>
        <w:gridCol w:w="1710"/>
        <w:gridCol w:w="1890"/>
        <w:gridCol w:w="1710"/>
        <w:gridCol w:w="1436"/>
        <w:gridCol w:w="1174"/>
        <w:gridCol w:w="1710"/>
        <w:gridCol w:w="2040"/>
      </w:tblGrid>
      <w:tr w:rsidR="0020242A" w:rsidRPr="002A3A5F" w:rsidTr="00C9130C">
        <w:trPr>
          <w:trHeight w:val="1050"/>
          <w:tblCellSpacing w:w="7" w:type="dxa"/>
          <w:jc w:val="center"/>
        </w:trPr>
        <w:tc>
          <w:tcPr>
            <w:tcW w:w="1349" w:type="dxa"/>
            <w:tcBorders>
              <w:top w:val="single" w:sz="8" w:space="0" w:color="auto"/>
              <w:left w:val="single" w:sz="8" w:space="0" w:color="auto"/>
              <w:bottom w:val="nil"/>
              <w:right w:val="single" w:sz="8" w:space="0" w:color="auto"/>
            </w:tcBorders>
            <w:shd w:val="clear" w:color="000000" w:fill="8DB3E2"/>
            <w:vAlign w:val="center"/>
            <w:hideMark/>
          </w:tcPr>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Geographic Area</w:t>
            </w:r>
          </w:p>
        </w:tc>
        <w:tc>
          <w:tcPr>
            <w:tcW w:w="1696" w:type="dxa"/>
            <w:tcBorders>
              <w:top w:val="single" w:sz="8" w:space="0" w:color="auto"/>
              <w:left w:val="nil"/>
              <w:bottom w:val="nil"/>
              <w:right w:val="single" w:sz="8" w:space="0" w:color="auto"/>
            </w:tcBorders>
            <w:shd w:val="clear" w:color="000000" w:fill="8DB3E2"/>
            <w:vAlign w:val="center"/>
            <w:hideMark/>
          </w:tcPr>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Retention in Housing for 7 or more months</w:t>
            </w:r>
          </w:p>
        </w:tc>
        <w:tc>
          <w:tcPr>
            <w:tcW w:w="1876" w:type="dxa"/>
            <w:tcBorders>
              <w:top w:val="single" w:sz="8" w:space="0" w:color="auto"/>
              <w:left w:val="nil"/>
              <w:bottom w:val="single" w:sz="8" w:space="0" w:color="auto"/>
              <w:right w:val="single" w:sz="8" w:space="0" w:color="auto"/>
            </w:tcBorders>
            <w:shd w:val="clear" w:color="000000" w:fill="8DB3E2"/>
            <w:vAlign w:val="center"/>
            <w:hideMark/>
          </w:tcPr>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Average LOS in Housing  for Discharged Clients (Days)</w:t>
            </w:r>
          </w:p>
        </w:tc>
        <w:tc>
          <w:tcPr>
            <w:tcW w:w="1696" w:type="dxa"/>
            <w:tcBorders>
              <w:top w:val="single" w:sz="8" w:space="0" w:color="auto"/>
              <w:left w:val="nil"/>
              <w:bottom w:val="single" w:sz="8" w:space="0" w:color="auto"/>
              <w:right w:val="single" w:sz="8" w:space="0" w:color="auto"/>
            </w:tcBorders>
            <w:shd w:val="clear" w:color="000000" w:fill="8DB3E2"/>
            <w:vAlign w:val="center"/>
            <w:hideMark/>
          </w:tcPr>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Discharge to Stable Housing / Engagement</w:t>
            </w:r>
          </w:p>
        </w:tc>
        <w:tc>
          <w:tcPr>
            <w:tcW w:w="1422" w:type="dxa"/>
            <w:tcBorders>
              <w:top w:val="single" w:sz="8" w:space="0" w:color="auto"/>
              <w:left w:val="nil"/>
              <w:bottom w:val="single" w:sz="8" w:space="0" w:color="auto"/>
              <w:right w:val="single" w:sz="8" w:space="0" w:color="auto"/>
            </w:tcBorders>
            <w:shd w:val="clear" w:color="000000" w:fill="8DB3E2"/>
            <w:vAlign w:val="center"/>
            <w:hideMark/>
          </w:tcPr>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Engagement</w:t>
            </w:r>
          </w:p>
        </w:tc>
        <w:tc>
          <w:tcPr>
            <w:tcW w:w="1160" w:type="dxa"/>
            <w:tcBorders>
              <w:top w:val="single" w:sz="8" w:space="0" w:color="auto"/>
              <w:left w:val="nil"/>
              <w:bottom w:val="single" w:sz="8" w:space="0" w:color="auto"/>
              <w:right w:val="single" w:sz="8" w:space="0" w:color="auto"/>
            </w:tcBorders>
            <w:shd w:val="clear" w:color="000000" w:fill="8DB3E2"/>
            <w:vAlign w:val="center"/>
            <w:hideMark/>
          </w:tcPr>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 Employed</w:t>
            </w:r>
          </w:p>
        </w:tc>
        <w:tc>
          <w:tcPr>
            <w:tcW w:w="1696" w:type="dxa"/>
            <w:tcBorders>
              <w:top w:val="single" w:sz="8" w:space="0" w:color="auto"/>
              <w:left w:val="nil"/>
              <w:bottom w:val="single" w:sz="8" w:space="0" w:color="auto"/>
              <w:right w:val="single" w:sz="8" w:space="0" w:color="auto"/>
            </w:tcBorders>
            <w:shd w:val="clear" w:color="000000" w:fill="8DB3E2"/>
            <w:vAlign w:val="center"/>
            <w:hideMark/>
          </w:tcPr>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 Adult w Cash or Non-Cash Income at Exit</w:t>
            </w:r>
          </w:p>
        </w:tc>
        <w:tc>
          <w:tcPr>
            <w:tcW w:w="2019" w:type="dxa"/>
            <w:tcBorders>
              <w:top w:val="single" w:sz="8" w:space="0" w:color="auto"/>
              <w:left w:val="nil"/>
              <w:bottom w:val="single" w:sz="8" w:space="0" w:color="auto"/>
              <w:right w:val="single" w:sz="8" w:space="0" w:color="auto"/>
            </w:tcBorders>
            <w:shd w:val="clear" w:color="000000" w:fill="8DB3E2"/>
          </w:tcPr>
          <w:p w:rsidR="003B383F" w:rsidRPr="002A3A5F" w:rsidRDefault="003B383F" w:rsidP="0020242A">
            <w:pPr>
              <w:jc w:val="center"/>
              <w:rPr>
                <w:rFonts w:asciiTheme="minorHAnsi" w:hAnsiTheme="minorHAnsi"/>
                <w:b/>
                <w:bCs/>
                <w:color w:val="000000"/>
                <w:sz w:val="20"/>
                <w:szCs w:val="20"/>
              </w:rPr>
            </w:pPr>
          </w:p>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 Adult w Cash Entitlements at Exit</w:t>
            </w:r>
          </w:p>
        </w:tc>
      </w:tr>
      <w:tr w:rsidR="0020242A" w:rsidRPr="002A3A5F" w:rsidTr="002A3A5F">
        <w:trPr>
          <w:trHeight w:val="288"/>
          <w:tblCellSpacing w:w="7" w:type="dxa"/>
          <w:jc w:val="center"/>
        </w:trPr>
        <w:tc>
          <w:tcPr>
            <w:tcW w:w="1349" w:type="dxa"/>
            <w:tcBorders>
              <w:top w:val="nil"/>
              <w:left w:val="single" w:sz="8" w:space="0" w:color="auto"/>
              <w:bottom w:val="single" w:sz="8" w:space="0" w:color="auto"/>
              <w:right w:val="single" w:sz="8" w:space="0" w:color="auto"/>
            </w:tcBorders>
            <w:shd w:val="clear" w:color="auto" w:fill="auto"/>
            <w:vAlign w:val="center"/>
            <w:hideMark/>
          </w:tcPr>
          <w:p w:rsidR="003B383F" w:rsidRPr="002A3A5F" w:rsidRDefault="003B383F" w:rsidP="00AF709A">
            <w:pPr>
              <w:jc w:val="center"/>
              <w:rPr>
                <w:rFonts w:asciiTheme="minorHAnsi" w:hAnsiTheme="minorHAnsi"/>
                <w:b/>
                <w:bCs/>
                <w:color w:val="000000"/>
                <w:sz w:val="20"/>
                <w:szCs w:val="20"/>
              </w:rPr>
            </w:pPr>
            <w:r w:rsidRPr="002A3A5F">
              <w:rPr>
                <w:rFonts w:asciiTheme="minorHAnsi" w:hAnsiTheme="minorHAnsi"/>
                <w:b/>
                <w:bCs/>
                <w:color w:val="000000"/>
                <w:sz w:val="20"/>
                <w:szCs w:val="20"/>
              </w:rPr>
              <w:t>State 2013</w:t>
            </w:r>
          </w:p>
        </w:tc>
        <w:tc>
          <w:tcPr>
            <w:tcW w:w="1696" w:type="dxa"/>
            <w:tcBorders>
              <w:top w:val="nil"/>
              <w:left w:val="nil"/>
              <w:bottom w:val="single" w:sz="8" w:space="0" w:color="auto"/>
              <w:right w:val="single" w:sz="8" w:space="0" w:color="auto"/>
            </w:tcBorders>
            <w:shd w:val="clear" w:color="auto" w:fill="auto"/>
            <w:vAlign w:val="center"/>
            <w:hideMark/>
          </w:tcPr>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92%</w:t>
            </w:r>
          </w:p>
        </w:tc>
        <w:tc>
          <w:tcPr>
            <w:tcW w:w="1876" w:type="dxa"/>
            <w:tcBorders>
              <w:top w:val="nil"/>
              <w:left w:val="nil"/>
              <w:bottom w:val="single" w:sz="8" w:space="0" w:color="auto"/>
              <w:right w:val="single" w:sz="8" w:space="0" w:color="auto"/>
            </w:tcBorders>
            <w:shd w:val="clear" w:color="auto" w:fill="auto"/>
            <w:vAlign w:val="center"/>
            <w:hideMark/>
          </w:tcPr>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768</w:t>
            </w:r>
          </w:p>
        </w:tc>
        <w:tc>
          <w:tcPr>
            <w:tcW w:w="1696" w:type="dxa"/>
            <w:tcBorders>
              <w:top w:val="nil"/>
              <w:left w:val="nil"/>
              <w:bottom w:val="single" w:sz="8" w:space="0" w:color="auto"/>
              <w:right w:val="single" w:sz="8" w:space="0" w:color="auto"/>
            </w:tcBorders>
            <w:shd w:val="clear" w:color="auto" w:fill="auto"/>
            <w:vAlign w:val="center"/>
            <w:hideMark/>
          </w:tcPr>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79%</w:t>
            </w:r>
          </w:p>
        </w:tc>
        <w:tc>
          <w:tcPr>
            <w:tcW w:w="1422" w:type="dxa"/>
            <w:tcBorders>
              <w:top w:val="nil"/>
              <w:left w:val="nil"/>
              <w:bottom w:val="single" w:sz="8" w:space="0" w:color="auto"/>
              <w:right w:val="single" w:sz="8" w:space="0" w:color="auto"/>
            </w:tcBorders>
            <w:shd w:val="clear" w:color="auto" w:fill="auto"/>
            <w:vAlign w:val="center"/>
            <w:hideMark/>
          </w:tcPr>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93%</w:t>
            </w:r>
          </w:p>
        </w:tc>
        <w:tc>
          <w:tcPr>
            <w:tcW w:w="1160" w:type="dxa"/>
            <w:tcBorders>
              <w:top w:val="nil"/>
              <w:left w:val="nil"/>
              <w:bottom w:val="single" w:sz="8" w:space="0" w:color="auto"/>
              <w:right w:val="single" w:sz="8" w:space="0" w:color="auto"/>
            </w:tcBorders>
            <w:shd w:val="clear" w:color="auto" w:fill="auto"/>
            <w:vAlign w:val="center"/>
            <w:hideMark/>
          </w:tcPr>
          <w:p w:rsidR="003B383F" w:rsidRPr="002A3A5F" w:rsidRDefault="00BA1990"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15</w:t>
            </w:r>
            <w:r w:rsidR="003B383F" w:rsidRPr="002A3A5F">
              <w:rPr>
                <w:rFonts w:asciiTheme="minorHAnsi" w:hAnsiTheme="minorHAnsi"/>
                <w:b/>
                <w:bCs/>
                <w:color w:val="000000"/>
                <w:sz w:val="20"/>
                <w:szCs w:val="20"/>
              </w:rPr>
              <w:t>%</w:t>
            </w:r>
          </w:p>
        </w:tc>
        <w:tc>
          <w:tcPr>
            <w:tcW w:w="1696" w:type="dxa"/>
            <w:tcBorders>
              <w:top w:val="nil"/>
              <w:left w:val="nil"/>
              <w:bottom w:val="single" w:sz="8" w:space="0" w:color="auto"/>
              <w:right w:val="single" w:sz="8" w:space="0" w:color="auto"/>
            </w:tcBorders>
            <w:shd w:val="clear" w:color="auto" w:fill="auto"/>
            <w:vAlign w:val="center"/>
            <w:hideMark/>
          </w:tcPr>
          <w:p w:rsidR="003B383F" w:rsidRPr="002A3A5F" w:rsidRDefault="00BA1990"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79</w:t>
            </w:r>
            <w:r w:rsidR="003B383F" w:rsidRPr="002A3A5F">
              <w:rPr>
                <w:rFonts w:asciiTheme="minorHAnsi" w:hAnsiTheme="minorHAnsi"/>
                <w:b/>
                <w:bCs/>
                <w:color w:val="000000"/>
                <w:sz w:val="20"/>
                <w:szCs w:val="20"/>
              </w:rPr>
              <w:t>%</w:t>
            </w:r>
          </w:p>
        </w:tc>
        <w:tc>
          <w:tcPr>
            <w:tcW w:w="2019" w:type="dxa"/>
            <w:tcBorders>
              <w:top w:val="nil"/>
              <w:left w:val="nil"/>
              <w:bottom w:val="single" w:sz="8" w:space="0" w:color="auto"/>
              <w:right w:val="single" w:sz="8" w:space="0" w:color="auto"/>
            </w:tcBorders>
            <w:vAlign w:val="center"/>
          </w:tcPr>
          <w:p w:rsidR="003B383F" w:rsidRPr="002A3A5F" w:rsidRDefault="00BA1990"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46</w:t>
            </w:r>
            <w:r w:rsidR="003B383F" w:rsidRPr="002A3A5F">
              <w:rPr>
                <w:rFonts w:asciiTheme="minorHAnsi" w:hAnsiTheme="minorHAnsi"/>
                <w:b/>
                <w:bCs/>
                <w:color w:val="000000"/>
                <w:sz w:val="20"/>
                <w:szCs w:val="20"/>
              </w:rPr>
              <w:t>%</w:t>
            </w:r>
          </w:p>
        </w:tc>
      </w:tr>
      <w:tr w:rsidR="0020242A" w:rsidRPr="002A3A5F" w:rsidTr="002A3A5F">
        <w:trPr>
          <w:trHeight w:val="288"/>
          <w:tblCellSpacing w:w="7" w:type="dxa"/>
          <w:jc w:val="center"/>
        </w:trPr>
        <w:tc>
          <w:tcPr>
            <w:tcW w:w="1349" w:type="dxa"/>
            <w:tcBorders>
              <w:top w:val="nil"/>
              <w:left w:val="single" w:sz="8" w:space="0" w:color="auto"/>
              <w:bottom w:val="single" w:sz="8" w:space="0" w:color="auto"/>
              <w:right w:val="single" w:sz="8" w:space="0" w:color="auto"/>
            </w:tcBorders>
            <w:shd w:val="clear" w:color="auto" w:fill="auto"/>
            <w:vAlign w:val="center"/>
          </w:tcPr>
          <w:p w:rsidR="003B383F" w:rsidRPr="002A3A5F" w:rsidRDefault="00BA1990" w:rsidP="00AF709A">
            <w:pPr>
              <w:jc w:val="center"/>
              <w:rPr>
                <w:rFonts w:asciiTheme="minorHAnsi" w:hAnsiTheme="minorHAnsi"/>
                <w:b/>
                <w:bCs/>
                <w:color w:val="000000"/>
                <w:sz w:val="20"/>
                <w:szCs w:val="20"/>
              </w:rPr>
            </w:pPr>
            <w:r w:rsidRPr="002A3A5F">
              <w:rPr>
                <w:rFonts w:asciiTheme="minorHAnsi" w:hAnsiTheme="minorHAnsi"/>
                <w:b/>
                <w:bCs/>
                <w:color w:val="000000"/>
                <w:sz w:val="20"/>
                <w:szCs w:val="20"/>
              </w:rPr>
              <w:t>State 2014</w:t>
            </w:r>
          </w:p>
        </w:tc>
        <w:tc>
          <w:tcPr>
            <w:tcW w:w="1696" w:type="dxa"/>
            <w:tcBorders>
              <w:top w:val="nil"/>
              <w:left w:val="nil"/>
              <w:bottom w:val="single" w:sz="8" w:space="0" w:color="auto"/>
              <w:right w:val="single" w:sz="8" w:space="0" w:color="auto"/>
            </w:tcBorders>
            <w:shd w:val="clear" w:color="auto" w:fill="auto"/>
            <w:vAlign w:val="center"/>
          </w:tcPr>
          <w:p w:rsidR="003B383F" w:rsidRPr="002A3A5F" w:rsidRDefault="00BA1990"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96%</w:t>
            </w:r>
          </w:p>
        </w:tc>
        <w:tc>
          <w:tcPr>
            <w:tcW w:w="1876" w:type="dxa"/>
            <w:tcBorders>
              <w:top w:val="nil"/>
              <w:left w:val="nil"/>
              <w:bottom w:val="single" w:sz="8" w:space="0" w:color="auto"/>
              <w:right w:val="single" w:sz="8" w:space="0" w:color="auto"/>
            </w:tcBorders>
            <w:shd w:val="clear" w:color="auto" w:fill="auto"/>
            <w:vAlign w:val="center"/>
          </w:tcPr>
          <w:p w:rsidR="003B383F" w:rsidRPr="002A3A5F" w:rsidRDefault="00BA1990"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896</w:t>
            </w:r>
          </w:p>
        </w:tc>
        <w:tc>
          <w:tcPr>
            <w:tcW w:w="1696" w:type="dxa"/>
            <w:tcBorders>
              <w:top w:val="nil"/>
              <w:left w:val="nil"/>
              <w:bottom w:val="single" w:sz="8" w:space="0" w:color="auto"/>
              <w:right w:val="single" w:sz="8" w:space="0" w:color="auto"/>
            </w:tcBorders>
            <w:shd w:val="clear" w:color="auto" w:fill="auto"/>
            <w:vAlign w:val="center"/>
          </w:tcPr>
          <w:p w:rsidR="003B383F" w:rsidRPr="002A3A5F" w:rsidRDefault="00BA1990"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74%</w:t>
            </w:r>
          </w:p>
        </w:tc>
        <w:tc>
          <w:tcPr>
            <w:tcW w:w="1422" w:type="dxa"/>
            <w:tcBorders>
              <w:top w:val="nil"/>
              <w:left w:val="nil"/>
              <w:bottom w:val="single" w:sz="8" w:space="0" w:color="auto"/>
              <w:right w:val="single" w:sz="8" w:space="0" w:color="auto"/>
            </w:tcBorders>
            <w:shd w:val="clear" w:color="auto" w:fill="auto"/>
            <w:vAlign w:val="center"/>
          </w:tcPr>
          <w:p w:rsidR="003B383F" w:rsidRPr="002A3A5F" w:rsidRDefault="00BA1990"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96%</w:t>
            </w:r>
          </w:p>
        </w:tc>
        <w:tc>
          <w:tcPr>
            <w:tcW w:w="1160" w:type="dxa"/>
            <w:tcBorders>
              <w:top w:val="nil"/>
              <w:left w:val="nil"/>
              <w:bottom w:val="single" w:sz="8" w:space="0" w:color="auto"/>
              <w:right w:val="single" w:sz="8" w:space="0" w:color="auto"/>
            </w:tcBorders>
            <w:shd w:val="clear" w:color="auto" w:fill="auto"/>
            <w:vAlign w:val="center"/>
          </w:tcPr>
          <w:p w:rsidR="003B383F" w:rsidRPr="002A3A5F" w:rsidRDefault="00BD6E1B"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16</w:t>
            </w:r>
            <w:r w:rsidR="00BA1990" w:rsidRPr="002A3A5F">
              <w:rPr>
                <w:rFonts w:asciiTheme="minorHAnsi" w:hAnsiTheme="minorHAnsi"/>
                <w:b/>
                <w:bCs/>
                <w:color w:val="000000"/>
                <w:sz w:val="20"/>
                <w:szCs w:val="20"/>
              </w:rPr>
              <w:t>%</w:t>
            </w:r>
          </w:p>
        </w:tc>
        <w:tc>
          <w:tcPr>
            <w:tcW w:w="1696" w:type="dxa"/>
            <w:tcBorders>
              <w:top w:val="nil"/>
              <w:left w:val="nil"/>
              <w:bottom w:val="single" w:sz="8" w:space="0" w:color="auto"/>
              <w:right w:val="single" w:sz="8" w:space="0" w:color="auto"/>
            </w:tcBorders>
            <w:shd w:val="clear" w:color="auto" w:fill="auto"/>
            <w:vAlign w:val="center"/>
          </w:tcPr>
          <w:p w:rsidR="003B383F" w:rsidRPr="002A3A5F" w:rsidRDefault="00BA1990"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86%</w:t>
            </w:r>
          </w:p>
        </w:tc>
        <w:tc>
          <w:tcPr>
            <w:tcW w:w="2019" w:type="dxa"/>
            <w:tcBorders>
              <w:top w:val="nil"/>
              <w:left w:val="nil"/>
              <w:bottom w:val="single" w:sz="8" w:space="0" w:color="auto"/>
              <w:right w:val="single" w:sz="8" w:space="0" w:color="auto"/>
            </w:tcBorders>
            <w:vAlign w:val="center"/>
          </w:tcPr>
          <w:p w:rsidR="003B383F" w:rsidRPr="002A3A5F" w:rsidRDefault="00BA1990"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49%</w:t>
            </w:r>
          </w:p>
        </w:tc>
      </w:tr>
      <w:tr w:rsidR="0020242A" w:rsidRPr="002A3A5F" w:rsidTr="00C9130C">
        <w:trPr>
          <w:trHeight w:val="322"/>
          <w:tblCellSpacing w:w="7" w:type="dxa"/>
          <w:jc w:val="center"/>
        </w:trPr>
        <w:tc>
          <w:tcPr>
            <w:tcW w:w="1349" w:type="dxa"/>
            <w:tcBorders>
              <w:top w:val="nil"/>
              <w:left w:val="nil"/>
              <w:bottom w:val="nil"/>
              <w:right w:val="nil"/>
            </w:tcBorders>
            <w:shd w:val="clear" w:color="auto" w:fill="auto"/>
            <w:noWrap/>
            <w:vAlign w:val="bottom"/>
            <w:hideMark/>
          </w:tcPr>
          <w:p w:rsidR="003B383F" w:rsidRPr="002A3A5F" w:rsidRDefault="003B383F" w:rsidP="0020242A">
            <w:pPr>
              <w:jc w:val="center"/>
              <w:rPr>
                <w:rFonts w:asciiTheme="minorHAnsi" w:hAnsiTheme="minorHAnsi"/>
                <w:b/>
                <w:color w:val="000000"/>
                <w:sz w:val="22"/>
                <w:szCs w:val="22"/>
              </w:rPr>
            </w:pPr>
          </w:p>
        </w:tc>
        <w:tc>
          <w:tcPr>
            <w:tcW w:w="1696" w:type="dxa"/>
            <w:tcBorders>
              <w:top w:val="nil"/>
              <w:left w:val="nil"/>
              <w:bottom w:val="nil"/>
              <w:right w:val="nil"/>
            </w:tcBorders>
            <w:shd w:val="clear" w:color="auto" w:fill="auto"/>
            <w:noWrap/>
            <w:vAlign w:val="bottom"/>
            <w:hideMark/>
          </w:tcPr>
          <w:p w:rsidR="003B383F" w:rsidRPr="002A3A5F" w:rsidRDefault="003B383F" w:rsidP="0020242A">
            <w:pPr>
              <w:jc w:val="center"/>
              <w:rPr>
                <w:rFonts w:asciiTheme="minorHAnsi" w:hAnsiTheme="minorHAnsi"/>
                <w:b/>
                <w:color w:val="000000"/>
                <w:sz w:val="22"/>
                <w:szCs w:val="22"/>
              </w:rPr>
            </w:pPr>
          </w:p>
        </w:tc>
        <w:tc>
          <w:tcPr>
            <w:tcW w:w="1876" w:type="dxa"/>
            <w:tcBorders>
              <w:top w:val="nil"/>
              <w:left w:val="nil"/>
              <w:bottom w:val="nil"/>
              <w:right w:val="nil"/>
            </w:tcBorders>
            <w:shd w:val="clear" w:color="auto" w:fill="auto"/>
            <w:noWrap/>
            <w:vAlign w:val="bottom"/>
            <w:hideMark/>
          </w:tcPr>
          <w:p w:rsidR="003B383F" w:rsidRPr="002A3A5F" w:rsidRDefault="003B383F" w:rsidP="0020242A">
            <w:pPr>
              <w:jc w:val="center"/>
              <w:rPr>
                <w:rFonts w:asciiTheme="minorHAnsi" w:hAnsiTheme="minorHAnsi"/>
                <w:b/>
                <w:color w:val="000000"/>
                <w:sz w:val="22"/>
                <w:szCs w:val="22"/>
              </w:rPr>
            </w:pPr>
          </w:p>
        </w:tc>
        <w:tc>
          <w:tcPr>
            <w:tcW w:w="1696" w:type="dxa"/>
            <w:tcBorders>
              <w:top w:val="nil"/>
              <w:left w:val="nil"/>
              <w:bottom w:val="nil"/>
              <w:right w:val="nil"/>
            </w:tcBorders>
            <w:shd w:val="clear" w:color="auto" w:fill="auto"/>
            <w:noWrap/>
            <w:vAlign w:val="bottom"/>
            <w:hideMark/>
          </w:tcPr>
          <w:p w:rsidR="003B383F" w:rsidRPr="002A3A5F" w:rsidRDefault="003B383F" w:rsidP="0020242A">
            <w:pPr>
              <w:jc w:val="center"/>
              <w:rPr>
                <w:rFonts w:asciiTheme="minorHAnsi" w:hAnsiTheme="minorHAnsi"/>
                <w:b/>
                <w:color w:val="000000"/>
                <w:sz w:val="22"/>
                <w:szCs w:val="22"/>
              </w:rPr>
            </w:pPr>
          </w:p>
        </w:tc>
        <w:tc>
          <w:tcPr>
            <w:tcW w:w="1422" w:type="dxa"/>
            <w:tcBorders>
              <w:top w:val="nil"/>
              <w:left w:val="nil"/>
              <w:bottom w:val="nil"/>
              <w:right w:val="nil"/>
            </w:tcBorders>
            <w:shd w:val="clear" w:color="auto" w:fill="auto"/>
            <w:noWrap/>
            <w:vAlign w:val="bottom"/>
            <w:hideMark/>
          </w:tcPr>
          <w:p w:rsidR="003B383F" w:rsidRPr="002A3A5F" w:rsidRDefault="003B383F" w:rsidP="0020242A">
            <w:pPr>
              <w:jc w:val="center"/>
              <w:rPr>
                <w:rFonts w:asciiTheme="minorHAnsi" w:hAnsiTheme="minorHAnsi"/>
                <w:b/>
                <w:color w:val="000000"/>
                <w:sz w:val="22"/>
                <w:szCs w:val="22"/>
              </w:rPr>
            </w:pPr>
          </w:p>
        </w:tc>
        <w:tc>
          <w:tcPr>
            <w:tcW w:w="1160" w:type="dxa"/>
            <w:tcBorders>
              <w:top w:val="nil"/>
              <w:left w:val="nil"/>
              <w:bottom w:val="nil"/>
              <w:right w:val="nil"/>
            </w:tcBorders>
            <w:shd w:val="clear" w:color="auto" w:fill="auto"/>
            <w:noWrap/>
            <w:vAlign w:val="bottom"/>
            <w:hideMark/>
          </w:tcPr>
          <w:p w:rsidR="003B383F" w:rsidRPr="002A3A5F" w:rsidRDefault="003B383F" w:rsidP="0020242A">
            <w:pPr>
              <w:jc w:val="center"/>
              <w:rPr>
                <w:rFonts w:asciiTheme="minorHAnsi" w:hAnsiTheme="minorHAnsi"/>
                <w:b/>
                <w:color w:val="000000"/>
                <w:sz w:val="22"/>
                <w:szCs w:val="22"/>
              </w:rPr>
            </w:pPr>
          </w:p>
        </w:tc>
        <w:tc>
          <w:tcPr>
            <w:tcW w:w="1696" w:type="dxa"/>
            <w:tcBorders>
              <w:top w:val="nil"/>
              <w:left w:val="nil"/>
              <w:bottom w:val="nil"/>
              <w:right w:val="nil"/>
            </w:tcBorders>
            <w:shd w:val="clear" w:color="auto" w:fill="auto"/>
            <w:noWrap/>
            <w:vAlign w:val="bottom"/>
            <w:hideMark/>
          </w:tcPr>
          <w:p w:rsidR="003B383F" w:rsidRPr="002A3A5F" w:rsidRDefault="003B383F" w:rsidP="0020242A">
            <w:pPr>
              <w:jc w:val="center"/>
              <w:rPr>
                <w:rFonts w:asciiTheme="minorHAnsi" w:hAnsiTheme="minorHAnsi"/>
                <w:b/>
                <w:color w:val="000000"/>
                <w:sz w:val="22"/>
                <w:szCs w:val="22"/>
              </w:rPr>
            </w:pPr>
          </w:p>
        </w:tc>
        <w:tc>
          <w:tcPr>
            <w:tcW w:w="2019" w:type="dxa"/>
            <w:tcBorders>
              <w:top w:val="nil"/>
              <w:left w:val="nil"/>
              <w:bottom w:val="nil"/>
              <w:right w:val="nil"/>
            </w:tcBorders>
          </w:tcPr>
          <w:p w:rsidR="003B383F" w:rsidRPr="002A3A5F" w:rsidRDefault="003B383F" w:rsidP="0020242A">
            <w:pPr>
              <w:jc w:val="center"/>
              <w:rPr>
                <w:rFonts w:asciiTheme="minorHAnsi" w:hAnsiTheme="minorHAnsi"/>
                <w:b/>
                <w:color w:val="000000"/>
                <w:sz w:val="20"/>
                <w:szCs w:val="20"/>
              </w:rPr>
            </w:pPr>
          </w:p>
        </w:tc>
      </w:tr>
      <w:tr w:rsidR="0020242A" w:rsidRPr="002A3A5F" w:rsidTr="00C9130C">
        <w:trPr>
          <w:trHeight w:val="1132"/>
          <w:tblCellSpacing w:w="7" w:type="dxa"/>
          <w:jc w:val="center"/>
        </w:trPr>
        <w:tc>
          <w:tcPr>
            <w:tcW w:w="1349" w:type="dxa"/>
            <w:tcBorders>
              <w:top w:val="single" w:sz="8" w:space="0" w:color="auto"/>
              <w:left w:val="single" w:sz="8" w:space="0" w:color="auto"/>
              <w:bottom w:val="single" w:sz="8" w:space="0" w:color="auto"/>
              <w:right w:val="single" w:sz="8" w:space="0" w:color="auto"/>
            </w:tcBorders>
            <w:shd w:val="clear" w:color="000000" w:fill="8DB3E2"/>
            <w:vAlign w:val="center"/>
            <w:hideMark/>
          </w:tcPr>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Geographic Area</w:t>
            </w:r>
          </w:p>
        </w:tc>
        <w:tc>
          <w:tcPr>
            <w:tcW w:w="1696" w:type="dxa"/>
            <w:tcBorders>
              <w:top w:val="single" w:sz="8" w:space="0" w:color="auto"/>
              <w:left w:val="nil"/>
              <w:bottom w:val="single" w:sz="8" w:space="0" w:color="auto"/>
              <w:right w:val="single" w:sz="8" w:space="0" w:color="auto"/>
            </w:tcBorders>
            <w:shd w:val="clear" w:color="000000" w:fill="8DB3E2"/>
            <w:vAlign w:val="center"/>
            <w:hideMark/>
          </w:tcPr>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Retention in Housing for 7 or more months</w:t>
            </w:r>
          </w:p>
        </w:tc>
        <w:tc>
          <w:tcPr>
            <w:tcW w:w="1876" w:type="dxa"/>
            <w:tcBorders>
              <w:top w:val="single" w:sz="8" w:space="0" w:color="auto"/>
              <w:left w:val="nil"/>
              <w:bottom w:val="single" w:sz="8" w:space="0" w:color="auto"/>
              <w:right w:val="single" w:sz="8" w:space="0" w:color="auto"/>
            </w:tcBorders>
            <w:shd w:val="clear" w:color="000000" w:fill="8DB3E2"/>
            <w:vAlign w:val="center"/>
            <w:hideMark/>
          </w:tcPr>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Average LOS in Housing  for Discharged Clients (Days)</w:t>
            </w:r>
          </w:p>
        </w:tc>
        <w:tc>
          <w:tcPr>
            <w:tcW w:w="1696" w:type="dxa"/>
            <w:tcBorders>
              <w:top w:val="single" w:sz="8" w:space="0" w:color="auto"/>
              <w:left w:val="nil"/>
              <w:bottom w:val="single" w:sz="8" w:space="0" w:color="auto"/>
              <w:right w:val="single" w:sz="8" w:space="0" w:color="auto"/>
            </w:tcBorders>
            <w:shd w:val="clear" w:color="000000" w:fill="8DB3E2"/>
            <w:vAlign w:val="center"/>
            <w:hideMark/>
          </w:tcPr>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Discharge to Stable Housing / Engagement</w:t>
            </w:r>
          </w:p>
        </w:tc>
        <w:tc>
          <w:tcPr>
            <w:tcW w:w="1422" w:type="dxa"/>
            <w:tcBorders>
              <w:top w:val="single" w:sz="8" w:space="0" w:color="auto"/>
              <w:left w:val="nil"/>
              <w:bottom w:val="single" w:sz="8" w:space="0" w:color="auto"/>
              <w:right w:val="single" w:sz="8" w:space="0" w:color="auto"/>
            </w:tcBorders>
            <w:shd w:val="clear" w:color="000000" w:fill="8DB3E2"/>
            <w:vAlign w:val="center"/>
            <w:hideMark/>
          </w:tcPr>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Engagement</w:t>
            </w:r>
          </w:p>
        </w:tc>
        <w:tc>
          <w:tcPr>
            <w:tcW w:w="1160" w:type="dxa"/>
            <w:tcBorders>
              <w:top w:val="single" w:sz="8" w:space="0" w:color="auto"/>
              <w:left w:val="nil"/>
              <w:bottom w:val="single" w:sz="8" w:space="0" w:color="auto"/>
              <w:right w:val="single" w:sz="8" w:space="0" w:color="auto"/>
            </w:tcBorders>
            <w:shd w:val="clear" w:color="000000" w:fill="8DB3E2"/>
            <w:vAlign w:val="center"/>
            <w:hideMark/>
          </w:tcPr>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 Employed</w:t>
            </w:r>
          </w:p>
        </w:tc>
        <w:tc>
          <w:tcPr>
            <w:tcW w:w="1696" w:type="dxa"/>
            <w:tcBorders>
              <w:top w:val="single" w:sz="8" w:space="0" w:color="auto"/>
              <w:left w:val="nil"/>
              <w:bottom w:val="single" w:sz="8" w:space="0" w:color="auto"/>
              <w:right w:val="single" w:sz="8" w:space="0" w:color="auto"/>
            </w:tcBorders>
            <w:shd w:val="clear" w:color="000000" w:fill="8DB3E2"/>
            <w:vAlign w:val="center"/>
            <w:hideMark/>
          </w:tcPr>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 Adult w Cash or Non-Cash Income at Exit</w:t>
            </w:r>
          </w:p>
        </w:tc>
        <w:tc>
          <w:tcPr>
            <w:tcW w:w="2019" w:type="dxa"/>
            <w:tcBorders>
              <w:top w:val="single" w:sz="8" w:space="0" w:color="auto"/>
              <w:left w:val="nil"/>
              <w:bottom w:val="single" w:sz="8" w:space="0" w:color="auto"/>
              <w:right w:val="single" w:sz="8" w:space="0" w:color="auto"/>
            </w:tcBorders>
            <w:shd w:val="clear" w:color="000000" w:fill="8DB3E2"/>
          </w:tcPr>
          <w:p w:rsidR="003B383F" w:rsidRPr="002A3A5F" w:rsidRDefault="003B383F" w:rsidP="0020242A">
            <w:pPr>
              <w:jc w:val="center"/>
              <w:rPr>
                <w:rFonts w:asciiTheme="minorHAnsi" w:hAnsiTheme="minorHAnsi"/>
                <w:b/>
                <w:bCs/>
                <w:color w:val="000000"/>
                <w:sz w:val="20"/>
                <w:szCs w:val="20"/>
              </w:rPr>
            </w:pPr>
          </w:p>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 Adult w Cash Entitlements at Exit</w:t>
            </w:r>
          </w:p>
        </w:tc>
      </w:tr>
      <w:tr w:rsidR="0020242A" w:rsidRPr="002A3A5F" w:rsidTr="002A3A5F">
        <w:trPr>
          <w:trHeight w:val="288"/>
          <w:tblCellSpacing w:w="7" w:type="dxa"/>
          <w:jc w:val="center"/>
        </w:trPr>
        <w:tc>
          <w:tcPr>
            <w:tcW w:w="134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Kzoo 2013</w:t>
            </w:r>
          </w:p>
        </w:tc>
        <w:tc>
          <w:tcPr>
            <w:tcW w:w="1696" w:type="dxa"/>
            <w:tcBorders>
              <w:top w:val="single" w:sz="8" w:space="0" w:color="auto"/>
              <w:left w:val="nil"/>
              <w:bottom w:val="single" w:sz="8" w:space="0" w:color="auto"/>
              <w:right w:val="single" w:sz="8" w:space="0" w:color="auto"/>
            </w:tcBorders>
            <w:shd w:val="clear" w:color="auto" w:fill="auto"/>
            <w:vAlign w:val="center"/>
            <w:hideMark/>
          </w:tcPr>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96%</w:t>
            </w:r>
          </w:p>
        </w:tc>
        <w:tc>
          <w:tcPr>
            <w:tcW w:w="1876" w:type="dxa"/>
            <w:tcBorders>
              <w:top w:val="single" w:sz="8" w:space="0" w:color="auto"/>
              <w:left w:val="nil"/>
              <w:bottom w:val="single" w:sz="8" w:space="0" w:color="auto"/>
              <w:right w:val="single" w:sz="8" w:space="0" w:color="auto"/>
            </w:tcBorders>
            <w:shd w:val="clear" w:color="auto" w:fill="auto"/>
            <w:vAlign w:val="center"/>
            <w:hideMark/>
          </w:tcPr>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774</w:t>
            </w:r>
          </w:p>
        </w:tc>
        <w:tc>
          <w:tcPr>
            <w:tcW w:w="1696" w:type="dxa"/>
            <w:tcBorders>
              <w:top w:val="single" w:sz="8" w:space="0" w:color="auto"/>
              <w:left w:val="nil"/>
              <w:bottom w:val="single" w:sz="8" w:space="0" w:color="auto"/>
              <w:right w:val="single" w:sz="8" w:space="0" w:color="auto"/>
            </w:tcBorders>
            <w:shd w:val="clear" w:color="auto" w:fill="auto"/>
            <w:vAlign w:val="center"/>
            <w:hideMark/>
          </w:tcPr>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88%</w:t>
            </w:r>
          </w:p>
        </w:tc>
        <w:tc>
          <w:tcPr>
            <w:tcW w:w="1422" w:type="dxa"/>
            <w:tcBorders>
              <w:top w:val="single" w:sz="8" w:space="0" w:color="auto"/>
              <w:left w:val="nil"/>
              <w:bottom w:val="single" w:sz="8" w:space="0" w:color="auto"/>
              <w:right w:val="single" w:sz="8" w:space="0" w:color="auto"/>
            </w:tcBorders>
            <w:shd w:val="clear" w:color="auto" w:fill="auto"/>
            <w:vAlign w:val="center"/>
            <w:hideMark/>
          </w:tcPr>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100%</w:t>
            </w:r>
          </w:p>
        </w:tc>
        <w:tc>
          <w:tcPr>
            <w:tcW w:w="1160" w:type="dxa"/>
            <w:tcBorders>
              <w:top w:val="single" w:sz="8" w:space="0" w:color="auto"/>
              <w:left w:val="nil"/>
              <w:bottom w:val="single" w:sz="8" w:space="0" w:color="auto"/>
              <w:right w:val="single" w:sz="8" w:space="0" w:color="auto"/>
            </w:tcBorders>
            <w:shd w:val="clear" w:color="auto" w:fill="auto"/>
            <w:vAlign w:val="center"/>
            <w:hideMark/>
          </w:tcPr>
          <w:p w:rsidR="003B383F" w:rsidRPr="002A3A5F" w:rsidRDefault="00A227B2"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12</w:t>
            </w:r>
            <w:r w:rsidR="003B383F" w:rsidRPr="002A3A5F">
              <w:rPr>
                <w:rFonts w:asciiTheme="minorHAnsi" w:hAnsiTheme="minorHAnsi"/>
                <w:b/>
                <w:bCs/>
                <w:color w:val="000000"/>
                <w:sz w:val="20"/>
                <w:szCs w:val="20"/>
              </w:rPr>
              <w:t>%</w:t>
            </w:r>
          </w:p>
        </w:tc>
        <w:tc>
          <w:tcPr>
            <w:tcW w:w="1696" w:type="dxa"/>
            <w:tcBorders>
              <w:top w:val="single" w:sz="8" w:space="0" w:color="auto"/>
              <w:left w:val="nil"/>
              <w:bottom w:val="single" w:sz="8" w:space="0" w:color="auto"/>
              <w:right w:val="single" w:sz="8" w:space="0" w:color="auto"/>
            </w:tcBorders>
            <w:shd w:val="clear" w:color="auto" w:fill="auto"/>
            <w:vAlign w:val="center"/>
            <w:hideMark/>
          </w:tcPr>
          <w:p w:rsidR="003B383F" w:rsidRPr="002A3A5F" w:rsidRDefault="00A227B2"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78</w:t>
            </w:r>
            <w:r w:rsidR="003B383F" w:rsidRPr="002A3A5F">
              <w:rPr>
                <w:rFonts w:asciiTheme="minorHAnsi" w:hAnsiTheme="minorHAnsi"/>
                <w:b/>
                <w:bCs/>
                <w:color w:val="000000"/>
                <w:sz w:val="20"/>
                <w:szCs w:val="20"/>
              </w:rPr>
              <w:t>%</w:t>
            </w:r>
          </w:p>
        </w:tc>
        <w:tc>
          <w:tcPr>
            <w:tcW w:w="2019" w:type="dxa"/>
            <w:tcBorders>
              <w:top w:val="single" w:sz="8" w:space="0" w:color="auto"/>
              <w:left w:val="nil"/>
              <w:bottom w:val="single" w:sz="8" w:space="0" w:color="auto"/>
              <w:right w:val="single" w:sz="8" w:space="0" w:color="auto"/>
            </w:tcBorders>
          </w:tcPr>
          <w:p w:rsidR="003B383F" w:rsidRPr="002A3A5F" w:rsidRDefault="00A227B2"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48</w:t>
            </w:r>
            <w:r w:rsidR="003B383F" w:rsidRPr="002A3A5F">
              <w:rPr>
                <w:rFonts w:asciiTheme="minorHAnsi" w:hAnsiTheme="minorHAnsi"/>
                <w:b/>
                <w:bCs/>
                <w:color w:val="000000"/>
                <w:sz w:val="20"/>
                <w:szCs w:val="20"/>
              </w:rPr>
              <w:t>%</w:t>
            </w:r>
          </w:p>
        </w:tc>
      </w:tr>
      <w:tr w:rsidR="0020242A" w:rsidRPr="002A3A5F" w:rsidTr="002A3A5F">
        <w:trPr>
          <w:trHeight w:val="288"/>
          <w:tblCellSpacing w:w="7" w:type="dxa"/>
          <w:jc w:val="center"/>
        </w:trPr>
        <w:tc>
          <w:tcPr>
            <w:tcW w:w="1349" w:type="dxa"/>
            <w:tcBorders>
              <w:top w:val="single" w:sz="8" w:space="0" w:color="auto"/>
              <w:left w:val="single" w:sz="8" w:space="0" w:color="auto"/>
              <w:bottom w:val="single" w:sz="8" w:space="0" w:color="auto"/>
              <w:right w:val="single" w:sz="8" w:space="0" w:color="auto"/>
            </w:tcBorders>
            <w:shd w:val="clear" w:color="auto" w:fill="auto"/>
            <w:vAlign w:val="center"/>
          </w:tcPr>
          <w:p w:rsidR="003B383F" w:rsidRPr="002A3A5F" w:rsidRDefault="003B383F"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Kzoo 2014</w:t>
            </w:r>
          </w:p>
        </w:tc>
        <w:tc>
          <w:tcPr>
            <w:tcW w:w="1696" w:type="dxa"/>
            <w:tcBorders>
              <w:top w:val="single" w:sz="8" w:space="0" w:color="auto"/>
              <w:left w:val="nil"/>
              <w:bottom w:val="single" w:sz="8" w:space="0" w:color="auto"/>
              <w:right w:val="single" w:sz="8" w:space="0" w:color="auto"/>
            </w:tcBorders>
            <w:shd w:val="clear" w:color="auto" w:fill="auto"/>
            <w:vAlign w:val="center"/>
          </w:tcPr>
          <w:p w:rsidR="003B383F" w:rsidRPr="002A3A5F" w:rsidRDefault="00BD6E1B"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92%</w:t>
            </w:r>
          </w:p>
        </w:tc>
        <w:tc>
          <w:tcPr>
            <w:tcW w:w="1876" w:type="dxa"/>
            <w:tcBorders>
              <w:top w:val="single" w:sz="8" w:space="0" w:color="auto"/>
              <w:left w:val="nil"/>
              <w:bottom w:val="single" w:sz="8" w:space="0" w:color="auto"/>
              <w:right w:val="single" w:sz="8" w:space="0" w:color="auto"/>
            </w:tcBorders>
            <w:shd w:val="clear" w:color="auto" w:fill="auto"/>
            <w:vAlign w:val="center"/>
          </w:tcPr>
          <w:p w:rsidR="003B383F" w:rsidRPr="002A3A5F" w:rsidRDefault="00BD6E1B"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723</w:t>
            </w:r>
          </w:p>
        </w:tc>
        <w:tc>
          <w:tcPr>
            <w:tcW w:w="1696" w:type="dxa"/>
            <w:tcBorders>
              <w:top w:val="single" w:sz="8" w:space="0" w:color="auto"/>
              <w:left w:val="nil"/>
              <w:bottom w:val="single" w:sz="8" w:space="0" w:color="auto"/>
              <w:right w:val="single" w:sz="8" w:space="0" w:color="auto"/>
            </w:tcBorders>
            <w:shd w:val="clear" w:color="auto" w:fill="auto"/>
            <w:vAlign w:val="center"/>
          </w:tcPr>
          <w:p w:rsidR="003B383F" w:rsidRPr="002A3A5F" w:rsidRDefault="00BD6E1B"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75%</w:t>
            </w:r>
          </w:p>
        </w:tc>
        <w:tc>
          <w:tcPr>
            <w:tcW w:w="1422" w:type="dxa"/>
            <w:tcBorders>
              <w:top w:val="single" w:sz="8" w:space="0" w:color="auto"/>
              <w:left w:val="nil"/>
              <w:bottom w:val="single" w:sz="8" w:space="0" w:color="auto"/>
              <w:right w:val="single" w:sz="8" w:space="0" w:color="auto"/>
            </w:tcBorders>
            <w:shd w:val="clear" w:color="auto" w:fill="auto"/>
            <w:vAlign w:val="center"/>
          </w:tcPr>
          <w:p w:rsidR="003B383F" w:rsidRPr="002A3A5F" w:rsidRDefault="00BD6E1B"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100%</w:t>
            </w:r>
          </w:p>
        </w:tc>
        <w:tc>
          <w:tcPr>
            <w:tcW w:w="1160" w:type="dxa"/>
            <w:tcBorders>
              <w:top w:val="single" w:sz="8" w:space="0" w:color="auto"/>
              <w:left w:val="nil"/>
              <w:bottom w:val="single" w:sz="8" w:space="0" w:color="auto"/>
              <w:right w:val="single" w:sz="8" w:space="0" w:color="auto"/>
            </w:tcBorders>
            <w:shd w:val="clear" w:color="auto" w:fill="auto"/>
            <w:vAlign w:val="center"/>
          </w:tcPr>
          <w:p w:rsidR="003B383F" w:rsidRPr="002A3A5F" w:rsidRDefault="00BD6E1B"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10%</w:t>
            </w:r>
          </w:p>
        </w:tc>
        <w:tc>
          <w:tcPr>
            <w:tcW w:w="1696" w:type="dxa"/>
            <w:tcBorders>
              <w:top w:val="single" w:sz="8" w:space="0" w:color="auto"/>
              <w:left w:val="nil"/>
              <w:bottom w:val="single" w:sz="8" w:space="0" w:color="auto"/>
              <w:right w:val="single" w:sz="8" w:space="0" w:color="auto"/>
            </w:tcBorders>
            <w:shd w:val="clear" w:color="auto" w:fill="auto"/>
            <w:vAlign w:val="center"/>
          </w:tcPr>
          <w:p w:rsidR="003B383F" w:rsidRPr="002A3A5F" w:rsidRDefault="00BD6E1B"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77%</w:t>
            </w:r>
          </w:p>
        </w:tc>
        <w:tc>
          <w:tcPr>
            <w:tcW w:w="2019" w:type="dxa"/>
            <w:tcBorders>
              <w:top w:val="single" w:sz="8" w:space="0" w:color="auto"/>
              <w:left w:val="nil"/>
              <w:bottom w:val="single" w:sz="8" w:space="0" w:color="auto"/>
              <w:right w:val="single" w:sz="8" w:space="0" w:color="auto"/>
            </w:tcBorders>
          </w:tcPr>
          <w:p w:rsidR="003B383F" w:rsidRPr="002A3A5F" w:rsidRDefault="00BD6E1B" w:rsidP="0020242A">
            <w:pPr>
              <w:jc w:val="center"/>
              <w:rPr>
                <w:rFonts w:asciiTheme="minorHAnsi" w:hAnsiTheme="minorHAnsi"/>
                <w:b/>
                <w:bCs/>
                <w:color w:val="000000"/>
                <w:sz w:val="20"/>
                <w:szCs w:val="20"/>
              </w:rPr>
            </w:pPr>
            <w:r w:rsidRPr="002A3A5F">
              <w:rPr>
                <w:rFonts w:asciiTheme="minorHAnsi" w:hAnsiTheme="minorHAnsi"/>
                <w:b/>
                <w:bCs/>
                <w:color w:val="000000"/>
                <w:sz w:val="20"/>
                <w:szCs w:val="20"/>
              </w:rPr>
              <w:t>48%</w:t>
            </w:r>
          </w:p>
        </w:tc>
      </w:tr>
    </w:tbl>
    <w:p w:rsidR="0052292E" w:rsidRPr="002A3A5F" w:rsidRDefault="0052292E" w:rsidP="0020242A">
      <w:pPr>
        <w:framePr w:w="9480" w:wrap="auto" w:hAnchor="text" w:x="2970"/>
        <w:jc w:val="center"/>
        <w:rPr>
          <w:rFonts w:asciiTheme="minorHAnsi" w:hAnsiTheme="minorHAnsi"/>
          <w:b/>
          <w:sz w:val="28"/>
          <w:szCs w:val="28"/>
        </w:rPr>
        <w:sectPr w:rsidR="0052292E" w:rsidRPr="002A3A5F" w:rsidSect="00C9130C">
          <w:type w:val="continuous"/>
          <w:pgSz w:w="15840" w:h="12240" w:orient="landscape"/>
          <w:pgMar w:top="1440" w:right="1440" w:bottom="1008" w:left="1440" w:header="720" w:footer="720" w:gutter="0"/>
          <w:cols w:sep="1" w:space="720"/>
          <w:docGrid w:linePitch="360"/>
        </w:sectPr>
      </w:pPr>
    </w:p>
    <w:p w:rsidR="00CC63D2" w:rsidRDefault="00CC63D2" w:rsidP="0020242A">
      <w:pPr>
        <w:jc w:val="center"/>
        <w:rPr>
          <w:rFonts w:asciiTheme="minorHAnsi" w:hAnsiTheme="minorHAnsi"/>
          <w:b/>
          <w:sz w:val="36"/>
          <w:szCs w:val="36"/>
        </w:rPr>
      </w:pPr>
      <w:bookmarkStart w:id="0" w:name="_GoBack"/>
      <w:bookmarkEnd w:id="0"/>
      <w:r>
        <w:rPr>
          <w:rFonts w:asciiTheme="minorHAnsi" w:hAnsiTheme="minorHAnsi"/>
          <w:b/>
          <w:sz w:val="36"/>
          <w:szCs w:val="36"/>
        </w:rPr>
        <w:lastRenderedPageBreak/>
        <w:br w:type="page"/>
      </w:r>
    </w:p>
    <w:p w:rsidR="0052292E" w:rsidRPr="007B330E" w:rsidRDefault="0052292E" w:rsidP="0052292E">
      <w:pPr>
        <w:rPr>
          <w:rFonts w:asciiTheme="minorHAnsi" w:hAnsiTheme="minorHAnsi"/>
          <w:b/>
          <w:sz w:val="36"/>
          <w:szCs w:val="36"/>
        </w:rPr>
      </w:pPr>
    </w:p>
    <w:p w:rsidR="00F65D1F" w:rsidRPr="0020242A" w:rsidRDefault="00A568C0" w:rsidP="00CC63D2">
      <w:pPr>
        <w:rPr>
          <w:rFonts w:asciiTheme="minorHAnsi" w:hAnsiTheme="minorHAnsi"/>
          <w:b/>
        </w:rPr>
      </w:pPr>
      <w:r w:rsidRPr="0020242A">
        <w:rPr>
          <w:rFonts w:asciiTheme="minorHAnsi" w:hAnsiTheme="minorHAnsi"/>
          <w:b/>
        </w:rPr>
        <w:t xml:space="preserve">APPENDIX I: </w:t>
      </w:r>
      <w:r>
        <w:rPr>
          <w:rFonts w:asciiTheme="minorHAnsi" w:hAnsiTheme="minorHAnsi"/>
          <w:b/>
        </w:rPr>
        <w:t xml:space="preserve"> </w:t>
      </w:r>
      <w:r w:rsidR="00423AEE" w:rsidRPr="0020242A">
        <w:rPr>
          <w:rFonts w:asciiTheme="minorHAnsi" w:hAnsiTheme="minorHAnsi"/>
          <w:b/>
        </w:rPr>
        <w:t>What Is HMIS</w:t>
      </w:r>
      <w:r w:rsidRPr="0020242A">
        <w:rPr>
          <w:rFonts w:asciiTheme="minorHAnsi" w:hAnsiTheme="minorHAnsi"/>
          <w:b/>
        </w:rPr>
        <w:t>?</w:t>
      </w:r>
    </w:p>
    <w:p w:rsidR="000525A9" w:rsidRPr="0020242A" w:rsidRDefault="000525A9" w:rsidP="000525A9">
      <w:pPr>
        <w:ind w:left="-630"/>
        <w:jc w:val="center"/>
        <w:rPr>
          <w:rFonts w:asciiTheme="minorHAnsi" w:hAnsiTheme="minorHAnsi"/>
          <w:b/>
        </w:rPr>
        <w:sectPr w:rsidR="000525A9" w:rsidRPr="0020242A" w:rsidSect="000A0577">
          <w:type w:val="continuous"/>
          <w:pgSz w:w="15840" w:h="12240" w:orient="landscape"/>
          <w:pgMar w:top="1350" w:right="1440" w:bottom="1800" w:left="1440" w:header="720" w:footer="720" w:gutter="0"/>
          <w:cols w:sep="1" w:space="720"/>
          <w:docGrid w:linePitch="360"/>
        </w:sectPr>
      </w:pPr>
    </w:p>
    <w:p w:rsidR="00CC63D2" w:rsidRPr="0020242A" w:rsidRDefault="00CC63D2" w:rsidP="00CC63D2">
      <w:pPr>
        <w:jc w:val="both"/>
        <w:rPr>
          <w:rFonts w:asciiTheme="minorHAnsi" w:hAnsiTheme="minorHAnsi"/>
          <w:b/>
        </w:rPr>
      </w:pPr>
    </w:p>
    <w:p w:rsidR="00017767" w:rsidRPr="0020242A" w:rsidRDefault="00181B9B" w:rsidP="00CC63D2">
      <w:pPr>
        <w:jc w:val="both"/>
        <w:rPr>
          <w:rFonts w:asciiTheme="minorHAnsi" w:hAnsiTheme="minorHAnsi"/>
          <w:b/>
        </w:rPr>
      </w:pPr>
      <w:r w:rsidRPr="0020242A">
        <w:rPr>
          <w:rFonts w:asciiTheme="minorHAnsi" w:hAnsiTheme="minorHAnsi"/>
          <w:b/>
        </w:rPr>
        <w:t xml:space="preserve">Background of the Homeless Management Information System </w:t>
      </w:r>
    </w:p>
    <w:p w:rsidR="00CC63D2" w:rsidRPr="00CC63D2" w:rsidRDefault="00CC63D2" w:rsidP="00CC63D2">
      <w:pPr>
        <w:jc w:val="both"/>
        <w:rPr>
          <w:rFonts w:asciiTheme="minorHAnsi" w:hAnsiTheme="minorHAnsi"/>
          <w:b/>
          <w:sz w:val="28"/>
          <w:szCs w:val="28"/>
        </w:rPr>
      </w:pPr>
    </w:p>
    <w:p w:rsidR="000525A9" w:rsidRPr="007B330E" w:rsidRDefault="00181B9B" w:rsidP="00CC63D2">
      <w:pPr>
        <w:jc w:val="both"/>
        <w:rPr>
          <w:rFonts w:asciiTheme="minorHAnsi" w:hAnsiTheme="minorHAnsi"/>
        </w:rPr>
      </w:pPr>
      <w:r w:rsidRPr="007B330E">
        <w:rPr>
          <w:rFonts w:asciiTheme="minorHAnsi" w:hAnsiTheme="minorHAnsi"/>
        </w:rPr>
        <w:t xml:space="preserve">The Homeless Management Information System (HMIS) is a web-based database used by service organizations to collect and record information on the people they serve. This information is collected for people who are homeless or at-risk of homelessness. The use of HMIS is federally mandated by the Department of Housing and Urban Development (HUD) for many programs that receive HUD funding. Likewise, the </w:t>
      </w:r>
      <w:r w:rsidR="00267573">
        <w:rPr>
          <w:rFonts w:asciiTheme="minorHAnsi" w:hAnsiTheme="minorHAnsi"/>
        </w:rPr>
        <w:t>Veteran</w:t>
      </w:r>
      <w:r w:rsidRPr="007B330E">
        <w:rPr>
          <w:rFonts w:asciiTheme="minorHAnsi" w:hAnsiTheme="minorHAnsi"/>
        </w:rPr>
        <w:t xml:space="preserve"> Administration</w:t>
      </w:r>
      <w:r w:rsidR="00686102" w:rsidRPr="007B330E">
        <w:rPr>
          <w:rFonts w:asciiTheme="minorHAnsi" w:hAnsiTheme="minorHAnsi"/>
        </w:rPr>
        <w:t xml:space="preserve"> (VA)</w:t>
      </w:r>
      <w:r w:rsidRPr="007B330E">
        <w:rPr>
          <w:rFonts w:asciiTheme="minorHAnsi" w:hAnsiTheme="minorHAnsi"/>
        </w:rPr>
        <w:t xml:space="preserve">, the Michigan State Housing Development Authority (MSHDA) and the State of Michigan Department of Human Services (DHS) require the use of HMIS for certain programs. </w:t>
      </w:r>
    </w:p>
    <w:p w:rsidR="00181B9B" w:rsidRPr="007B330E" w:rsidRDefault="00181B9B" w:rsidP="00CC63D2">
      <w:pPr>
        <w:jc w:val="both"/>
        <w:rPr>
          <w:rFonts w:asciiTheme="minorHAnsi" w:hAnsiTheme="minorHAnsi"/>
        </w:rPr>
      </w:pPr>
    </w:p>
    <w:p w:rsidR="00181B9B" w:rsidRDefault="00181B9B" w:rsidP="00CC63D2">
      <w:pPr>
        <w:jc w:val="both"/>
        <w:rPr>
          <w:rFonts w:asciiTheme="minorHAnsi" w:hAnsiTheme="minorHAnsi"/>
        </w:rPr>
      </w:pPr>
      <w:r w:rsidRPr="007B330E">
        <w:rPr>
          <w:rFonts w:asciiTheme="minorHAnsi" w:hAnsiTheme="minorHAnsi"/>
        </w:rPr>
        <w:t xml:space="preserve">In </w:t>
      </w:r>
      <w:r w:rsidR="0075254A" w:rsidRPr="007B330E">
        <w:rPr>
          <w:rFonts w:asciiTheme="minorHAnsi" w:hAnsiTheme="minorHAnsi"/>
        </w:rPr>
        <w:t>Kalamazoo</w:t>
      </w:r>
      <w:r w:rsidRPr="007B330E">
        <w:rPr>
          <w:rFonts w:asciiTheme="minorHAnsi" w:hAnsiTheme="minorHAnsi"/>
        </w:rPr>
        <w:t xml:space="preserve"> CoC, there are currently </w:t>
      </w:r>
      <w:r w:rsidR="005333BA" w:rsidRPr="007B330E">
        <w:rPr>
          <w:rFonts w:asciiTheme="minorHAnsi" w:hAnsiTheme="minorHAnsi"/>
        </w:rPr>
        <w:t>a number</w:t>
      </w:r>
      <w:r w:rsidRPr="007B330E">
        <w:rPr>
          <w:rFonts w:asciiTheme="minorHAnsi" w:hAnsiTheme="minorHAnsi"/>
        </w:rPr>
        <w:t xml:space="preserve"> </w:t>
      </w:r>
      <w:r w:rsidR="00017767">
        <w:rPr>
          <w:rFonts w:asciiTheme="minorHAnsi" w:hAnsiTheme="minorHAnsi"/>
        </w:rPr>
        <w:t xml:space="preserve">of </w:t>
      </w:r>
      <w:r w:rsidRPr="007B330E">
        <w:rPr>
          <w:rFonts w:asciiTheme="minorHAnsi" w:hAnsiTheme="minorHAnsi"/>
        </w:rPr>
        <w:t xml:space="preserve">service agencies actively entering data into the system. </w:t>
      </w:r>
      <w:r w:rsidR="005333BA" w:rsidRPr="007B330E">
        <w:rPr>
          <w:rFonts w:asciiTheme="minorHAnsi" w:hAnsiTheme="minorHAnsi"/>
        </w:rPr>
        <w:t xml:space="preserve">Information from </w:t>
      </w:r>
      <w:r w:rsidR="00EE1C60" w:rsidRPr="007B330E">
        <w:rPr>
          <w:rFonts w:asciiTheme="minorHAnsi" w:hAnsiTheme="minorHAnsi"/>
          <w:b/>
        </w:rPr>
        <w:t>“BOLD”</w:t>
      </w:r>
      <w:r w:rsidR="005333BA" w:rsidRPr="007B330E">
        <w:rPr>
          <w:rFonts w:asciiTheme="minorHAnsi" w:hAnsiTheme="minorHAnsi"/>
        </w:rPr>
        <w:t xml:space="preserve"> agencies are included in this report.</w:t>
      </w:r>
    </w:p>
    <w:p w:rsidR="00966BB8" w:rsidRPr="007B330E" w:rsidRDefault="00966BB8" w:rsidP="00CC63D2">
      <w:pPr>
        <w:pStyle w:val="ListParagraph"/>
        <w:numPr>
          <w:ilvl w:val="0"/>
          <w:numId w:val="9"/>
        </w:numPr>
        <w:jc w:val="both"/>
        <w:rPr>
          <w:rFonts w:asciiTheme="minorHAnsi" w:hAnsiTheme="minorHAnsi"/>
        </w:rPr>
      </w:pPr>
      <w:r w:rsidRPr="007B330E">
        <w:rPr>
          <w:rFonts w:asciiTheme="minorHAnsi" w:hAnsiTheme="minorHAnsi"/>
          <w:b/>
        </w:rPr>
        <w:t>Catholic Family Services</w:t>
      </w:r>
      <w:r w:rsidR="00313B3C" w:rsidRPr="007B330E">
        <w:rPr>
          <w:rFonts w:asciiTheme="minorHAnsi" w:hAnsiTheme="minorHAnsi"/>
        </w:rPr>
        <w:tab/>
      </w:r>
      <w:r w:rsidR="005333BA" w:rsidRPr="007B330E">
        <w:rPr>
          <w:rFonts w:asciiTheme="minorHAnsi" w:hAnsiTheme="minorHAnsi"/>
        </w:rPr>
        <w:tab/>
      </w:r>
      <w:r w:rsidR="00C9130C">
        <w:rPr>
          <w:rFonts w:asciiTheme="minorHAnsi" w:hAnsiTheme="minorHAnsi"/>
        </w:rPr>
        <w:tab/>
      </w:r>
      <w:r w:rsidR="00C9130C">
        <w:rPr>
          <w:rFonts w:asciiTheme="minorHAnsi" w:hAnsiTheme="minorHAnsi"/>
        </w:rPr>
        <w:tab/>
      </w:r>
      <w:r w:rsidR="005333BA" w:rsidRPr="007B330E">
        <w:rPr>
          <w:rFonts w:asciiTheme="minorHAnsi" w:hAnsiTheme="minorHAnsi"/>
        </w:rPr>
        <w:t>DCH HOPWA</w:t>
      </w:r>
    </w:p>
    <w:p w:rsidR="00966BB8" w:rsidRPr="007B330E" w:rsidRDefault="00966BB8" w:rsidP="00CC63D2">
      <w:pPr>
        <w:pStyle w:val="ListParagraph"/>
        <w:numPr>
          <w:ilvl w:val="0"/>
          <w:numId w:val="9"/>
        </w:numPr>
        <w:jc w:val="both"/>
        <w:rPr>
          <w:rFonts w:asciiTheme="minorHAnsi" w:hAnsiTheme="minorHAnsi"/>
        </w:rPr>
      </w:pPr>
      <w:r w:rsidRPr="007B330E">
        <w:rPr>
          <w:rFonts w:asciiTheme="minorHAnsi" w:hAnsiTheme="minorHAnsi"/>
          <w:b/>
        </w:rPr>
        <w:t>Housing Resources, Inc.</w:t>
      </w:r>
      <w:r w:rsidR="005333BA" w:rsidRPr="007B330E">
        <w:rPr>
          <w:rFonts w:asciiTheme="minorHAnsi" w:hAnsiTheme="minorHAnsi"/>
        </w:rPr>
        <w:tab/>
      </w:r>
      <w:r w:rsidR="005333BA" w:rsidRPr="007B330E">
        <w:rPr>
          <w:rFonts w:asciiTheme="minorHAnsi" w:hAnsiTheme="minorHAnsi"/>
        </w:rPr>
        <w:tab/>
      </w:r>
      <w:r w:rsidR="00C9130C">
        <w:rPr>
          <w:rFonts w:asciiTheme="minorHAnsi" w:hAnsiTheme="minorHAnsi"/>
        </w:rPr>
        <w:tab/>
      </w:r>
      <w:r w:rsidR="00C9130C">
        <w:rPr>
          <w:rFonts w:asciiTheme="minorHAnsi" w:hAnsiTheme="minorHAnsi"/>
        </w:rPr>
        <w:tab/>
      </w:r>
      <w:r w:rsidR="005333BA" w:rsidRPr="007B330E">
        <w:rPr>
          <w:rFonts w:asciiTheme="minorHAnsi" w:hAnsiTheme="minorHAnsi"/>
        </w:rPr>
        <w:t>DCH CMH Services</w:t>
      </w:r>
    </w:p>
    <w:p w:rsidR="00966BB8" w:rsidRPr="007B330E" w:rsidRDefault="00966BB8" w:rsidP="00CC63D2">
      <w:pPr>
        <w:pStyle w:val="ListParagraph"/>
        <w:numPr>
          <w:ilvl w:val="0"/>
          <w:numId w:val="9"/>
        </w:numPr>
        <w:jc w:val="both"/>
        <w:rPr>
          <w:rFonts w:asciiTheme="minorHAnsi" w:hAnsiTheme="minorHAnsi"/>
        </w:rPr>
      </w:pPr>
      <w:r w:rsidRPr="007B330E">
        <w:rPr>
          <w:rFonts w:asciiTheme="minorHAnsi" w:hAnsiTheme="minorHAnsi"/>
          <w:b/>
        </w:rPr>
        <w:t>Kalamazoo CMHSAS</w:t>
      </w:r>
      <w:r w:rsidR="005333BA" w:rsidRPr="007B330E">
        <w:rPr>
          <w:rFonts w:asciiTheme="minorHAnsi" w:hAnsiTheme="minorHAnsi"/>
          <w:b/>
        </w:rPr>
        <w:tab/>
      </w:r>
      <w:r w:rsidR="00EE1C60" w:rsidRPr="007B330E">
        <w:rPr>
          <w:rFonts w:asciiTheme="minorHAnsi" w:hAnsiTheme="minorHAnsi"/>
        </w:rPr>
        <w:tab/>
      </w:r>
      <w:r w:rsidR="005333BA" w:rsidRPr="007B330E">
        <w:rPr>
          <w:rFonts w:asciiTheme="minorHAnsi" w:hAnsiTheme="minorHAnsi"/>
        </w:rPr>
        <w:t xml:space="preserve">-  </w:t>
      </w:r>
      <w:r w:rsidR="00CC63D2">
        <w:rPr>
          <w:rFonts w:asciiTheme="minorHAnsi" w:hAnsiTheme="minorHAnsi"/>
        </w:rPr>
        <w:tab/>
      </w:r>
      <w:r w:rsidR="00C9130C">
        <w:rPr>
          <w:rFonts w:asciiTheme="minorHAnsi" w:hAnsiTheme="minorHAnsi"/>
        </w:rPr>
        <w:tab/>
      </w:r>
      <w:r w:rsidR="005333BA" w:rsidRPr="007B330E">
        <w:rPr>
          <w:rFonts w:asciiTheme="minorHAnsi" w:hAnsiTheme="minorHAnsi"/>
        </w:rPr>
        <w:t>DCH CARES</w:t>
      </w:r>
    </w:p>
    <w:p w:rsidR="00966BB8" w:rsidRPr="007B330E" w:rsidRDefault="00966BB8" w:rsidP="00CC63D2">
      <w:pPr>
        <w:pStyle w:val="ListParagraph"/>
        <w:numPr>
          <w:ilvl w:val="0"/>
          <w:numId w:val="9"/>
        </w:numPr>
        <w:jc w:val="both"/>
        <w:rPr>
          <w:rFonts w:asciiTheme="minorHAnsi" w:hAnsiTheme="minorHAnsi"/>
        </w:rPr>
      </w:pPr>
      <w:r w:rsidRPr="007B330E">
        <w:rPr>
          <w:rFonts w:asciiTheme="minorHAnsi" w:hAnsiTheme="minorHAnsi"/>
          <w:b/>
        </w:rPr>
        <w:t>Kalamazoo Gospel Mission</w:t>
      </w:r>
      <w:r w:rsidR="005333BA" w:rsidRPr="007B330E">
        <w:rPr>
          <w:rFonts w:asciiTheme="minorHAnsi" w:hAnsiTheme="minorHAnsi"/>
        </w:rPr>
        <w:tab/>
      </w:r>
      <w:r w:rsidR="005333BA" w:rsidRPr="007B330E">
        <w:rPr>
          <w:rFonts w:asciiTheme="minorHAnsi" w:hAnsiTheme="minorHAnsi"/>
        </w:rPr>
        <w:tab/>
      </w:r>
      <w:r w:rsidR="00C9130C">
        <w:rPr>
          <w:rFonts w:asciiTheme="minorHAnsi" w:hAnsiTheme="minorHAnsi"/>
        </w:rPr>
        <w:tab/>
      </w:r>
      <w:r w:rsidR="005333BA" w:rsidRPr="007B330E">
        <w:rPr>
          <w:rFonts w:asciiTheme="minorHAnsi" w:hAnsiTheme="minorHAnsi"/>
          <w:b/>
        </w:rPr>
        <w:t>Kalamazoo Public Housing</w:t>
      </w:r>
    </w:p>
    <w:p w:rsidR="00966BB8" w:rsidRPr="007B330E" w:rsidRDefault="00966BB8" w:rsidP="00CC63D2">
      <w:pPr>
        <w:pStyle w:val="ListParagraph"/>
        <w:numPr>
          <w:ilvl w:val="0"/>
          <w:numId w:val="9"/>
        </w:numPr>
        <w:jc w:val="both"/>
        <w:rPr>
          <w:rFonts w:asciiTheme="minorHAnsi" w:hAnsiTheme="minorHAnsi"/>
          <w:b/>
        </w:rPr>
      </w:pPr>
      <w:r w:rsidRPr="007B330E">
        <w:rPr>
          <w:rFonts w:asciiTheme="minorHAnsi" w:hAnsiTheme="minorHAnsi"/>
          <w:b/>
        </w:rPr>
        <w:t>Ministry with Community</w:t>
      </w:r>
      <w:r w:rsidR="002E446E" w:rsidRPr="007B330E">
        <w:rPr>
          <w:rFonts w:asciiTheme="minorHAnsi" w:hAnsiTheme="minorHAnsi"/>
          <w:b/>
        </w:rPr>
        <w:tab/>
      </w:r>
      <w:r w:rsidR="002E446E" w:rsidRPr="007B330E">
        <w:rPr>
          <w:rFonts w:asciiTheme="minorHAnsi" w:hAnsiTheme="minorHAnsi"/>
          <w:b/>
        </w:rPr>
        <w:tab/>
      </w:r>
      <w:r w:rsidR="00C9130C">
        <w:rPr>
          <w:rFonts w:asciiTheme="minorHAnsi" w:hAnsiTheme="minorHAnsi"/>
          <w:b/>
        </w:rPr>
        <w:tab/>
      </w:r>
      <w:r w:rsidR="002E446E" w:rsidRPr="007B330E">
        <w:rPr>
          <w:rFonts w:asciiTheme="minorHAnsi" w:hAnsiTheme="minorHAnsi"/>
          <w:b/>
        </w:rPr>
        <w:t>Kalamazoo SSVF</w:t>
      </w:r>
    </w:p>
    <w:p w:rsidR="00966BB8" w:rsidRPr="007B330E" w:rsidRDefault="00966BB8" w:rsidP="00CC63D2">
      <w:pPr>
        <w:pStyle w:val="ListParagraph"/>
        <w:numPr>
          <w:ilvl w:val="0"/>
          <w:numId w:val="9"/>
        </w:numPr>
        <w:jc w:val="both"/>
        <w:rPr>
          <w:rFonts w:asciiTheme="minorHAnsi" w:hAnsiTheme="minorHAnsi"/>
          <w:b/>
        </w:rPr>
      </w:pPr>
      <w:r w:rsidRPr="007B330E">
        <w:rPr>
          <w:rFonts w:asciiTheme="minorHAnsi" w:hAnsiTheme="minorHAnsi"/>
          <w:b/>
        </w:rPr>
        <w:t>Next Door/Open Door Shelter</w:t>
      </w:r>
    </w:p>
    <w:p w:rsidR="00181B9B" w:rsidRPr="007B330E" w:rsidRDefault="00181B9B" w:rsidP="00CC63D2">
      <w:pPr>
        <w:pStyle w:val="ListParagraph"/>
        <w:ind w:left="0"/>
        <w:rPr>
          <w:rFonts w:asciiTheme="minorHAnsi" w:hAnsiTheme="minorHAnsi"/>
          <w:b/>
          <w:sz w:val="28"/>
          <w:szCs w:val="28"/>
        </w:rPr>
      </w:pPr>
    </w:p>
    <w:p w:rsidR="00181B9B" w:rsidRDefault="00181B9B" w:rsidP="00AF709A">
      <w:pPr>
        <w:rPr>
          <w:rFonts w:asciiTheme="minorHAnsi" w:hAnsiTheme="minorHAnsi"/>
          <w:b/>
        </w:rPr>
      </w:pPr>
      <w:r w:rsidRPr="00AF709A">
        <w:rPr>
          <w:rFonts w:asciiTheme="minorHAnsi" w:hAnsiTheme="minorHAnsi"/>
          <w:b/>
        </w:rPr>
        <w:t>Data Limitations</w:t>
      </w:r>
    </w:p>
    <w:p w:rsidR="00A568C0" w:rsidRPr="00AF709A" w:rsidRDefault="00A568C0" w:rsidP="00AF709A">
      <w:pPr>
        <w:rPr>
          <w:rFonts w:asciiTheme="minorHAnsi" w:hAnsiTheme="minorHAnsi"/>
          <w:b/>
        </w:rPr>
      </w:pPr>
    </w:p>
    <w:p w:rsidR="00181B9B" w:rsidRPr="007B330E" w:rsidRDefault="00181B9B" w:rsidP="00CC63D2">
      <w:pPr>
        <w:jc w:val="both"/>
        <w:rPr>
          <w:rFonts w:asciiTheme="minorHAnsi" w:hAnsiTheme="minorHAnsi"/>
        </w:rPr>
      </w:pPr>
      <w:r w:rsidRPr="007B330E">
        <w:rPr>
          <w:rFonts w:asciiTheme="minorHAnsi" w:hAnsiTheme="minorHAnsi"/>
        </w:rPr>
        <w:t>The data</w:t>
      </w:r>
      <w:r w:rsidR="003B6ACA" w:rsidRPr="007B330E">
        <w:rPr>
          <w:rFonts w:asciiTheme="minorHAnsi" w:hAnsiTheme="minorHAnsi"/>
        </w:rPr>
        <w:t xml:space="preserve"> in this report is not intended to provide a complete count of the homeless population due to the following:</w:t>
      </w:r>
    </w:p>
    <w:p w:rsidR="003B6ACA" w:rsidRPr="007B330E" w:rsidRDefault="003B6ACA" w:rsidP="00CC63D2">
      <w:pPr>
        <w:pStyle w:val="ListParagraph"/>
        <w:numPr>
          <w:ilvl w:val="0"/>
          <w:numId w:val="6"/>
        </w:numPr>
        <w:jc w:val="both"/>
        <w:rPr>
          <w:rFonts w:asciiTheme="minorHAnsi" w:hAnsiTheme="minorHAnsi"/>
        </w:rPr>
      </w:pPr>
      <w:r w:rsidRPr="007B330E">
        <w:rPr>
          <w:rFonts w:asciiTheme="minorHAnsi" w:hAnsiTheme="minorHAnsi"/>
        </w:rPr>
        <w:t xml:space="preserve">The vast majority of homeless providers </w:t>
      </w:r>
      <w:r w:rsidR="00916954" w:rsidRPr="007B330E">
        <w:rPr>
          <w:rFonts w:asciiTheme="minorHAnsi" w:hAnsiTheme="minorHAnsi"/>
        </w:rPr>
        <w:t xml:space="preserve">in the </w:t>
      </w:r>
      <w:r w:rsidR="0075254A" w:rsidRPr="007B330E">
        <w:rPr>
          <w:rFonts w:asciiTheme="minorHAnsi" w:hAnsiTheme="minorHAnsi"/>
        </w:rPr>
        <w:t>Kalamazoo</w:t>
      </w:r>
      <w:r w:rsidR="00916954" w:rsidRPr="007B330E">
        <w:rPr>
          <w:rFonts w:asciiTheme="minorHAnsi" w:hAnsiTheme="minorHAnsi"/>
        </w:rPr>
        <w:t xml:space="preserve"> area use this system; however, there </w:t>
      </w:r>
      <w:r w:rsidR="00686102" w:rsidRPr="007B330E">
        <w:rPr>
          <w:rFonts w:asciiTheme="minorHAnsi" w:hAnsiTheme="minorHAnsi"/>
        </w:rPr>
        <w:t>are</w:t>
      </w:r>
      <w:r w:rsidR="00916954" w:rsidRPr="007B330E">
        <w:rPr>
          <w:rFonts w:asciiTheme="minorHAnsi" w:hAnsiTheme="minorHAnsi"/>
        </w:rPr>
        <w:t xml:space="preserve"> some organizations or programs that do not report into HMIS. Currently, the estimated coverage rate </w:t>
      </w:r>
      <w:r w:rsidR="00686102" w:rsidRPr="007B330E">
        <w:rPr>
          <w:rFonts w:asciiTheme="minorHAnsi" w:hAnsiTheme="minorHAnsi"/>
        </w:rPr>
        <w:t>(i.e.</w:t>
      </w:r>
      <w:r w:rsidR="00916954" w:rsidRPr="007B330E">
        <w:rPr>
          <w:rFonts w:asciiTheme="minorHAnsi" w:hAnsiTheme="minorHAnsi"/>
        </w:rPr>
        <w:t xml:space="preserve"> the percent of homeless persons tracked through HMIS participating agencies</w:t>
      </w:r>
      <w:r w:rsidR="00686102" w:rsidRPr="007B330E">
        <w:rPr>
          <w:rFonts w:asciiTheme="minorHAnsi" w:hAnsiTheme="minorHAnsi"/>
        </w:rPr>
        <w:t>)</w:t>
      </w:r>
      <w:r w:rsidR="00916954" w:rsidRPr="007B330E">
        <w:rPr>
          <w:rFonts w:asciiTheme="minorHAnsi" w:hAnsiTheme="minorHAnsi"/>
        </w:rPr>
        <w:t xml:space="preserve"> is </w:t>
      </w:r>
      <w:r w:rsidR="00B75419" w:rsidRPr="007B330E">
        <w:rPr>
          <w:rFonts w:asciiTheme="minorHAnsi" w:hAnsiTheme="minorHAnsi"/>
        </w:rPr>
        <w:t>93</w:t>
      </w:r>
      <w:r w:rsidR="00916954" w:rsidRPr="007B330E">
        <w:rPr>
          <w:rFonts w:asciiTheme="minorHAnsi" w:hAnsiTheme="minorHAnsi"/>
        </w:rPr>
        <w:t>%.</w:t>
      </w:r>
    </w:p>
    <w:p w:rsidR="00916954" w:rsidRPr="007B330E" w:rsidRDefault="00916954" w:rsidP="00040222">
      <w:pPr>
        <w:pStyle w:val="ListParagraph"/>
        <w:numPr>
          <w:ilvl w:val="0"/>
          <w:numId w:val="6"/>
        </w:numPr>
        <w:jc w:val="both"/>
        <w:rPr>
          <w:rFonts w:asciiTheme="minorHAnsi" w:hAnsiTheme="minorHAnsi"/>
        </w:rPr>
      </w:pPr>
      <w:r w:rsidRPr="007B330E">
        <w:rPr>
          <w:rFonts w:asciiTheme="minorHAnsi" w:hAnsiTheme="minorHAnsi"/>
        </w:rPr>
        <w:t xml:space="preserve">Due to federal statues, domestic violence programs are prohibited from using HMIS and therefore their data is not included in this report. </w:t>
      </w:r>
    </w:p>
    <w:p w:rsidR="00916954" w:rsidRPr="007B330E" w:rsidRDefault="00916954" w:rsidP="00040222">
      <w:pPr>
        <w:pStyle w:val="ListParagraph"/>
        <w:numPr>
          <w:ilvl w:val="0"/>
          <w:numId w:val="6"/>
        </w:numPr>
        <w:jc w:val="both"/>
        <w:rPr>
          <w:rFonts w:asciiTheme="minorHAnsi" w:hAnsiTheme="minorHAnsi"/>
        </w:rPr>
      </w:pPr>
      <w:r w:rsidRPr="007B330E">
        <w:rPr>
          <w:rFonts w:asciiTheme="minorHAnsi" w:hAnsiTheme="minorHAnsi"/>
        </w:rPr>
        <w:t xml:space="preserve">Data quality and timely reporting play a large role in the accuracy of the information captured and presented in this report. HMIS participating agencies in the </w:t>
      </w:r>
      <w:r w:rsidR="0075254A" w:rsidRPr="007B330E">
        <w:rPr>
          <w:rFonts w:asciiTheme="minorHAnsi" w:hAnsiTheme="minorHAnsi"/>
        </w:rPr>
        <w:t>Kalamazoo</w:t>
      </w:r>
      <w:r w:rsidRPr="007B330E">
        <w:rPr>
          <w:rFonts w:asciiTheme="minorHAnsi" w:hAnsiTheme="minorHAnsi"/>
        </w:rPr>
        <w:t xml:space="preserve"> area continue to improve in this </w:t>
      </w:r>
      <w:r w:rsidR="00686102" w:rsidRPr="007B330E">
        <w:rPr>
          <w:rFonts w:asciiTheme="minorHAnsi" w:hAnsiTheme="minorHAnsi"/>
        </w:rPr>
        <w:t>capacity (see Appendix II: Data Quality)</w:t>
      </w:r>
      <w:r w:rsidRPr="007B330E">
        <w:rPr>
          <w:rFonts w:asciiTheme="minorHAnsi" w:hAnsiTheme="minorHAnsi"/>
        </w:rPr>
        <w:t xml:space="preserve">.  </w:t>
      </w:r>
    </w:p>
    <w:p w:rsidR="001E2BA5" w:rsidRPr="007B330E" w:rsidRDefault="001E2BA5" w:rsidP="00181B9B">
      <w:pPr>
        <w:rPr>
          <w:rFonts w:asciiTheme="minorHAnsi" w:hAnsiTheme="minorHAnsi"/>
        </w:rPr>
      </w:pPr>
    </w:p>
    <w:p w:rsidR="002E446E" w:rsidRPr="0020242A" w:rsidRDefault="00A568C0" w:rsidP="0020242A">
      <w:pPr>
        <w:rPr>
          <w:rFonts w:asciiTheme="minorHAnsi" w:hAnsiTheme="minorHAnsi"/>
          <w:b/>
        </w:rPr>
      </w:pPr>
      <w:r>
        <w:rPr>
          <w:rFonts w:asciiTheme="minorHAnsi" w:hAnsiTheme="minorHAnsi"/>
          <w:b/>
        </w:rPr>
        <w:t xml:space="preserve">APPENDIX II.  </w:t>
      </w:r>
      <w:r w:rsidR="00423AEE" w:rsidRPr="0020242A">
        <w:rPr>
          <w:rFonts w:asciiTheme="minorHAnsi" w:hAnsiTheme="minorHAnsi"/>
          <w:b/>
        </w:rPr>
        <w:t xml:space="preserve">Kalamazoo Data Quality </w:t>
      </w:r>
      <w:r w:rsidRPr="0020242A">
        <w:rPr>
          <w:rFonts w:asciiTheme="minorHAnsi" w:hAnsiTheme="minorHAnsi"/>
          <w:b/>
        </w:rPr>
        <w:t>CY 2014</w:t>
      </w:r>
    </w:p>
    <w:p w:rsidR="002E446E" w:rsidRPr="0020242A" w:rsidRDefault="002E446E" w:rsidP="009F27AF">
      <w:pPr>
        <w:rPr>
          <w:rFonts w:asciiTheme="minorHAnsi" w:hAnsiTheme="minorHAnsi"/>
          <w:b/>
          <w:sz w:val="16"/>
          <w:szCs w:val="16"/>
        </w:rPr>
      </w:pPr>
      <w:r w:rsidRPr="007B330E">
        <w:rPr>
          <w:rFonts w:asciiTheme="minorHAnsi" w:hAnsiTheme="minorHAnsi"/>
          <w:b/>
          <w:sz w:val="36"/>
          <w:szCs w:val="36"/>
        </w:rPr>
        <w:tab/>
      </w:r>
      <w:r w:rsidRPr="007B330E">
        <w:rPr>
          <w:rFonts w:asciiTheme="minorHAnsi" w:hAnsiTheme="minorHAnsi"/>
          <w:b/>
          <w:sz w:val="36"/>
          <w:szCs w:val="36"/>
        </w:rPr>
        <w:tab/>
      </w:r>
    </w:p>
    <w:tbl>
      <w:tblPr>
        <w:tblW w:w="12955" w:type="dxa"/>
        <w:tblCellSpacing w:w="7" w:type="dxa"/>
        <w:tblInd w:w="-5" w:type="dxa"/>
        <w:tblCellMar>
          <w:top w:w="14" w:type="dxa"/>
          <w:left w:w="115" w:type="dxa"/>
          <w:right w:w="115" w:type="dxa"/>
        </w:tblCellMar>
        <w:tblLook w:val="04A0" w:firstRow="1" w:lastRow="0" w:firstColumn="1" w:lastColumn="0" w:noHBand="0" w:noVBand="1"/>
      </w:tblPr>
      <w:tblGrid>
        <w:gridCol w:w="3520"/>
        <w:gridCol w:w="2352"/>
        <w:gridCol w:w="2186"/>
        <w:gridCol w:w="2534"/>
        <w:gridCol w:w="2363"/>
      </w:tblGrid>
      <w:tr w:rsidR="0020242A" w:rsidRPr="007B330E" w:rsidTr="004236B6">
        <w:trPr>
          <w:trHeight w:val="514"/>
          <w:tblCellSpacing w:w="7" w:type="dxa"/>
        </w:trPr>
        <w:tc>
          <w:tcPr>
            <w:tcW w:w="3511" w:type="dxa"/>
            <w:tcBorders>
              <w:top w:val="single" w:sz="4" w:space="0" w:color="000000"/>
              <w:left w:val="single" w:sz="4" w:space="0" w:color="000000"/>
              <w:bottom w:val="single" w:sz="4" w:space="0" w:color="000000"/>
              <w:right w:val="single" w:sz="4" w:space="0" w:color="000000"/>
            </w:tcBorders>
            <w:shd w:val="clear" w:color="FFFFFF" w:fill="000000"/>
            <w:noWrap/>
            <w:vAlign w:val="center"/>
            <w:hideMark/>
          </w:tcPr>
          <w:p w:rsidR="002E446E" w:rsidRPr="007B330E" w:rsidRDefault="002E446E">
            <w:pPr>
              <w:jc w:val="center"/>
              <w:rPr>
                <w:rFonts w:asciiTheme="minorHAnsi" w:hAnsiTheme="minorHAnsi" w:cs="Arial"/>
                <w:b/>
                <w:bCs/>
                <w:color w:val="FFFFFF"/>
                <w:sz w:val="18"/>
                <w:szCs w:val="18"/>
              </w:rPr>
            </w:pPr>
            <w:r w:rsidRPr="007B330E">
              <w:rPr>
                <w:rFonts w:asciiTheme="minorHAnsi" w:hAnsiTheme="minorHAnsi" w:cs="Arial"/>
                <w:b/>
                <w:bCs/>
                <w:color w:val="FFFFFF"/>
                <w:sz w:val="18"/>
                <w:szCs w:val="18"/>
              </w:rPr>
              <w:t>Data Element</w:t>
            </w:r>
          </w:p>
        </w:tc>
        <w:tc>
          <w:tcPr>
            <w:tcW w:w="2335" w:type="dxa"/>
            <w:tcBorders>
              <w:top w:val="single" w:sz="4" w:space="0" w:color="000000"/>
              <w:left w:val="nil"/>
              <w:bottom w:val="single" w:sz="4" w:space="0" w:color="000000"/>
              <w:right w:val="single" w:sz="4" w:space="0" w:color="000000"/>
            </w:tcBorders>
            <w:shd w:val="clear" w:color="FFFFFF" w:fill="000000"/>
            <w:vAlign w:val="center"/>
            <w:hideMark/>
          </w:tcPr>
          <w:p w:rsidR="002E446E" w:rsidRPr="007B330E" w:rsidRDefault="002E446E">
            <w:pPr>
              <w:jc w:val="center"/>
              <w:rPr>
                <w:rFonts w:asciiTheme="minorHAnsi" w:hAnsiTheme="minorHAnsi" w:cs="Arial"/>
                <w:b/>
                <w:bCs/>
                <w:color w:val="FFFFFF"/>
                <w:sz w:val="18"/>
                <w:szCs w:val="18"/>
              </w:rPr>
            </w:pPr>
            <w:r w:rsidRPr="007B330E">
              <w:rPr>
                <w:rFonts w:asciiTheme="minorHAnsi" w:hAnsiTheme="minorHAnsi" w:cs="Arial"/>
                <w:b/>
                <w:bCs/>
                <w:color w:val="FFFFFF"/>
                <w:sz w:val="18"/>
                <w:szCs w:val="18"/>
              </w:rPr>
              <w:t>Required for</w:t>
            </w:r>
          </w:p>
        </w:tc>
        <w:tc>
          <w:tcPr>
            <w:tcW w:w="2167" w:type="dxa"/>
            <w:tcBorders>
              <w:top w:val="single" w:sz="4" w:space="0" w:color="000000"/>
              <w:left w:val="nil"/>
              <w:bottom w:val="single" w:sz="4" w:space="0" w:color="000000"/>
              <w:right w:val="single" w:sz="4" w:space="0" w:color="000000"/>
            </w:tcBorders>
            <w:shd w:val="clear" w:color="FFFFFF" w:fill="000000"/>
            <w:vAlign w:val="center"/>
            <w:hideMark/>
          </w:tcPr>
          <w:p w:rsidR="002E446E" w:rsidRPr="007B330E" w:rsidRDefault="002E446E">
            <w:pPr>
              <w:jc w:val="center"/>
              <w:rPr>
                <w:rFonts w:asciiTheme="minorHAnsi" w:hAnsiTheme="minorHAnsi" w:cs="Arial"/>
                <w:b/>
                <w:bCs/>
                <w:color w:val="FFFFFF"/>
                <w:sz w:val="18"/>
                <w:szCs w:val="18"/>
              </w:rPr>
            </w:pPr>
            <w:r w:rsidRPr="007B330E">
              <w:rPr>
                <w:rFonts w:asciiTheme="minorHAnsi" w:hAnsiTheme="minorHAnsi" w:cs="Arial"/>
                <w:b/>
                <w:bCs/>
                <w:color w:val="FFFFFF"/>
                <w:sz w:val="18"/>
                <w:szCs w:val="18"/>
              </w:rPr>
              <w:t>Number of Applicable Entry Exits</w:t>
            </w:r>
          </w:p>
        </w:tc>
        <w:tc>
          <w:tcPr>
            <w:tcW w:w="2519" w:type="dxa"/>
            <w:tcBorders>
              <w:top w:val="single" w:sz="4" w:space="0" w:color="000000"/>
              <w:left w:val="nil"/>
              <w:bottom w:val="single" w:sz="4" w:space="0" w:color="000000"/>
              <w:right w:val="single" w:sz="4" w:space="0" w:color="000000"/>
            </w:tcBorders>
            <w:shd w:val="clear" w:color="FFFFFF" w:fill="000000"/>
            <w:vAlign w:val="center"/>
            <w:hideMark/>
          </w:tcPr>
          <w:p w:rsidR="002E446E" w:rsidRPr="007B330E" w:rsidRDefault="002E446E">
            <w:pPr>
              <w:jc w:val="center"/>
              <w:rPr>
                <w:rFonts w:asciiTheme="minorHAnsi" w:hAnsiTheme="minorHAnsi" w:cs="Arial"/>
                <w:b/>
                <w:bCs/>
                <w:color w:val="FFFFFF"/>
                <w:sz w:val="18"/>
                <w:szCs w:val="18"/>
              </w:rPr>
            </w:pPr>
            <w:r w:rsidRPr="007B330E">
              <w:rPr>
                <w:rFonts w:asciiTheme="minorHAnsi" w:hAnsiTheme="minorHAnsi" w:cs="Arial"/>
                <w:b/>
                <w:bCs/>
                <w:color w:val="FFFFFF"/>
                <w:sz w:val="18"/>
                <w:szCs w:val="18"/>
              </w:rPr>
              <w:t>Number of Non-Null Values</w:t>
            </w:r>
          </w:p>
        </w:tc>
        <w:tc>
          <w:tcPr>
            <w:tcW w:w="2339" w:type="dxa"/>
            <w:tcBorders>
              <w:top w:val="single" w:sz="4" w:space="0" w:color="000000"/>
              <w:left w:val="nil"/>
              <w:bottom w:val="single" w:sz="4" w:space="0" w:color="000000"/>
              <w:right w:val="single" w:sz="4" w:space="0" w:color="000000"/>
            </w:tcBorders>
            <w:shd w:val="clear" w:color="FFFFFF" w:fill="000000"/>
            <w:vAlign w:val="center"/>
            <w:hideMark/>
          </w:tcPr>
          <w:p w:rsidR="002E446E" w:rsidRPr="007B330E" w:rsidRDefault="002E446E">
            <w:pPr>
              <w:jc w:val="center"/>
              <w:rPr>
                <w:rFonts w:asciiTheme="minorHAnsi" w:hAnsiTheme="minorHAnsi" w:cs="Arial"/>
                <w:b/>
                <w:bCs/>
                <w:color w:val="FFFFFF"/>
                <w:sz w:val="18"/>
                <w:szCs w:val="18"/>
              </w:rPr>
            </w:pPr>
            <w:r w:rsidRPr="007B330E">
              <w:rPr>
                <w:rFonts w:asciiTheme="minorHAnsi" w:hAnsiTheme="minorHAnsi" w:cs="Arial"/>
                <w:b/>
                <w:bCs/>
                <w:color w:val="FFFFFF"/>
                <w:sz w:val="18"/>
                <w:szCs w:val="18"/>
              </w:rPr>
              <w:t>Percentage Complete</w:t>
            </w:r>
          </w:p>
        </w:tc>
      </w:tr>
      <w:tr w:rsidR="0020242A" w:rsidRPr="007B330E" w:rsidTr="004236B6">
        <w:trPr>
          <w:trHeight w:val="359"/>
          <w:tblCellSpacing w:w="7" w:type="dxa"/>
        </w:trPr>
        <w:tc>
          <w:tcPr>
            <w:tcW w:w="3511" w:type="dxa"/>
            <w:tcBorders>
              <w:top w:val="single" w:sz="4" w:space="0" w:color="000000"/>
              <w:left w:val="single" w:sz="4" w:space="0" w:color="000000"/>
              <w:bottom w:val="single" w:sz="4" w:space="0" w:color="000000"/>
              <w:right w:val="nil"/>
            </w:tcBorders>
            <w:shd w:val="clear" w:color="FFFFFF" w:fill="FFFFFF"/>
            <w:noWrap/>
            <w:vAlign w:val="center"/>
            <w:hideMark/>
          </w:tcPr>
          <w:p w:rsidR="002E446E" w:rsidRPr="0020242A" w:rsidRDefault="002E446E">
            <w:pPr>
              <w:rPr>
                <w:rFonts w:asciiTheme="minorHAnsi" w:hAnsiTheme="minorHAnsi" w:cs="Arial"/>
                <w:b/>
                <w:bCs/>
                <w:color w:val="000000"/>
                <w:sz w:val="20"/>
                <w:szCs w:val="20"/>
              </w:rPr>
            </w:pPr>
            <w:r w:rsidRPr="0020242A">
              <w:rPr>
                <w:rFonts w:asciiTheme="minorHAnsi" w:hAnsiTheme="minorHAnsi" w:cs="Arial"/>
                <w:b/>
                <w:bCs/>
                <w:color w:val="000000"/>
                <w:sz w:val="20"/>
                <w:szCs w:val="20"/>
              </w:rPr>
              <w:t>HUD Universal Data Elements:</w:t>
            </w:r>
          </w:p>
        </w:tc>
        <w:tc>
          <w:tcPr>
            <w:tcW w:w="9402" w:type="dxa"/>
            <w:gridSpan w:val="4"/>
            <w:tcBorders>
              <w:top w:val="single" w:sz="4" w:space="0" w:color="000000"/>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 </w:t>
            </w:r>
          </w:p>
        </w:tc>
      </w:tr>
      <w:tr w:rsidR="0020242A" w:rsidRPr="007B330E" w:rsidTr="004236B6">
        <w:trPr>
          <w:trHeight w:val="315"/>
          <w:tblCellSpacing w:w="7" w:type="dxa"/>
        </w:trPr>
        <w:tc>
          <w:tcPr>
            <w:tcW w:w="351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rsidR="002E446E" w:rsidRPr="0020242A" w:rsidRDefault="002E446E">
            <w:pPr>
              <w:rPr>
                <w:rFonts w:asciiTheme="minorHAnsi" w:hAnsiTheme="minorHAnsi" w:cs="Arial"/>
                <w:b/>
                <w:bCs/>
                <w:color w:val="000000"/>
                <w:sz w:val="20"/>
                <w:szCs w:val="20"/>
              </w:rPr>
            </w:pPr>
            <w:r w:rsidRPr="0020242A">
              <w:rPr>
                <w:rFonts w:asciiTheme="minorHAnsi" w:hAnsiTheme="minorHAnsi" w:cs="Arial"/>
                <w:b/>
                <w:bCs/>
                <w:color w:val="000000"/>
                <w:sz w:val="20"/>
                <w:szCs w:val="20"/>
              </w:rPr>
              <w:t>Name</w:t>
            </w:r>
          </w:p>
        </w:tc>
        <w:tc>
          <w:tcPr>
            <w:tcW w:w="2335"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All</w:t>
            </w:r>
          </w:p>
        </w:tc>
        <w:tc>
          <w:tcPr>
            <w:tcW w:w="2167"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6902</w:t>
            </w:r>
          </w:p>
        </w:tc>
        <w:tc>
          <w:tcPr>
            <w:tcW w:w="251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6902</w:t>
            </w:r>
          </w:p>
        </w:tc>
        <w:tc>
          <w:tcPr>
            <w:tcW w:w="233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100.00%</w:t>
            </w:r>
          </w:p>
        </w:tc>
      </w:tr>
      <w:tr w:rsidR="0020242A" w:rsidRPr="007B330E" w:rsidTr="004236B6">
        <w:trPr>
          <w:trHeight w:val="315"/>
          <w:tblCellSpacing w:w="7" w:type="dxa"/>
        </w:trPr>
        <w:tc>
          <w:tcPr>
            <w:tcW w:w="351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rsidR="002E446E" w:rsidRPr="0020242A" w:rsidRDefault="002E446E">
            <w:pPr>
              <w:rPr>
                <w:rFonts w:asciiTheme="minorHAnsi" w:hAnsiTheme="minorHAnsi" w:cs="Arial"/>
                <w:b/>
                <w:bCs/>
                <w:color w:val="000000"/>
                <w:sz w:val="20"/>
                <w:szCs w:val="20"/>
              </w:rPr>
            </w:pPr>
            <w:r w:rsidRPr="0020242A">
              <w:rPr>
                <w:rFonts w:asciiTheme="minorHAnsi" w:hAnsiTheme="minorHAnsi" w:cs="Arial"/>
                <w:b/>
                <w:bCs/>
                <w:color w:val="000000"/>
                <w:sz w:val="20"/>
                <w:szCs w:val="20"/>
              </w:rPr>
              <w:t>Social Security Number</w:t>
            </w:r>
          </w:p>
        </w:tc>
        <w:tc>
          <w:tcPr>
            <w:tcW w:w="2335"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All</w:t>
            </w:r>
          </w:p>
        </w:tc>
        <w:tc>
          <w:tcPr>
            <w:tcW w:w="2167"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6902</w:t>
            </w:r>
          </w:p>
        </w:tc>
        <w:tc>
          <w:tcPr>
            <w:tcW w:w="251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6469</w:t>
            </w:r>
          </w:p>
        </w:tc>
        <w:tc>
          <w:tcPr>
            <w:tcW w:w="233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93.73%</w:t>
            </w:r>
          </w:p>
        </w:tc>
      </w:tr>
      <w:tr w:rsidR="0020242A" w:rsidRPr="007B330E" w:rsidTr="004236B6">
        <w:trPr>
          <w:trHeight w:val="315"/>
          <w:tblCellSpacing w:w="7" w:type="dxa"/>
        </w:trPr>
        <w:tc>
          <w:tcPr>
            <w:tcW w:w="351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rsidR="002E446E" w:rsidRPr="0020242A" w:rsidRDefault="002E446E">
            <w:pPr>
              <w:rPr>
                <w:rFonts w:asciiTheme="minorHAnsi" w:hAnsiTheme="minorHAnsi" w:cs="Arial"/>
                <w:b/>
                <w:bCs/>
                <w:color w:val="000000"/>
                <w:sz w:val="20"/>
                <w:szCs w:val="20"/>
              </w:rPr>
            </w:pPr>
            <w:r w:rsidRPr="0020242A">
              <w:rPr>
                <w:rFonts w:asciiTheme="minorHAnsi" w:hAnsiTheme="minorHAnsi" w:cs="Arial"/>
                <w:b/>
                <w:bCs/>
                <w:color w:val="000000"/>
                <w:sz w:val="20"/>
                <w:szCs w:val="20"/>
              </w:rPr>
              <w:t>Date of Birth</w:t>
            </w:r>
          </w:p>
        </w:tc>
        <w:tc>
          <w:tcPr>
            <w:tcW w:w="2335"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All</w:t>
            </w:r>
          </w:p>
        </w:tc>
        <w:tc>
          <w:tcPr>
            <w:tcW w:w="2167"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6902</w:t>
            </w:r>
          </w:p>
        </w:tc>
        <w:tc>
          <w:tcPr>
            <w:tcW w:w="251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6893</w:t>
            </w:r>
          </w:p>
        </w:tc>
        <w:tc>
          <w:tcPr>
            <w:tcW w:w="233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99.87%</w:t>
            </w:r>
          </w:p>
        </w:tc>
      </w:tr>
      <w:tr w:rsidR="0020242A" w:rsidRPr="007B330E" w:rsidTr="004236B6">
        <w:trPr>
          <w:trHeight w:val="315"/>
          <w:tblCellSpacing w:w="7" w:type="dxa"/>
        </w:trPr>
        <w:tc>
          <w:tcPr>
            <w:tcW w:w="351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rsidR="002E446E" w:rsidRPr="0020242A" w:rsidRDefault="002E446E">
            <w:pPr>
              <w:rPr>
                <w:rFonts w:asciiTheme="minorHAnsi" w:hAnsiTheme="minorHAnsi" w:cs="Arial"/>
                <w:b/>
                <w:bCs/>
                <w:color w:val="000000"/>
                <w:sz w:val="20"/>
                <w:szCs w:val="20"/>
              </w:rPr>
            </w:pPr>
            <w:r w:rsidRPr="0020242A">
              <w:rPr>
                <w:rFonts w:asciiTheme="minorHAnsi" w:hAnsiTheme="minorHAnsi" w:cs="Arial"/>
                <w:b/>
                <w:bCs/>
                <w:color w:val="000000"/>
                <w:sz w:val="20"/>
                <w:szCs w:val="20"/>
              </w:rPr>
              <w:t>Race</w:t>
            </w:r>
          </w:p>
        </w:tc>
        <w:tc>
          <w:tcPr>
            <w:tcW w:w="2335"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All</w:t>
            </w:r>
          </w:p>
        </w:tc>
        <w:tc>
          <w:tcPr>
            <w:tcW w:w="2167"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6902</w:t>
            </w:r>
          </w:p>
        </w:tc>
        <w:tc>
          <w:tcPr>
            <w:tcW w:w="251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6869</w:t>
            </w:r>
          </w:p>
        </w:tc>
        <w:tc>
          <w:tcPr>
            <w:tcW w:w="233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99.52%</w:t>
            </w:r>
          </w:p>
        </w:tc>
      </w:tr>
      <w:tr w:rsidR="0020242A" w:rsidRPr="007B330E" w:rsidTr="004236B6">
        <w:trPr>
          <w:trHeight w:val="315"/>
          <w:tblCellSpacing w:w="7" w:type="dxa"/>
        </w:trPr>
        <w:tc>
          <w:tcPr>
            <w:tcW w:w="351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rsidR="002E446E" w:rsidRPr="0020242A" w:rsidRDefault="002E446E">
            <w:pPr>
              <w:rPr>
                <w:rFonts w:asciiTheme="minorHAnsi" w:hAnsiTheme="minorHAnsi" w:cs="Arial"/>
                <w:b/>
                <w:bCs/>
                <w:color w:val="000000"/>
                <w:sz w:val="20"/>
                <w:szCs w:val="20"/>
              </w:rPr>
            </w:pPr>
            <w:r w:rsidRPr="0020242A">
              <w:rPr>
                <w:rFonts w:asciiTheme="minorHAnsi" w:hAnsiTheme="minorHAnsi" w:cs="Arial"/>
                <w:b/>
                <w:bCs/>
                <w:color w:val="000000"/>
                <w:sz w:val="20"/>
                <w:szCs w:val="20"/>
              </w:rPr>
              <w:t>Ethnicity</w:t>
            </w:r>
          </w:p>
        </w:tc>
        <w:tc>
          <w:tcPr>
            <w:tcW w:w="2335"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All</w:t>
            </w:r>
          </w:p>
        </w:tc>
        <w:tc>
          <w:tcPr>
            <w:tcW w:w="2167"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6902</w:t>
            </w:r>
          </w:p>
        </w:tc>
        <w:tc>
          <w:tcPr>
            <w:tcW w:w="251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6865</w:t>
            </w:r>
          </w:p>
        </w:tc>
        <w:tc>
          <w:tcPr>
            <w:tcW w:w="233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99.46%</w:t>
            </w:r>
          </w:p>
        </w:tc>
      </w:tr>
      <w:tr w:rsidR="0020242A" w:rsidRPr="007B330E" w:rsidTr="004236B6">
        <w:trPr>
          <w:trHeight w:val="315"/>
          <w:tblCellSpacing w:w="7" w:type="dxa"/>
        </w:trPr>
        <w:tc>
          <w:tcPr>
            <w:tcW w:w="351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rsidR="002E446E" w:rsidRPr="0020242A" w:rsidRDefault="002E446E">
            <w:pPr>
              <w:rPr>
                <w:rFonts w:asciiTheme="minorHAnsi" w:hAnsiTheme="minorHAnsi" w:cs="Arial"/>
                <w:b/>
                <w:bCs/>
                <w:color w:val="000000"/>
                <w:sz w:val="20"/>
                <w:szCs w:val="20"/>
              </w:rPr>
            </w:pPr>
            <w:r w:rsidRPr="0020242A">
              <w:rPr>
                <w:rFonts w:asciiTheme="minorHAnsi" w:hAnsiTheme="minorHAnsi" w:cs="Arial"/>
                <w:b/>
                <w:bCs/>
                <w:color w:val="000000"/>
                <w:sz w:val="20"/>
                <w:szCs w:val="20"/>
              </w:rPr>
              <w:t>Gender</w:t>
            </w:r>
          </w:p>
        </w:tc>
        <w:tc>
          <w:tcPr>
            <w:tcW w:w="2335"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All</w:t>
            </w:r>
          </w:p>
        </w:tc>
        <w:tc>
          <w:tcPr>
            <w:tcW w:w="2167"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6902</w:t>
            </w:r>
          </w:p>
        </w:tc>
        <w:tc>
          <w:tcPr>
            <w:tcW w:w="251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6894</w:t>
            </w:r>
          </w:p>
        </w:tc>
        <w:tc>
          <w:tcPr>
            <w:tcW w:w="233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99.88%</w:t>
            </w:r>
          </w:p>
        </w:tc>
      </w:tr>
      <w:tr w:rsidR="0020242A" w:rsidRPr="007B330E" w:rsidTr="004236B6">
        <w:trPr>
          <w:trHeight w:val="315"/>
          <w:tblCellSpacing w:w="7" w:type="dxa"/>
        </w:trPr>
        <w:tc>
          <w:tcPr>
            <w:tcW w:w="351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rsidR="002E446E" w:rsidRPr="0020242A" w:rsidRDefault="00267573" w:rsidP="00A568C0">
            <w:pPr>
              <w:rPr>
                <w:rFonts w:asciiTheme="minorHAnsi" w:hAnsiTheme="minorHAnsi" w:cs="Arial"/>
                <w:b/>
                <w:bCs/>
                <w:color w:val="000000"/>
                <w:sz w:val="20"/>
                <w:szCs w:val="20"/>
              </w:rPr>
            </w:pPr>
            <w:r w:rsidRPr="0020242A">
              <w:rPr>
                <w:rFonts w:asciiTheme="minorHAnsi" w:hAnsiTheme="minorHAnsi" w:cs="Arial"/>
                <w:b/>
                <w:bCs/>
                <w:color w:val="000000"/>
                <w:sz w:val="20"/>
                <w:szCs w:val="20"/>
              </w:rPr>
              <w:t>Veteran</w:t>
            </w:r>
            <w:r w:rsidR="002E446E" w:rsidRPr="0020242A">
              <w:rPr>
                <w:rFonts w:asciiTheme="minorHAnsi" w:hAnsiTheme="minorHAnsi" w:cs="Arial"/>
                <w:b/>
                <w:bCs/>
                <w:color w:val="000000"/>
                <w:sz w:val="20"/>
                <w:szCs w:val="20"/>
              </w:rPr>
              <w:t xml:space="preserve"> Status</w:t>
            </w:r>
          </w:p>
        </w:tc>
        <w:tc>
          <w:tcPr>
            <w:tcW w:w="2335"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Adults</w:t>
            </w:r>
          </w:p>
        </w:tc>
        <w:tc>
          <w:tcPr>
            <w:tcW w:w="2167"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3254</w:t>
            </w:r>
          </w:p>
        </w:tc>
        <w:tc>
          <w:tcPr>
            <w:tcW w:w="251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3179</w:t>
            </w:r>
          </w:p>
        </w:tc>
        <w:tc>
          <w:tcPr>
            <w:tcW w:w="233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97.70%</w:t>
            </w:r>
          </w:p>
        </w:tc>
      </w:tr>
      <w:tr w:rsidR="0020242A" w:rsidRPr="007B330E" w:rsidTr="004236B6">
        <w:trPr>
          <w:trHeight w:val="315"/>
          <w:tblCellSpacing w:w="7" w:type="dxa"/>
        </w:trPr>
        <w:tc>
          <w:tcPr>
            <w:tcW w:w="351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rsidR="002E446E" w:rsidRPr="0020242A" w:rsidRDefault="002E446E">
            <w:pPr>
              <w:rPr>
                <w:rFonts w:asciiTheme="minorHAnsi" w:hAnsiTheme="minorHAnsi" w:cs="Arial"/>
                <w:b/>
                <w:bCs/>
                <w:color w:val="000000"/>
                <w:sz w:val="20"/>
                <w:szCs w:val="20"/>
              </w:rPr>
            </w:pPr>
            <w:r w:rsidRPr="0020242A">
              <w:rPr>
                <w:rFonts w:asciiTheme="minorHAnsi" w:hAnsiTheme="minorHAnsi" w:cs="Arial"/>
                <w:b/>
                <w:bCs/>
                <w:color w:val="000000"/>
                <w:sz w:val="20"/>
                <w:szCs w:val="20"/>
              </w:rPr>
              <w:t>Disabling Condition (Y/N)</w:t>
            </w:r>
          </w:p>
        </w:tc>
        <w:tc>
          <w:tcPr>
            <w:tcW w:w="2335"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Adults</w:t>
            </w:r>
          </w:p>
        </w:tc>
        <w:tc>
          <w:tcPr>
            <w:tcW w:w="2167"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3254</w:t>
            </w:r>
          </w:p>
        </w:tc>
        <w:tc>
          <w:tcPr>
            <w:tcW w:w="251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3203</w:t>
            </w:r>
          </w:p>
        </w:tc>
        <w:tc>
          <w:tcPr>
            <w:tcW w:w="233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98.43%</w:t>
            </w:r>
          </w:p>
        </w:tc>
      </w:tr>
      <w:tr w:rsidR="0020242A" w:rsidRPr="007B330E" w:rsidTr="004236B6">
        <w:trPr>
          <w:trHeight w:val="315"/>
          <w:tblCellSpacing w:w="7" w:type="dxa"/>
        </w:trPr>
        <w:tc>
          <w:tcPr>
            <w:tcW w:w="351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rsidR="002E446E" w:rsidRPr="0020242A" w:rsidRDefault="002E446E">
            <w:pPr>
              <w:rPr>
                <w:rFonts w:asciiTheme="minorHAnsi" w:hAnsiTheme="minorHAnsi" w:cs="Arial"/>
                <w:b/>
                <w:bCs/>
                <w:color w:val="000000"/>
                <w:sz w:val="20"/>
                <w:szCs w:val="20"/>
              </w:rPr>
            </w:pPr>
            <w:r w:rsidRPr="0020242A">
              <w:rPr>
                <w:rFonts w:asciiTheme="minorHAnsi" w:hAnsiTheme="minorHAnsi" w:cs="Arial"/>
                <w:b/>
                <w:bCs/>
                <w:color w:val="000000"/>
                <w:sz w:val="20"/>
                <w:szCs w:val="20"/>
              </w:rPr>
              <w:t>Residence Prior to Project Entry</w:t>
            </w:r>
          </w:p>
        </w:tc>
        <w:tc>
          <w:tcPr>
            <w:tcW w:w="2335"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Adults/HoH</w:t>
            </w:r>
          </w:p>
        </w:tc>
        <w:tc>
          <w:tcPr>
            <w:tcW w:w="2167"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3268</w:t>
            </w:r>
          </w:p>
        </w:tc>
        <w:tc>
          <w:tcPr>
            <w:tcW w:w="251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3216</w:t>
            </w:r>
          </w:p>
        </w:tc>
        <w:tc>
          <w:tcPr>
            <w:tcW w:w="233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98.41%</w:t>
            </w:r>
          </w:p>
        </w:tc>
      </w:tr>
      <w:tr w:rsidR="0020242A" w:rsidRPr="007B330E" w:rsidTr="004236B6">
        <w:trPr>
          <w:trHeight w:val="315"/>
          <w:tblCellSpacing w:w="7" w:type="dxa"/>
        </w:trPr>
        <w:tc>
          <w:tcPr>
            <w:tcW w:w="351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rsidR="002E446E" w:rsidRPr="0020242A" w:rsidRDefault="002E446E">
            <w:pPr>
              <w:rPr>
                <w:rFonts w:asciiTheme="minorHAnsi" w:hAnsiTheme="minorHAnsi" w:cs="Arial"/>
                <w:b/>
                <w:bCs/>
                <w:color w:val="000000"/>
                <w:sz w:val="20"/>
                <w:szCs w:val="20"/>
              </w:rPr>
            </w:pPr>
            <w:r w:rsidRPr="0020242A">
              <w:rPr>
                <w:rFonts w:asciiTheme="minorHAnsi" w:hAnsiTheme="minorHAnsi" w:cs="Arial"/>
                <w:b/>
                <w:bCs/>
                <w:color w:val="000000"/>
                <w:sz w:val="20"/>
                <w:szCs w:val="20"/>
              </w:rPr>
              <w:t>Length of Stay in Previous Place</w:t>
            </w:r>
          </w:p>
        </w:tc>
        <w:tc>
          <w:tcPr>
            <w:tcW w:w="2335"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Adults/HoH</w:t>
            </w:r>
          </w:p>
        </w:tc>
        <w:tc>
          <w:tcPr>
            <w:tcW w:w="2167"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3268</w:t>
            </w:r>
          </w:p>
        </w:tc>
        <w:tc>
          <w:tcPr>
            <w:tcW w:w="251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3187</w:t>
            </w:r>
          </w:p>
        </w:tc>
        <w:tc>
          <w:tcPr>
            <w:tcW w:w="233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97.52%</w:t>
            </w:r>
          </w:p>
        </w:tc>
      </w:tr>
      <w:tr w:rsidR="0020242A" w:rsidRPr="007B330E" w:rsidTr="004236B6">
        <w:trPr>
          <w:trHeight w:val="315"/>
          <w:tblCellSpacing w:w="7" w:type="dxa"/>
        </w:trPr>
        <w:tc>
          <w:tcPr>
            <w:tcW w:w="351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rsidR="002E446E" w:rsidRPr="0020242A" w:rsidRDefault="002E446E">
            <w:pPr>
              <w:rPr>
                <w:rFonts w:asciiTheme="minorHAnsi" w:hAnsiTheme="minorHAnsi" w:cs="Arial"/>
                <w:b/>
                <w:bCs/>
                <w:color w:val="000000"/>
                <w:sz w:val="20"/>
                <w:szCs w:val="20"/>
              </w:rPr>
            </w:pPr>
            <w:r w:rsidRPr="0020242A">
              <w:rPr>
                <w:rFonts w:asciiTheme="minorHAnsi" w:hAnsiTheme="minorHAnsi" w:cs="Arial"/>
                <w:b/>
                <w:bCs/>
                <w:color w:val="000000"/>
                <w:sz w:val="20"/>
                <w:szCs w:val="20"/>
              </w:rPr>
              <w:t>Destination (Exit)</w:t>
            </w:r>
          </w:p>
        </w:tc>
        <w:tc>
          <w:tcPr>
            <w:tcW w:w="2335"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Adults/HoH at Exit</w:t>
            </w:r>
          </w:p>
        </w:tc>
        <w:tc>
          <w:tcPr>
            <w:tcW w:w="2167"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2590</w:t>
            </w:r>
          </w:p>
        </w:tc>
        <w:tc>
          <w:tcPr>
            <w:tcW w:w="251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2587</w:t>
            </w:r>
          </w:p>
        </w:tc>
        <w:tc>
          <w:tcPr>
            <w:tcW w:w="233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99.88%</w:t>
            </w:r>
          </w:p>
        </w:tc>
      </w:tr>
      <w:tr w:rsidR="0020242A" w:rsidRPr="007B330E" w:rsidTr="004236B6">
        <w:trPr>
          <w:trHeight w:val="315"/>
          <w:tblCellSpacing w:w="7" w:type="dxa"/>
        </w:trPr>
        <w:tc>
          <w:tcPr>
            <w:tcW w:w="351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rsidR="002E446E" w:rsidRPr="0020242A" w:rsidRDefault="002E446E">
            <w:pPr>
              <w:rPr>
                <w:rFonts w:asciiTheme="minorHAnsi" w:hAnsiTheme="minorHAnsi" w:cs="Arial"/>
                <w:b/>
                <w:bCs/>
                <w:color w:val="FF0000"/>
                <w:sz w:val="20"/>
                <w:szCs w:val="20"/>
              </w:rPr>
            </w:pPr>
            <w:r w:rsidRPr="0020242A">
              <w:rPr>
                <w:rFonts w:asciiTheme="minorHAnsi" w:hAnsiTheme="minorHAnsi" w:cs="Arial"/>
                <w:b/>
                <w:bCs/>
                <w:color w:val="FF0000"/>
                <w:sz w:val="20"/>
                <w:szCs w:val="20"/>
              </w:rPr>
              <w:t>Relationship to Head of Household</w:t>
            </w:r>
          </w:p>
        </w:tc>
        <w:tc>
          <w:tcPr>
            <w:tcW w:w="2335" w:type="dxa"/>
            <w:tcBorders>
              <w:top w:val="nil"/>
              <w:left w:val="nil"/>
              <w:bottom w:val="single" w:sz="4" w:space="0" w:color="000000"/>
              <w:right w:val="single" w:sz="4" w:space="0" w:color="000000"/>
            </w:tcBorders>
            <w:shd w:val="clear" w:color="FFFFFF" w:fill="FFFFFF"/>
            <w:vAlign w:val="center"/>
            <w:hideMark/>
          </w:tcPr>
          <w:p w:rsidR="002E446E" w:rsidRPr="0020242A" w:rsidRDefault="002E446E">
            <w:pPr>
              <w:jc w:val="center"/>
              <w:rPr>
                <w:rFonts w:asciiTheme="minorHAnsi" w:hAnsiTheme="minorHAnsi" w:cs="Arial"/>
                <w:b/>
                <w:bCs/>
                <w:color w:val="FF0000"/>
                <w:sz w:val="20"/>
                <w:szCs w:val="20"/>
              </w:rPr>
            </w:pPr>
            <w:r w:rsidRPr="0020242A">
              <w:rPr>
                <w:rFonts w:asciiTheme="minorHAnsi" w:hAnsiTheme="minorHAnsi" w:cs="Arial"/>
                <w:b/>
                <w:bCs/>
                <w:color w:val="FF0000"/>
                <w:sz w:val="20"/>
                <w:szCs w:val="20"/>
              </w:rPr>
              <w:t>All</w:t>
            </w:r>
          </w:p>
        </w:tc>
        <w:tc>
          <w:tcPr>
            <w:tcW w:w="2167"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FF0000"/>
                <w:sz w:val="20"/>
                <w:szCs w:val="20"/>
              </w:rPr>
            </w:pPr>
            <w:r w:rsidRPr="0020242A">
              <w:rPr>
                <w:rFonts w:asciiTheme="minorHAnsi" w:hAnsiTheme="minorHAnsi" w:cs="Arial"/>
                <w:b/>
                <w:bCs/>
                <w:color w:val="FF0000"/>
                <w:sz w:val="20"/>
                <w:szCs w:val="20"/>
              </w:rPr>
              <w:t>6902</w:t>
            </w:r>
          </w:p>
        </w:tc>
        <w:tc>
          <w:tcPr>
            <w:tcW w:w="251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FF0000"/>
                <w:sz w:val="20"/>
                <w:szCs w:val="20"/>
              </w:rPr>
            </w:pPr>
            <w:r w:rsidRPr="0020242A">
              <w:rPr>
                <w:rFonts w:asciiTheme="minorHAnsi" w:hAnsiTheme="minorHAnsi" w:cs="Arial"/>
                <w:b/>
                <w:bCs/>
                <w:color w:val="FF0000"/>
                <w:sz w:val="20"/>
                <w:szCs w:val="20"/>
              </w:rPr>
              <w:t>816</w:t>
            </w:r>
          </w:p>
        </w:tc>
        <w:tc>
          <w:tcPr>
            <w:tcW w:w="233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FF0000"/>
                <w:sz w:val="20"/>
                <w:szCs w:val="20"/>
              </w:rPr>
            </w:pPr>
            <w:r w:rsidRPr="0020242A">
              <w:rPr>
                <w:rFonts w:asciiTheme="minorHAnsi" w:hAnsiTheme="minorHAnsi" w:cs="Arial"/>
                <w:b/>
                <w:bCs/>
                <w:color w:val="FF0000"/>
                <w:sz w:val="20"/>
                <w:szCs w:val="20"/>
              </w:rPr>
              <w:t>11.82%</w:t>
            </w:r>
          </w:p>
        </w:tc>
      </w:tr>
      <w:tr w:rsidR="0020242A" w:rsidRPr="007B330E" w:rsidTr="004236B6">
        <w:trPr>
          <w:trHeight w:val="315"/>
          <w:tblCellSpacing w:w="7" w:type="dxa"/>
        </w:trPr>
        <w:tc>
          <w:tcPr>
            <w:tcW w:w="351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rsidR="002E446E" w:rsidRPr="0020242A" w:rsidRDefault="002E446E">
            <w:pPr>
              <w:rPr>
                <w:rFonts w:asciiTheme="minorHAnsi" w:hAnsiTheme="minorHAnsi" w:cs="Arial"/>
                <w:b/>
                <w:bCs/>
                <w:color w:val="000000"/>
                <w:sz w:val="20"/>
                <w:szCs w:val="20"/>
              </w:rPr>
            </w:pPr>
            <w:r w:rsidRPr="0020242A">
              <w:rPr>
                <w:rFonts w:asciiTheme="minorHAnsi" w:hAnsiTheme="minorHAnsi" w:cs="Arial"/>
                <w:b/>
                <w:bCs/>
                <w:color w:val="000000"/>
                <w:sz w:val="20"/>
                <w:szCs w:val="20"/>
              </w:rPr>
              <w:t>Client Location</w:t>
            </w:r>
          </w:p>
        </w:tc>
        <w:tc>
          <w:tcPr>
            <w:tcW w:w="2335" w:type="dxa"/>
            <w:tcBorders>
              <w:top w:val="nil"/>
              <w:left w:val="nil"/>
              <w:bottom w:val="single" w:sz="4" w:space="0" w:color="000000"/>
              <w:right w:val="single" w:sz="4" w:space="0" w:color="000000"/>
            </w:tcBorders>
            <w:shd w:val="clear" w:color="FFFFFF" w:fill="FFFFFF"/>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HoH ONLY</w:t>
            </w:r>
          </w:p>
        </w:tc>
        <w:tc>
          <w:tcPr>
            <w:tcW w:w="2167"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468</w:t>
            </w:r>
          </w:p>
        </w:tc>
        <w:tc>
          <w:tcPr>
            <w:tcW w:w="251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433</w:t>
            </w:r>
          </w:p>
        </w:tc>
        <w:tc>
          <w:tcPr>
            <w:tcW w:w="233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000000"/>
                <w:sz w:val="20"/>
                <w:szCs w:val="20"/>
              </w:rPr>
            </w:pPr>
            <w:r w:rsidRPr="0020242A">
              <w:rPr>
                <w:rFonts w:asciiTheme="minorHAnsi" w:hAnsiTheme="minorHAnsi" w:cs="Arial"/>
                <w:b/>
                <w:bCs/>
                <w:color w:val="000000"/>
                <w:sz w:val="20"/>
                <w:szCs w:val="20"/>
              </w:rPr>
              <w:t>92.52%</w:t>
            </w:r>
          </w:p>
        </w:tc>
      </w:tr>
      <w:tr w:rsidR="0020242A" w:rsidRPr="007B330E" w:rsidTr="004236B6">
        <w:trPr>
          <w:trHeight w:val="315"/>
          <w:tblCellSpacing w:w="7" w:type="dxa"/>
        </w:trPr>
        <w:tc>
          <w:tcPr>
            <w:tcW w:w="351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rsidR="002E446E" w:rsidRPr="0020242A" w:rsidRDefault="002E446E">
            <w:pPr>
              <w:rPr>
                <w:rFonts w:asciiTheme="minorHAnsi" w:hAnsiTheme="minorHAnsi" w:cs="Arial"/>
                <w:b/>
                <w:bCs/>
                <w:color w:val="FF0000"/>
                <w:sz w:val="20"/>
                <w:szCs w:val="20"/>
              </w:rPr>
            </w:pPr>
            <w:r w:rsidRPr="0020242A">
              <w:rPr>
                <w:rFonts w:asciiTheme="minorHAnsi" w:hAnsiTheme="minorHAnsi" w:cs="Arial"/>
                <w:b/>
                <w:bCs/>
                <w:color w:val="FF0000"/>
                <w:sz w:val="20"/>
                <w:szCs w:val="20"/>
              </w:rPr>
              <w:t>Continuously Homeless for at Least One Year</w:t>
            </w:r>
          </w:p>
        </w:tc>
        <w:tc>
          <w:tcPr>
            <w:tcW w:w="2335"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FF0000"/>
                <w:sz w:val="20"/>
                <w:szCs w:val="20"/>
              </w:rPr>
            </w:pPr>
            <w:r w:rsidRPr="0020242A">
              <w:rPr>
                <w:rFonts w:asciiTheme="minorHAnsi" w:hAnsiTheme="minorHAnsi" w:cs="Arial"/>
                <w:b/>
                <w:bCs/>
                <w:color w:val="FF0000"/>
                <w:sz w:val="20"/>
                <w:szCs w:val="20"/>
              </w:rPr>
              <w:t>Adults/HoH</w:t>
            </w:r>
          </w:p>
        </w:tc>
        <w:tc>
          <w:tcPr>
            <w:tcW w:w="2167"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FF0000"/>
                <w:sz w:val="20"/>
                <w:szCs w:val="20"/>
              </w:rPr>
            </w:pPr>
            <w:r w:rsidRPr="0020242A">
              <w:rPr>
                <w:rFonts w:asciiTheme="minorHAnsi" w:hAnsiTheme="minorHAnsi" w:cs="Arial"/>
                <w:b/>
                <w:bCs/>
                <w:color w:val="FF0000"/>
                <w:sz w:val="20"/>
                <w:szCs w:val="20"/>
              </w:rPr>
              <w:t>3268</w:t>
            </w:r>
          </w:p>
        </w:tc>
        <w:tc>
          <w:tcPr>
            <w:tcW w:w="251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FF0000"/>
                <w:sz w:val="20"/>
                <w:szCs w:val="20"/>
              </w:rPr>
            </w:pPr>
            <w:r w:rsidRPr="0020242A">
              <w:rPr>
                <w:rFonts w:asciiTheme="minorHAnsi" w:hAnsiTheme="minorHAnsi" w:cs="Arial"/>
                <w:b/>
                <w:bCs/>
                <w:color w:val="FF0000"/>
                <w:sz w:val="20"/>
                <w:szCs w:val="20"/>
              </w:rPr>
              <w:t>427</w:t>
            </w:r>
          </w:p>
        </w:tc>
        <w:tc>
          <w:tcPr>
            <w:tcW w:w="233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FF0000"/>
                <w:sz w:val="20"/>
                <w:szCs w:val="20"/>
              </w:rPr>
            </w:pPr>
            <w:r w:rsidRPr="0020242A">
              <w:rPr>
                <w:rFonts w:asciiTheme="minorHAnsi" w:hAnsiTheme="minorHAnsi" w:cs="Arial"/>
                <w:b/>
                <w:bCs/>
                <w:color w:val="FF0000"/>
                <w:sz w:val="20"/>
                <w:szCs w:val="20"/>
              </w:rPr>
              <w:t>13.07%</w:t>
            </w:r>
          </w:p>
        </w:tc>
      </w:tr>
      <w:tr w:rsidR="0020242A" w:rsidRPr="007B330E" w:rsidTr="004236B6">
        <w:trPr>
          <w:trHeight w:val="315"/>
          <w:tblCellSpacing w:w="7" w:type="dxa"/>
        </w:trPr>
        <w:tc>
          <w:tcPr>
            <w:tcW w:w="351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rsidR="002E446E" w:rsidRPr="0020242A" w:rsidRDefault="002E446E">
            <w:pPr>
              <w:rPr>
                <w:rFonts w:asciiTheme="minorHAnsi" w:hAnsiTheme="minorHAnsi" w:cs="Arial"/>
                <w:b/>
                <w:bCs/>
                <w:color w:val="FF0000"/>
                <w:sz w:val="20"/>
                <w:szCs w:val="20"/>
              </w:rPr>
            </w:pPr>
            <w:r w:rsidRPr="0020242A">
              <w:rPr>
                <w:rFonts w:asciiTheme="minorHAnsi" w:hAnsiTheme="minorHAnsi" w:cs="Arial"/>
                <w:b/>
                <w:bCs/>
                <w:color w:val="FF0000"/>
                <w:sz w:val="20"/>
                <w:szCs w:val="20"/>
              </w:rPr>
              <w:t>Number of Times Client Homeless in Past 3 Years</w:t>
            </w:r>
          </w:p>
        </w:tc>
        <w:tc>
          <w:tcPr>
            <w:tcW w:w="2335"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FF0000"/>
                <w:sz w:val="20"/>
                <w:szCs w:val="20"/>
              </w:rPr>
            </w:pPr>
            <w:r w:rsidRPr="0020242A">
              <w:rPr>
                <w:rFonts w:asciiTheme="minorHAnsi" w:hAnsiTheme="minorHAnsi" w:cs="Arial"/>
                <w:b/>
                <w:bCs/>
                <w:color w:val="FF0000"/>
                <w:sz w:val="20"/>
                <w:szCs w:val="20"/>
              </w:rPr>
              <w:t>Adults/HoH</w:t>
            </w:r>
          </w:p>
        </w:tc>
        <w:tc>
          <w:tcPr>
            <w:tcW w:w="2167"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FF0000"/>
                <w:sz w:val="20"/>
                <w:szCs w:val="20"/>
              </w:rPr>
            </w:pPr>
            <w:r w:rsidRPr="0020242A">
              <w:rPr>
                <w:rFonts w:asciiTheme="minorHAnsi" w:hAnsiTheme="minorHAnsi" w:cs="Arial"/>
                <w:b/>
                <w:bCs/>
                <w:color w:val="FF0000"/>
                <w:sz w:val="20"/>
                <w:szCs w:val="20"/>
              </w:rPr>
              <w:t>3268</w:t>
            </w:r>
          </w:p>
        </w:tc>
        <w:tc>
          <w:tcPr>
            <w:tcW w:w="251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FF0000"/>
                <w:sz w:val="20"/>
                <w:szCs w:val="20"/>
              </w:rPr>
            </w:pPr>
            <w:r w:rsidRPr="0020242A">
              <w:rPr>
                <w:rFonts w:asciiTheme="minorHAnsi" w:hAnsiTheme="minorHAnsi" w:cs="Arial"/>
                <w:b/>
                <w:bCs/>
                <w:color w:val="FF0000"/>
                <w:sz w:val="20"/>
                <w:szCs w:val="20"/>
              </w:rPr>
              <w:t>457</w:t>
            </w:r>
          </w:p>
        </w:tc>
        <w:tc>
          <w:tcPr>
            <w:tcW w:w="233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FF0000"/>
                <w:sz w:val="20"/>
                <w:szCs w:val="20"/>
              </w:rPr>
            </w:pPr>
            <w:r w:rsidRPr="0020242A">
              <w:rPr>
                <w:rFonts w:asciiTheme="minorHAnsi" w:hAnsiTheme="minorHAnsi" w:cs="Arial"/>
                <w:b/>
                <w:bCs/>
                <w:color w:val="FF0000"/>
                <w:sz w:val="20"/>
                <w:szCs w:val="20"/>
              </w:rPr>
              <w:t>13.98%</w:t>
            </w:r>
          </w:p>
        </w:tc>
      </w:tr>
      <w:tr w:rsidR="0020242A" w:rsidRPr="007B330E" w:rsidTr="004236B6">
        <w:trPr>
          <w:trHeight w:val="315"/>
          <w:tblCellSpacing w:w="7" w:type="dxa"/>
        </w:trPr>
        <w:tc>
          <w:tcPr>
            <w:tcW w:w="351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rsidR="002E446E" w:rsidRPr="0020242A" w:rsidRDefault="002E446E">
            <w:pPr>
              <w:rPr>
                <w:rFonts w:asciiTheme="minorHAnsi" w:hAnsiTheme="minorHAnsi" w:cs="Arial"/>
                <w:b/>
                <w:bCs/>
                <w:color w:val="FF0000"/>
                <w:sz w:val="20"/>
                <w:szCs w:val="20"/>
              </w:rPr>
            </w:pPr>
            <w:r w:rsidRPr="0020242A">
              <w:rPr>
                <w:rFonts w:asciiTheme="minorHAnsi" w:hAnsiTheme="minorHAnsi" w:cs="Arial"/>
                <w:b/>
                <w:bCs/>
                <w:color w:val="FF0000"/>
                <w:sz w:val="20"/>
                <w:szCs w:val="20"/>
              </w:rPr>
              <w:t>If 4 or More (for Above), Total Number of Months</w:t>
            </w:r>
          </w:p>
        </w:tc>
        <w:tc>
          <w:tcPr>
            <w:tcW w:w="2335" w:type="dxa"/>
            <w:tcBorders>
              <w:top w:val="nil"/>
              <w:left w:val="nil"/>
              <w:bottom w:val="single" w:sz="4" w:space="0" w:color="000000"/>
              <w:right w:val="single" w:sz="4" w:space="0" w:color="000000"/>
            </w:tcBorders>
            <w:shd w:val="clear" w:color="FFFFFF" w:fill="FFFFFF"/>
            <w:vAlign w:val="center"/>
            <w:hideMark/>
          </w:tcPr>
          <w:p w:rsidR="002E446E" w:rsidRPr="0020242A" w:rsidRDefault="002E446E">
            <w:pPr>
              <w:jc w:val="center"/>
              <w:rPr>
                <w:rFonts w:asciiTheme="minorHAnsi" w:hAnsiTheme="minorHAnsi" w:cs="Arial"/>
                <w:b/>
                <w:bCs/>
                <w:color w:val="FF0000"/>
                <w:sz w:val="20"/>
                <w:szCs w:val="20"/>
              </w:rPr>
            </w:pPr>
            <w:r w:rsidRPr="0020242A">
              <w:rPr>
                <w:rFonts w:asciiTheme="minorHAnsi" w:hAnsiTheme="minorHAnsi" w:cs="Arial"/>
                <w:b/>
                <w:bCs/>
                <w:color w:val="FF0000"/>
                <w:sz w:val="20"/>
                <w:szCs w:val="20"/>
              </w:rPr>
              <w:t>Adults/HoH 4+ONLY</w:t>
            </w:r>
          </w:p>
        </w:tc>
        <w:tc>
          <w:tcPr>
            <w:tcW w:w="2167"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FF0000"/>
                <w:sz w:val="20"/>
                <w:szCs w:val="20"/>
              </w:rPr>
            </w:pPr>
            <w:r w:rsidRPr="0020242A">
              <w:rPr>
                <w:rFonts w:asciiTheme="minorHAnsi" w:hAnsiTheme="minorHAnsi" w:cs="Arial"/>
                <w:b/>
                <w:bCs/>
                <w:color w:val="FF0000"/>
                <w:sz w:val="20"/>
                <w:szCs w:val="20"/>
              </w:rPr>
              <w:t>69</w:t>
            </w:r>
          </w:p>
        </w:tc>
        <w:tc>
          <w:tcPr>
            <w:tcW w:w="251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FF0000"/>
                <w:sz w:val="20"/>
                <w:szCs w:val="20"/>
              </w:rPr>
            </w:pPr>
            <w:r w:rsidRPr="0020242A">
              <w:rPr>
                <w:rFonts w:asciiTheme="minorHAnsi" w:hAnsiTheme="minorHAnsi" w:cs="Arial"/>
                <w:b/>
                <w:bCs/>
                <w:color w:val="FF0000"/>
                <w:sz w:val="20"/>
                <w:szCs w:val="20"/>
              </w:rPr>
              <w:t>58</w:t>
            </w:r>
          </w:p>
        </w:tc>
        <w:tc>
          <w:tcPr>
            <w:tcW w:w="233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FF0000"/>
                <w:sz w:val="20"/>
                <w:szCs w:val="20"/>
              </w:rPr>
            </w:pPr>
            <w:r w:rsidRPr="0020242A">
              <w:rPr>
                <w:rFonts w:asciiTheme="minorHAnsi" w:hAnsiTheme="minorHAnsi" w:cs="Arial"/>
                <w:b/>
                <w:bCs/>
                <w:color w:val="FF0000"/>
                <w:sz w:val="20"/>
                <w:szCs w:val="20"/>
              </w:rPr>
              <w:t>84.06%</w:t>
            </w:r>
          </w:p>
        </w:tc>
      </w:tr>
      <w:tr w:rsidR="0020242A" w:rsidRPr="007B330E" w:rsidTr="004236B6">
        <w:trPr>
          <w:trHeight w:val="315"/>
          <w:tblCellSpacing w:w="7" w:type="dxa"/>
        </w:trPr>
        <w:tc>
          <w:tcPr>
            <w:tcW w:w="351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rsidR="002E446E" w:rsidRPr="0020242A" w:rsidRDefault="002E446E">
            <w:pPr>
              <w:rPr>
                <w:rFonts w:asciiTheme="minorHAnsi" w:hAnsiTheme="minorHAnsi" w:cs="Arial"/>
                <w:b/>
                <w:bCs/>
                <w:color w:val="FF0000"/>
                <w:sz w:val="20"/>
                <w:szCs w:val="20"/>
              </w:rPr>
            </w:pPr>
            <w:r w:rsidRPr="0020242A">
              <w:rPr>
                <w:rFonts w:asciiTheme="minorHAnsi" w:hAnsiTheme="minorHAnsi" w:cs="Arial"/>
                <w:b/>
                <w:bCs/>
                <w:color w:val="FF0000"/>
                <w:sz w:val="20"/>
                <w:szCs w:val="20"/>
              </w:rPr>
              <w:t>Total Number Months Cont</w:t>
            </w:r>
            <w:r w:rsidR="0020242A">
              <w:rPr>
                <w:rFonts w:asciiTheme="minorHAnsi" w:hAnsiTheme="minorHAnsi" w:cs="Arial"/>
                <w:b/>
                <w:bCs/>
                <w:color w:val="FF0000"/>
                <w:sz w:val="20"/>
                <w:szCs w:val="20"/>
              </w:rPr>
              <w:t>inuously</w:t>
            </w:r>
            <w:r w:rsidRPr="0020242A">
              <w:rPr>
                <w:rFonts w:asciiTheme="minorHAnsi" w:hAnsiTheme="minorHAnsi" w:cs="Arial"/>
                <w:b/>
                <w:bCs/>
                <w:color w:val="FF0000"/>
                <w:sz w:val="20"/>
                <w:szCs w:val="20"/>
              </w:rPr>
              <w:t xml:space="preserve"> Homeless Prior to Entry</w:t>
            </w:r>
          </w:p>
        </w:tc>
        <w:tc>
          <w:tcPr>
            <w:tcW w:w="2335"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FF0000"/>
                <w:sz w:val="20"/>
                <w:szCs w:val="20"/>
              </w:rPr>
            </w:pPr>
            <w:r w:rsidRPr="0020242A">
              <w:rPr>
                <w:rFonts w:asciiTheme="minorHAnsi" w:hAnsiTheme="minorHAnsi" w:cs="Arial"/>
                <w:b/>
                <w:bCs/>
                <w:color w:val="FF0000"/>
                <w:sz w:val="20"/>
                <w:szCs w:val="20"/>
              </w:rPr>
              <w:t>Adults/HoH</w:t>
            </w:r>
          </w:p>
        </w:tc>
        <w:tc>
          <w:tcPr>
            <w:tcW w:w="2167"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FF0000"/>
                <w:sz w:val="20"/>
                <w:szCs w:val="20"/>
              </w:rPr>
            </w:pPr>
            <w:r w:rsidRPr="0020242A">
              <w:rPr>
                <w:rFonts w:asciiTheme="minorHAnsi" w:hAnsiTheme="minorHAnsi" w:cs="Arial"/>
                <w:b/>
                <w:bCs/>
                <w:color w:val="FF0000"/>
                <w:sz w:val="20"/>
                <w:szCs w:val="20"/>
              </w:rPr>
              <w:t>3268</w:t>
            </w:r>
          </w:p>
        </w:tc>
        <w:tc>
          <w:tcPr>
            <w:tcW w:w="251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FF0000"/>
                <w:sz w:val="20"/>
                <w:szCs w:val="20"/>
              </w:rPr>
            </w:pPr>
            <w:r w:rsidRPr="0020242A">
              <w:rPr>
                <w:rFonts w:asciiTheme="minorHAnsi" w:hAnsiTheme="minorHAnsi" w:cs="Arial"/>
                <w:b/>
                <w:bCs/>
                <w:color w:val="FF0000"/>
                <w:sz w:val="20"/>
                <w:szCs w:val="20"/>
              </w:rPr>
              <w:t>418</w:t>
            </w:r>
          </w:p>
        </w:tc>
        <w:tc>
          <w:tcPr>
            <w:tcW w:w="2339" w:type="dxa"/>
            <w:tcBorders>
              <w:top w:val="nil"/>
              <w:left w:val="nil"/>
              <w:bottom w:val="single" w:sz="4" w:space="0" w:color="000000"/>
              <w:right w:val="single" w:sz="4" w:space="0" w:color="000000"/>
            </w:tcBorders>
            <w:shd w:val="clear" w:color="FFFFFF" w:fill="FFFFFF"/>
            <w:noWrap/>
            <w:vAlign w:val="center"/>
            <w:hideMark/>
          </w:tcPr>
          <w:p w:rsidR="002E446E" w:rsidRPr="0020242A" w:rsidRDefault="002E446E">
            <w:pPr>
              <w:jc w:val="center"/>
              <w:rPr>
                <w:rFonts w:asciiTheme="minorHAnsi" w:hAnsiTheme="minorHAnsi" w:cs="Arial"/>
                <w:b/>
                <w:bCs/>
                <w:color w:val="FF0000"/>
                <w:sz w:val="20"/>
                <w:szCs w:val="20"/>
              </w:rPr>
            </w:pPr>
            <w:r w:rsidRPr="0020242A">
              <w:rPr>
                <w:rFonts w:asciiTheme="minorHAnsi" w:hAnsiTheme="minorHAnsi" w:cs="Arial"/>
                <w:b/>
                <w:bCs/>
                <w:color w:val="FF0000"/>
                <w:sz w:val="20"/>
                <w:szCs w:val="20"/>
              </w:rPr>
              <w:t>12.79%</w:t>
            </w:r>
          </w:p>
        </w:tc>
      </w:tr>
      <w:tr w:rsidR="0020242A" w:rsidRPr="007B330E" w:rsidTr="004236B6">
        <w:trPr>
          <w:trHeight w:val="315"/>
          <w:tblCellSpacing w:w="7" w:type="dxa"/>
        </w:trPr>
        <w:tc>
          <w:tcPr>
            <w:tcW w:w="3511" w:type="dxa"/>
            <w:tcBorders>
              <w:top w:val="single" w:sz="6" w:space="0" w:color="auto"/>
              <w:left w:val="single" w:sz="6" w:space="0" w:color="auto"/>
              <w:bottom w:val="single" w:sz="6" w:space="0" w:color="auto"/>
              <w:right w:val="single" w:sz="6" w:space="0" w:color="auto"/>
            </w:tcBorders>
            <w:shd w:val="clear" w:color="FFFFFF" w:fill="FFFFFF"/>
            <w:noWrap/>
            <w:vAlign w:val="center"/>
            <w:hideMark/>
          </w:tcPr>
          <w:p w:rsidR="002E446E" w:rsidRPr="0020242A" w:rsidRDefault="002E446E">
            <w:pPr>
              <w:rPr>
                <w:rFonts w:asciiTheme="minorHAnsi" w:hAnsiTheme="minorHAnsi" w:cs="Arial"/>
                <w:b/>
                <w:bCs/>
                <w:color w:val="FF0000"/>
                <w:sz w:val="20"/>
                <w:szCs w:val="20"/>
              </w:rPr>
            </w:pPr>
            <w:r w:rsidRPr="0020242A">
              <w:rPr>
                <w:rFonts w:asciiTheme="minorHAnsi" w:hAnsiTheme="minorHAnsi" w:cs="Arial"/>
                <w:b/>
                <w:bCs/>
                <w:color w:val="FF0000"/>
                <w:sz w:val="20"/>
                <w:szCs w:val="20"/>
              </w:rPr>
              <w:t>Status Documented?</w:t>
            </w:r>
          </w:p>
        </w:tc>
        <w:tc>
          <w:tcPr>
            <w:tcW w:w="2335" w:type="dxa"/>
            <w:tcBorders>
              <w:top w:val="single" w:sz="6" w:space="0" w:color="auto"/>
              <w:left w:val="single" w:sz="6" w:space="0" w:color="auto"/>
              <w:bottom w:val="single" w:sz="6" w:space="0" w:color="auto"/>
              <w:right w:val="single" w:sz="6" w:space="0" w:color="auto"/>
            </w:tcBorders>
            <w:shd w:val="clear" w:color="FFFFFF" w:fill="FFFFFF"/>
            <w:noWrap/>
            <w:vAlign w:val="center"/>
            <w:hideMark/>
          </w:tcPr>
          <w:p w:rsidR="002E446E" w:rsidRPr="0020242A" w:rsidRDefault="002E446E">
            <w:pPr>
              <w:jc w:val="center"/>
              <w:rPr>
                <w:rFonts w:asciiTheme="minorHAnsi" w:hAnsiTheme="minorHAnsi" w:cs="Arial"/>
                <w:b/>
                <w:bCs/>
                <w:color w:val="FF0000"/>
                <w:sz w:val="20"/>
                <w:szCs w:val="20"/>
              </w:rPr>
            </w:pPr>
            <w:r w:rsidRPr="0020242A">
              <w:rPr>
                <w:rFonts w:asciiTheme="minorHAnsi" w:hAnsiTheme="minorHAnsi" w:cs="Arial"/>
                <w:b/>
                <w:bCs/>
                <w:color w:val="FF0000"/>
                <w:sz w:val="20"/>
                <w:szCs w:val="20"/>
              </w:rPr>
              <w:t>Adults/HoH</w:t>
            </w:r>
          </w:p>
        </w:tc>
        <w:tc>
          <w:tcPr>
            <w:tcW w:w="2167" w:type="dxa"/>
            <w:tcBorders>
              <w:top w:val="single" w:sz="6" w:space="0" w:color="auto"/>
              <w:left w:val="single" w:sz="6" w:space="0" w:color="auto"/>
              <w:bottom w:val="single" w:sz="6" w:space="0" w:color="auto"/>
              <w:right w:val="single" w:sz="6" w:space="0" w:color="auto"/>
            </w:tcBorders>
            <w:shd w:val="clear" w:color="FFFFFF" w:fill="FFFFFF"/>
            <w:noWrap/>
            <w:vAlign w:val="center"/>
            <w:hideMark/>
          </w:tcPr>
          <w:p w:rsidR="002E446E" w:rsidRPr="0020242A" w:rsidRDefault="002E446E">
            <w:pPr>
              <w:jc w:val="center"/>
              <w:rPr>
                <w:rFonts w:asciiTheme="minorHAnsi" w:hAnsiTheme="minorHAnsi" w:cs="Arial"/>
                <w:b/>
                <w:bCs/>
                <w:color w:val="FF0000"/>
                <w:sz w:val="20"/>
                <w:szCs w:val="20"/>
              </w:rPr>
            </w:pPr>
            <w:r w:rsidRPr="0020242A">
              <w:rPr>
                <w:rFonts w:asciiTheme="minorHAnsi" w:hAnsiTheme="minorHAnsi" w:cs="Arial"/>
                <w:b/>
                <w:bCs/>
                <w:color w:val="FF0000"/>
                <w:sz w:val="20"/>
                <w:szCs w:val="20"/>
              </w:rPr>
              <w:t>3268</w:t>
            </w:r>
          </w:p>
        </w:tc>
        <w:tc>
          <w:tcPr>
            <w:tcW w:w="2519" w:type="dxa"/>
            <w:tcBorders>
              <w:top w:val="single" w:sz="6" w:space="0" w:color="auto"/>
              <w:left w:val="single" w:sz="6" w:space="0" w:color="auto"/>
              <w:bottom w:val="single" w:sz="6" w:space="0" w:color="auto"/>
              <w:right w:val="single" w:sz="6" w:space="0" w:color="auto"/>
            </w:tcBorders>
            <w:shd w:val="clear" w:color="FFFFFF" w:fill="FFFFFF"/>
            <w:noWrap/>
            <w:vAlign w:val="center"/>
            <w:hideMark/>
          </w:tcPr>
          <w:p w:rsidR="002E446E" w:rsidRPr="0020242A" w:rsidRDefault="002E446E">
            <w:pPr>
              <w:jc w:val="center"/>
              <w:rPr>
                <w:rFonts w:asciiTheme="minorHAnsi" w:hAnsiTheme="minorHAnsi" w:cs="Arial"/>
                <w:b/>
                <w:bCs/>
                <w:color w:val="FF0000"/>
                <w:sz w:val="20"/>
                <w:szCs w:val="20"/>
              </w:rPr>
            </w:pPr>
            <w:r w:rsidRPr="0020242A">
              <w:rPr>
                <w:rFonts w:asciiTheme="minorHAnsi" w:hAnsiTheme="minorHAnsi" w:cs="Arial"/>
                <w:b/>
                <w:bCs/>
                <w:color w:val="FF0000"/>
                <w:sz w:val="20"/>
                <w:szCs w:val="20"/>
              </w:rPr>
              <w:t>402</w:t>
            </w:r>
          </w:p>
        </w:tc>
        <w:tc>
          <w:tcPr>
            <w:tcW w:w="2339" w:type="dxa"/>
            <w:tcBorders>
              <w:top w:val="single" w:sz="6" w:space="0" w:color="auto"/>
              <w:left w:val="single" w:sz="6" w:space="0" w:color="auto"/>
              <w:bottom w:val="single" w:sz="6" w:space="0" w:color="auto"/>
              <w:right w:val="single" w:sz="6" w:space="0" w:color="auto"/>
            </w:tcBorders>
            <w:shd w:val="clear" w:color="FFFFFF" w:fill="FFFFFF"/>
            <w:noWrap/>
            <w:vAlign w:val="center"/>
            <w:hideMark/>
          </w:tcPr>
          <w:p w:rsidR="002E446E" w:rsidRPr="0020242A" w:rsidRDefault="002E446E">
            <w:pPr>
              <w:jc w:val="center"/>
              <w:rPr>
                <w:rFonts w:asciiTheme="minorHAnsi" w:hAnsiTheme="minorHAnsi" w:cs="Arial"/>
                <w:b/>
                <w:bCs/>
                <w:color w:val="FF0000"/>
                <w:sz w:val="20"/>
                <w:szCs w:val="20"/>
              </w:rPr>
            </w:pPr>
            <w:r w:rsidRPr="0020242A">
              <w:rPr>
                <w:rFonts w:asciiTheme="minorHAnsi" w:hAnsiTheme="minorHAnsi" w:cs="Arial"/>
                <w:b/>
                <w:bCs/>
                <w:color w:val="FF0000"/>
                <w:sz w:val="20"/>
                <w:szCs w:val="20"/>
              </w:rPr>
              <w:t>12.30%</w:t>
            </w:r>
          </w:p>
        </w:tc>
      </w:tr>
      <w:tr w:rsidR="0020242A" w:rsidRPr="007B330E" w:rsidTr="00CF0227">
        <w:trPr>
          <w:trHeight w:val="770"/>
          <w:tblCellSpacing w:w="7" w:type="dxa"/>
        </w:trPr>
        <w:tc>
          <w:tcPr>
            <w:tcW w:w="3511"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tcPr>
          <w:p w:rsidR="002E446E" w:rsidRPr="00423AEE" w:rsidRDefault="002E446E">
            <w:pPr>
              <w:rPr>
                <w:rFonts w:asciiTheme="minorHAnsi" w:hAnsiTheme="minorHAnsi" w:cs="Arial"/>
                <w:b/>
                <w:bCs/>
                <w:color w:val="FFFFFF" w:themeColor="background1"/>
                <w:sz w:val="22"/>
                <w:szCs w:val="22"/>
              </w:rPr>
            </w:pPr>
            <w:r w:rsidRPr="00423AEE">
              <w:rPr>
                <w:rFonts w:asciiTheme="minorHAnsi" w:hAnsiTheme="minorHAnsi" w:cs="Arial"/>
                <w:b/>
                <w:bCs/>
                <w:color w:val="FFFFFF" w:themeColor="background1"/>
                <w:sz w:val="22"/>
                <w:szCs w:val="22"/>
              </w:rPr>
              <w:lastRenderedPageBreak/>
              <w:t xml:space="preserve">              Data Element</w:t>
            </w:r>
          </w:p>
        </w:tc>
        <w:tc>
          <w:tcPr>
            <w:tcW w:w="9402" w:type="dxa"/>
            <w:gridSpan w:val="4"/>
            <w:tcBorders>
              <w:top w:val="single" w:sz="4" w:space="0" w:color="auto"/>
              <w:left w:val="single" w:sz="4" w:space="0" w:color="auto"/>
              <w:bottom w:val="single" w:sz="4" w:space="0" w:color="auto"/>
              <w:right w:val="single" w:sz="4" w:space="0" w:color="auto"/>
            </w:tcBorders>
            <w:shd w:val="clear" w:color="auto" w:fill="000000" w:themeFill="text1"/>
            <w:vAlign w:val="center"/>
          </w:tcPr>
          <w:p w:rsidR="002E446E" w:rsidRPr="00423AEE" w:rsidRDefault="002E446E" w:rsidP="002E446E">
            <w:pPr>
              <w:rPr>
                <w:rFonts w:asciiTheme="minorHAnsi" w:hAnsiTheme="minorHAnsi" w:cs="Arial"/>
                <w:b/>
                <w:bCs/>
                <w:color w:val="FFFFFF" w:themeColor="background1"/>
                <w:sz w:val="22"/>
                <w:szCs w:val="22"/>
              </w:rPr>
            </w:pPr>
            <w:r w:rsidRPr="00423AEE">
              <w:rPr>
                <w:rFonts w:asciiTheme="minorHAnsi" w:hAnsiTheme="minorHAnsi" w:cs="Arial"/>
                <w:b/>
                <w:bCs/>
                <w:color w:val="FFFFFF" w:themeColor="background1"/>
                <w:sz w:val="22"/>
                <w:szCs w:val="22"/>
              </w:rPr>
              <w:t xml:space="preserve">       Required For                  # Entry/Exits      Non-Null              % Complete</w:t>
            </w:r>
          </w:p>
        </w:tc>
      </w:tr>
      <w:tr w:rsidR="0020242A" w:rsidRPr="007B330E" w:rsidTr="004236B6">
        <w:trPr>
          <w:trHeight w:val="435"/>
          <w:tblCellSpacing w:w="7" w:type="dxa"/>
        </w:trPr>
        <w:tc>
          <w:tcPr>
            <w:tcW w:w="3511" w:type="dxa"/>
            <w:tcBorders>
              <w:top w:val="single" w:sz="4" w:space="0" w:color="000000"/>
              <w:left w:val="single" w:sz="4" w:space="0" w:color="000000"/>
              <w:bottom w:val="single" w:sz="4" w:space="0" w:color="000000"/>
              <w:right w:val="nil"/>
            </w:tcBorders>
            <w:shd w:val="clear" w:color="FFFFFF" w:fill="FFFFFF"/>
            <w:noWrap/>
            <w:vAlign w:val="center"/>
            <w:hideMark/>
          </w:tcPr>
          <w:p w:rsidR="002E446E" w:rsidRPr="007B330E" w:rsidRDefault="002E446E">
            <w:pPr>
              <w:rPr>
                <w:rFonts w:asciiTheme="minorHAnsi" w:hAnsiTheme="minorHAnsi" w:cs="Arial"/>
                <w:b/>
                <w:bCs/>
                <w:color w:val="000000"/>
                <w:sz w:val="18"/>
                <w:szCs w:val="18"/>
              </w:rPr>
            </w:pPr>
            <w:r w:rsidRPr="007B330E">
              <w:rPr>
                <w:rFonts w:asciiTheme="minorHAnsi" w:hAnsiTheme="minorHAnsi" w:cs="Arial"/>
                <w:b/>
                <w:bCs/>
                <w:color w:val="000000"/>
                <w:sz w:val="18"/>
                <w:szCs w:val="18"/>
              </w:rPr>
              <w:t>Additional Data Elements:</w:t>
            </w:r>
          </w:p>
        </w:tc>
        <w:tc>
          <w:tcPr>
            <w:tcW w:w="9402" w:type="dxa"/>
            <w:gridSpan w:val="4"/>
            <w:tcBorders>
              <w:top w:val="single" w:sz="4" w:space="0" w:color="000000"/>
              <w:left w:val="nil"/>
              <w:bottom w:val="single" w:sz="4" w:space="0" w:color="000000"/>
              <w:right w:val="single" w:sz="4" w:space="0" w:color="000000"/>
            </w:tcBorders>
            <w:shd w:val="clear" w:color="FFFFFF" w:fill="FFFFFF"/>
            <w:vAlign w:val="center"/>
            <w:hideMark/>
          </w:tcPr>
          <w:p w:rsidR="002E446E" w:rsidRPr="007B330E" w:rsidRDefault="002E446E">
            <w:pPr>
              <w:jc w:val="center"/>
              <w:rPr>
                <w:rFonts w:asciiTheme="minorHAnsi" w:hAnsiTheme="minorHAnsi" w:cs="Arial"/>
                <w:b/>
                <w:bCs/>
                <w:color w:val="000000"/>
                <w:sz w:val="16"/>
                <w:szCs w:val="16"/>
              </w:rPr>
            </w:pPr>
            <w:r w:rsidRPr="007B330E">
              <w:rPr>
                <w:rFonts w:asciiTheme="minorHAnsi" w:hAnsiTheme="minorHAnsi" w:cs="Arial"/>
                <w:b/>
                <w:bCs/>
                <w:color w:val="000000"/>
                <w:sz w:val="16"/>
                <w:szCs w:val="16"/>
              </w:rPr>
              <w:t> </w:t>
            </w:r>
          </w:p>
        </w:tc>
      </w:tr>
      <w:tr w:rsidR="0020242A" w:rsidRPr="007B330E" w:rsidTr="004236B6">
        <w:trPr>
          <w:trHeight w:val="315"/>
          <w:tblCellSpacing w:w="7" w:type="dxa"/>
        </w:trPr>
        <w:tc>
          <w:tcPr>
            <w:tcW w:w="351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rsidR="002E446E" w:rsidRPr="007B330E" w:rsidRDefault="002E446E">
            <w:pPr>
              <w:rPr>
                <w:rFonts w:asciiTheme="minorHAnsi" w:hAnsiTheme="minorHAnsi" w:cs="Arial"/>
                <w:b/>
                <w:bCs/>
                <w:color w:val="FF0000"/>
                <w:sz w:val="18"/>
                <w:szCs w:val="18"/>
              </w:rPr>
            </w:pPr>
            <w:r w:rsidRPr="007B330E">
              <w:rPr>
                <w:rFonts w:asciiTheme="minorHAnsi" w:hAnsiTheme="minorHAnsi" w:cs="Arial"/>
                <w:b/>
                <w:bCs/>
                <w:color w:val="FF0000"/>
                <w:sz w:val="18"/>
                <w:szCs w:val="18"/>
              </w:rPr>
              <w:t>Domestic Violence</w:t>
            </w:r>
          </w:p>
        </w:tc>
        <w:tc>
          <w:tcPr>
            <w:tcW w:w="2335"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b/>
                <w:bCs/>
                <w:color w:val="FF0000"/>
                <w:sz w:val="18"/>
                <w:szCs w:val="18"/>
              </w:rPr>
            </w:pPr>
            <w:r w:rsidRPr="007B330E">
              <w:rPr>
                <w:rFonts w:asciiTheme="minorHAnsi" w:hAnsiTheme="minorHAnsi" w:cs="Arial"/>
                <w:b/>
                <w:bCs/>
                <w:color w:val="FF0000"/>
                <w:sz w:val="18"/>
                <w:szCs w:val="18"/>
              </w:rPr>
              <w:t>Adults/HoH</w:t>
            </w:r>
          </w:p>
        </w:tc>
        <w:tc>
          <w:tcPr>
            <w:tcW w:w="2167"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b/>
                <w:bCs/>
                <w:color w:val="FF0000"/>
                <w:sz w:val="18"/>
                <w:szCs w:val="18"/>
              </w:rPr>
            </w:pPr>
            <w:r w:rsidRPr="007B330E">
              <w:rPr>
                <w:rFonts w:asciiTheme="minorHAnsi" w:hAnsiTheme="minorHAnsi" w:cs="Arial"/>
                <w:b/>
                <w:bCs/>
                <w:color w:val="FF0000"/>
                <w:sz w:val="18"/>
                <w:szCs w:val="18"/>
              </w:rPr>
              <w:t>3268</w:t>
            </w:r>
          </w:p>
        </w:tc>
        <w:tc>
          <w:tcPr>
            <w:tcW w:w="2519"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b/>
                <w:bCs/>
                <w:color w:val="FF0000"/>
                <w:sz w:val="18"/>
                <w:szCs w:val="18"/>
              </w:rPr>
            </w:pPr>
            <w:r w:rsidRPr="007B330E">
              <w:rPr>
                <w:rFonts w:asciiTheme="minorHAnsi" w:hAnsiTheme="minorHAnsi" w:cs="Arial"/>
                <w:b/>
                <w:bCs/>
                <w:color w:val="FF0000"/>
                <w:sz w:val="18"/>
                <w:szCs w:val="18"/>
              </w:rPr>
              <w:t>2894</w:t>
            </w:r>
          </w:p>
        </w:tc>
        <w:tc>
          <w:tcPr>
            <w:tcW w:w="2339"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b/>
                <w:bCs/>
                <w:color w:val="FF0000"/>
                <w:sz w:val="18"/>
                <w:szCs w:val="18"/>
              </w:rPr>
            </w:pPr>
            <w:r w:rsidRPr="007B330E">
              <w:rPr>
                <w:rFonts w:asciiTheme="minorHAnsi" w:hAnsiTheme="minorHAnsi" w:cs="Arial"/>
                <w:b/>
                <w:bCs/>
                <w:color w:val="FF0000"/>
                <w:sz w:val="18"/>
                <w:szCs w:val="18"/>
              </w:rPr>
              <w:t>88.56%</w:t>
            </w:r>
          </w:p>
        </w:tc>
      </w:tr>
      <w:tr w:rsidR="0020242A" w:rsidRPr="007B330E" w:rsidTr="004236B6">
        <w:trPr>
          <w:trHeight w:val="315"/>
          <w:tblCellSpacing w:w="7" w:type="dxa"/>
        </w:trPr>
        <w:tc>
          <w:tcPr>
            <w:tcW w:w="351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rsidR="002E446E" w:rsidRPr="007B330E" w:rsidRDefault="002E446E">
            <w:pPr>
              <w:rPr>
                <w:rFonts w:asciiTheme="minorHAnsi" w:hAnsiTheme="minorHAnsi" w:cs="Arial"/>
                <w:b/>
                <w:bCs/>
                <w:color w:val="000000"/>
                <w:sz w:val="18"/>
                <w:szCs w:val="18"/>
              </w:rPr>
            </w:pPr>
            <w:r w:rsidRPr="007B330E">
              <w:rPr>
                <w:rFonts w:asciiTheme="minorHAnsi" w:hAnsiTheme="minorHAnsi" w:cs="Arial"/>
                <w:b/>
                <w:bCs/>
                <w:color w:val="000000"/>
                <w:sz w:val="18"/>
                <w:szCs w:val="18"/>
              </w:rPr>
              <w:t>Services Not Included</w:t>
            </w:r>
          </w:p>
        </w:tc>
        <w:tc>
          <w:tcPr>
            <w:tcW w:w="2335"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color w:val="C0C0C0"/>
                <w:sz w:val="18"/>
                <w:szCs w:val="18"/>
              </w:rPr>
            </w:pPr>
            <w:r w:rsidRPr="007B330E">
              <w:rPr>
                <w:rFonts w:asciiTheme="minorHAnsi" w:hAnsiTheme="minorHAnsi" w:cs="Arial"/>
                <w:color w:val="C0C0C0"/>
                <w:sz w:val="18"/>
                <w:szCs w:val="18"/>
              </w:rPr>
              <w:t xml:space="preserve"> N/A </w:t>
            </w:r>
          </w:p>
        </w:tc>
        <w:tc>
          <w:tcPr>
            <w:tcW w:w="2167"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color w:val="C0C0C0"/>
                <w:sz w:val="18"/>
                <w:szCs w:val="18"/>
              </w:rPr>
            </w:pPr>
            <w:r w:rsidRPr="007B330E">
              <w:rPr>
                <w:rFonts w:asciiTheme="minorHAnsi" w:hAnsiTheme="minorHAnsi" w:cs="Arial"/>
                <w:color w:val="C0C0C0"/>
                <w:sz w:val="18"/>
                <w:szCs w:val="18"/>
              </w:rPr>
              <w:t xml:space="preserve"> N/A </w:t>
            </w:r>
          </w:p>
        </w:tc>
        <w:tc>
          <w:tcPr>
            <w:tcW w:w="2519" w:type="dxa"/>
            <w:tcBorders>
              <w:top w:val="nil"/>
              <w:left w:val="nil"/>
              <w:bottom w:val="single" w:sz="4" w:space="0" w:color="000000"/>
              <w:right w:val="single" w:sz="4" w:space="0" w:color="000000"/>
            </w:tcBorders>
            <w:shd w:val="clear" w:color="FFFFFF" w:fill="FFFFFF"/>
            <w:vAlign w:val="center"/>
            <w:hideMark/>
          </w:tcPr>
          <w:p w:rsidR="002E446E" w:rsidRPr="007B330E" w:rsidRDefault="002E446E">
            <w:pPr>
              <w:jc w:val="center"/>
              <w:rPr>
                <w:rFonts w:asciiTheme="minorHAnsi" w:hAnsiTheme="minorHAnsi" w:cs="Arial"/>
                <w:color w:val="C0C0C0"/>
                <w:sz w:val="18"/>
                <w:szCs w:val="18"/>
              </w:rPr>
            </w:pPr>
            <w:r w:rsidRPr="007B330E">
              <w:rPr>
                <w:rFonts w:asciiTheme="minorHAnsi" w:hAnsiTheme="minorHAnsi" w:cs="Arial"/>
                <w:color w:val="C0C0C0"/>
                <w:sz w:val="18"/>
                <w:szCs w:val="18"/>
              </w:rPr>
              <w:t xml:space="preserve"> N/A </w:t>
            </w:r>
          </w:p>
        </w:tc>
        <w:tc>
          <w:tcPr>
            <w:tcW w:w="2339" w:type="dxa"/>
            <w:tcBorders>
              <w:top w:val="nil"/>
              <w:left w:val="nil"/>
              <w:bottom w:val="single" w:sz="4" w:space="0" w:color="000000"/>
              <w:right w:val="single" w:sz="4" w:space="0" w:color="000000"/>
            </w:tcBorders>
            <w:shd w:val="clear" w:color="FFFFFF" w:fill="FFFFFF"/>
            <w:vAlign w:val="center"/>
            <w:hideMark/>
          </w:tcPr>
          <w:p w:rsidR="002E446E" w:rsidRPr="007B330E" w:rsidRDefault="002E446E">
            <w:pPr>
              <w:jc w:val="center"/>
              <w:rPr>
                <w:rFonts w:asciiTheme="minorHAnsi" w:hAnsiTheme="minorHAnsi" w:cs="Arial"/>
                <w:color w:val="C0C0C0"/>
                <w:sz w:val="18"/>
                <w:szCs w:val="18"/>
              </w:rPr>
            </w:pPr>
            <w:r w:rsidRPr="007B330E">
              <w:rPr>
                <w:rFonts w:asciiTheme="minorHAnsi" w:hAnsiTheme="minorHAnsi" w:cs="Arial"/>
                <w:color w:val="C0C0C0"/>
                <w:sz w:val="18"/>
                <w:szCs w:val="18"/>
              </w:rPr>
              <w:t xml:space="preserve"> N/A </w:t>
            </w:r>
          </w:p>
        </w:tc>
      </w:tr>
      <w:tr w:rsidR="0020242A" w:rsidRPr="007B330E" w:rsidTr="004236B6">
        <w:trPr>
          <w:trHeight w:val="315"/>
          <w:tblCellSpacing w:w="7" w:type="dxa"/>
        </w:trPr>
        <w:tc>
          <w:tcPr>
            <w:tcW w:w="351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rsidR="002E446E" w:rsidRPr="007B330E" w:rsidRDefault="002E446E">
            <w:pPr>
              <w:rPr>
                <w:rFonts w:asciiTheme="minorHAnsi" w:hAnsiTheme="minorHAnsi" w:cs="Arial"/>
                <w:b/>
                <w:bCs/>
                <w:color w:val="000000"/>
                <w:sz w:val="18"/>
                <w:szCs w:val="18"/>
              </w:rPr>
            </w:pPr>
            <w:r w:rsidRPr="007B330E">
              <w:rPr>
                <w:rFonts w:asciiTheme="minorHAnsi" w:hAnsiTheme="minorHAnsi" w:cs="Arial"/>
                <w:b/>
                <w:bCs/>
                <w:color w:val="000000"/>
                <w:sz w:val="18"/>
                <w:szCs w:val="18"/>
              </w:rPr>
              <w:t>Income Received (Y/N)</w:t>
            </w:r>
          </w:p>
        </w:tc>
        <w:tc>
          <w:tcPr>
            <w:tcW w:w="2335"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b/>
                <w:bCs/>
                <w:color w:val="000000"/>
                <w:sz w:val="18"/>
                <w:szCs w:val="18"/>
              </w:rPr>
            </w:pPr>
            <w:r w:rsidRPr="007B330E">
              <w:rPr>
                <w:rFonts w:asciiTheme="minorHAnsi" w:hAnsiTheme="minorHAnsi" w:cs="Arial"/>
                <w:b/>
                <w:bCs/>
                <w:color w:val="000000"/>
                <w:sz w:val="18"/>
                <w:szCs w:val="18"/>
              </w:rPr>
              <w:t>Adults/HoH</w:t>
            </w:r>
          </w:p>
        </w:tc>
        <w:tc>
          <w:tcPr>
            <w:tcW w:w="2167"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b/>
                <w:bCs/>
                <w:color w:val="000000"/>
                <w:sz w:val="18"/>
                <w:szCs w:val="18"/>
              </w:rPr>
            </w:pPr>
            <w:r w:rsidRPr="007B330E">
              <w:rPr>
                <w:rFonts w:asciiTheme="minorHAnsi" w:hAnsiTheme="minorHAnsi" w:cs="Arial"/>
                <w:b/>
                <w:bCs/>
                <w:color w:val="000000"/>
                <w:sz w:val="18"/>
                <w:szCs w:val="18"/>
              </w:rPr>
              <w:t>3268</w:t>
            </w:r>
          </w:p>
        </w:tc>
        <w:tc>
          <w:tcPr>
            <w:tcW w:w="2519"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b/>
                <w:bCs/>
                <w:color w:val="000000"/>
                <w:sz w:val="18"/>
                <w:szCs w:val="18"/>
              </w:rPr>
            </w:pPr>
            <w:r w:rsidRPr="007B330E">
              <w:rPr>
                <w:rFonts w:asciiTheme="minorHAnsi" w:hAnsiTheme="minorHAnsi" w:cs="Arial"/>
                <w:b/>
                <w:bCs/>
                <w:color w:val="000000"/>
                <w:sz w:val="18"/>
                <w:szCs w:val="18"/>
              </w:rPr>
              <w:t>3125</w:t>
            </w:r>
          </w:p>
        </w:tc>
        <w:tc>
          <w:tcPr>
            <w:tcW w:w="2339"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b/>
                <w:bCs/>
                <w:color w:val="000000"/>
                <w:sz w:val="18"/>
                <w:szCs w:val="18"/>
              </w:rPr>
            </w:pPr>
            <w:r w:rsidRPr="007B330E">
              <w:rPr>
                <w:rFonts w:asciiTheme="minorHAnsi" w:hAnsiTheme="minorHAnsi" w:cs="Arial"/>
                <w:b/>
                <w:bCs/>
                <w:color w:val="000000"/>
                <w:sz w:val="18"/>
                <w:szCs w:val="18"/>
              </w:rPr>
              <w:t>95.62%</w:t>
            </w:r>
          </w:p>
        </w:tc>
      </w:tr>
      <w:tr w:rsidR="0020242A" w:rsidRPr="007B330E" w:rsidTr="004236B6">
        <w:trPr>
          <w:trHeight w:val="315"/>
          <w:tblCellSpacing w:w="7" w:type="dxa"/>
        </w:trPr>
        <w:tc>
          <w:tcPr>
            <w:tcW w:w="351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rsidR="002E446E" w:rsidRPr="007B330E" w:rsidRDefault="002E446E">
            <w:pPr>
              <w:rPr>
                <w:rFonts w:asciiTheme="minorHAnsi" w:hAnsiTheme="minorHAnsi" w:cs="Arial"/>
                <w:b/>
                <w:bCs/>
                <w:color w:val="FF0000"/>
                <w:sz w:val="18"/>
                <w:szCs w:val="18"/>
              </w:rPr>
            </w:pPr>
            <w:r w:rsidRPr="007B330E">
              <w:rPr>
                <w:rFonts w:asciiTheme="minorHAnsi" w:hAnsiTheme="minorHAnsi" w:cs="Arial"/>
                <w:b/>
                <w:bCs/>
                <w:color w:val="FF0000"/>
                <w:sz w:val="18"/>
                <w:szCs w:val="18"/>
              </w:rPr>
              <w:t>Non-Cash Benefit Received (Y/N)</w:t>
            </w:r>
          </w:p>
        </w:tc>
        <w:tc>
          <w:tcPr>
            <w:tcW w:w="2335"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b/>
                <w:bCs/>
                <w:color w:val="FF0000"/>
                <w:sz w:val="18"/>
                <w:szCs w:val="18"/>
              </w:rPr>
            </w:pPr>
            <w:r w:rsidRPr="007B330E">
              <w:rPr>
                <w:rFonts w:asciiTheme="minorHAnsi" w:hAnsiTheme="minorHAnsi" w:cs="Arial"/>
                <w:b/>
                <w:bCs/>
                <w:color w:val="FF0000"/>
                <w:sz w:val="18"/>
                <w:szCs w:val="18"/>
              </w:rPr>
              <w:t>Adults/HoH</w:t>
            </w:r>
          </w:p>
        </w:tc>
        <w:tc>
          <w:tcPr>
            <w:tcW w:w="2167"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b/>
                <w:bCs/>
                <w:color w:val="FF0000"/>
                <w:sz w:val="18"/>
                <w:szCs w:val="18"/>
              </w:rPr>
            </w:pPr>
            <w:r w:rsidRPr="007B330E">
              <w:rPr>
                <w:rFonts w:asciiTheme="minorHAnsi" w:hAnsiTheme="minorHAnsi" w:cs="Arial"/>
                <w:b/>
                <w:bCs/>
                <w:color w:val="FF0000"/>
                <w:sz w:val="18"/>
                <w:szCs w:val="18"/>
              </w:rPr>
              <w:t>3268</w:t>
            </w:r>
          </w:p>
        </w:tc>
        <w:tc>
          <w:tcPr>
            <w:tcW w:w="2519"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b/>
                <w:bCs/>
                <w:color w:val="FF0000"/>
                <w:sz w:val="18"/>
                <w:szCs w:val="18"/>
              </w:rPr>
            </w:pPr>
            <w:r w:rsidRPr="007B330E">
              <w:rPr>
                <w:rFonts w:asciiTheme="minorHAnsi" w:hAnsiTheme="minorHAnsi" w:cs="Arial"/>
                <w:b/>
                <w:bCs/>
                <w:color w:val="FF0000"/>
                <w:sz w:val="18"/>
                <w:szCs w:val="18"/>
              </w:rPr>
              <w:t>2915</w:t>
            </w:r>
          </w:p>
        </w:tc>
        <w:tc>
          <w:tcPr>
            <w:tcW w:w="2339"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b/>
                <w:bCs/>
                <w:color w:val="FF0000"/>
                <w:sz w:val="18"/>
                <w:szCs w:val="18"/>
              </w:rPr>
            </w:pPr>
            <w:r w:rsidRPr="007B330E">
              <w:rPr>
                <w:rFonts w:asciiTheme="minorHAnsi" w:hAnsiTheme="minorHAnsi" w:cs="Arial"/>
                <w:b/>
                <w:bCs/>
                <w:color w:val="FF0000"/>
                <w:sz w:val="18"/>
                <w:szCs w:val="18"/>
              </w:rPr>
              <w:t>89.20%</w:t>
            </w:r>
          </w:p>
        </w:tc>
      </w:tr>
      <w:tr w:rsidR="0020242A" w:rsidRPr="007B330E" w:rsidTr="004236B6">
        <w:trPr>
          <w:trHeight w:val="315"/>
          <w:tblCellSpacing w:w="7" w:type="dxa"/>
        </w:trPr>
        <w:tc>
          <w:tcPr>
            <w:tcW w:w="351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rsidR="002E446E" w:rsidRPr="007B330E" w:rsidRDefault="002E446E">
            <w:pPr>
              <w:rPr>
                <w:rFonts w:asciiTheme="minorHAnsi" w:hAnsiTheme="minorHAnsi" w:cs="Arial"/>
                <w:b/>
                <w:bCs/>
                <w:color w:val="FF0000"/>
                <w:sz w:val="18"/>
                <w:szCs w:val="18"/>
              </w:rPr>
            </w:pPr>
            <w:r w:rsidRPr="007B330E">
              <w:rPr>
                <w:rFonts w:asciiTheme="minorHAnsi" w:hAnsiTheme="minorHAnsi" w:cs="Arial"/>
                <w:b/>
                <w:bCs/>
                <w:color w:val="FF0000"/>
                <w:sz w:val="18"/>
                <w:szCs w:val="18"/>
              </w:rPr>
              <w:t>Covered by Health Insurance (Y/N)</w:t>
            </w:r>
          </w:p>
        </w:tc>
        <w:tc>
          <w:tcPr>
            <w:tcW w:w="2335" w:type="dxa"/>
            <w:tcBorders>
              <w:top w:val="nil"/>
              <w:left w:val="nil"/>
              <w:bottom w:val="single" w:sz="4" w:space="0" w:color="000000"/>
              <w:right w:val="single" w:sz="4" w:space="0" w:color="000000"/>
            </w:tcBorders>
            <w:shd w:val="clear" w:color="FFFFFF" w:fill="FFFFFF"/>
            <w:vAlign w:val="center"/>
            <w:hideMark/>
          </w:tcPr>
          <w:p w:rsidR="002E446E" w:rsidRPr="007B330E" w:rsidRDefault="002E446E">
            <w:pPr>
              <w:jc w:val="center"/>
              <w:rPr>
                <w:rFonts w:asciiTheme="minorHAnsi" w:hAnsiTheme="minorHAnsi" w:cs="Arial"/>
                <w:b/>
                <w:bCs/>
                <w:color w:val="FF0000"/>
                <w:sz w:val="18"/>
                <w:szCs w:val="18"/>
              </w:rPr>
            </w:pPr>
            <w:r w:rsidRPr="007B330E">
              <w:rPr>
                <w:rFonts w:asciiTheme="minorHAnsi" w:hAnsiTheme="minorHAnsi" w:cs="Arial"/>
                <w:b/>
                <w:bCs/>
                <w:color w:val="FF0000"/>
                <w:sz w:val="18"/>
                <w:szCs w:val="18"/>
              </w:rPr>
              <w:t>All</w:t>
            </w:r>
          </w:p>
        </w:tc>
        <w:tc>
          <w:tcPr>
            <w:tcW w:w="2167"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b/>
                <w:bCs/>
                <w:color w:val="FF0000"/>
                <w:sz w:val="18"/>
                <w:szCs w:val="18"/>
              </w:rPr>
            </w:pPr>
            <w:r w:rsidRPr="007B330E">
              <w:rPr>
                <w:rFonts w:asciiTheme="minorHAnsi" w:hAnsiTheme="minorHAnsi" w:cs="Arial"/>
                <w:b/>
                <w:bCs/>
                <w:color w:val="FF0000"/>
                <w:sz w:val="18"/>
                <w:szCs w:val="18"/>
              </w:rPr>
              <w:t>6902</w:t>
            </w:r>
          </w:p>
        </w:tc>
        <w:tc>
          <w:tcPr>
            <w:tcW w:w="2519"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b/>
                <w:bCs/>
                <w:color w:val="FF0000"/>
                <w:sz w:val="18"/>
                <w:szCs w:val="18"/>
              </w:rPr>
            </w:pPr>
            <w:r w:rsidRPr="007B330E">
              <w:rPr>
                <w:rFonts w:asciiTheme="minorHAnsi" w:hAnsiTheme="minorHAnsi" w:cs="Arial"/>
                <w:b/>
                <w:bCs/>
                <w:color w:val="FF0000"/>
                <w:sz w:val="18"/>
                <w:szCs w:val="18"/>
              </w:rPr>
              <w:t>567</w:t>
            </w:r>
          </w:p>
        </w:tc>
        <w:tc>
          <w:tcPr>
            <w:tcW w:w="2339"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b/>
                <w:bCs/>
                <w:color w:val="FF0000"/>
                <w:sz w:val="18"/>
                <w:szCs w:val="18"/>
              </w:rPr>
            </w:pPr>
            <w:r w:rsidRPr="007B330E">
              <w:rPr>
                <w:rFonts w:asciiTheme="minorHAnsi" w:hAnsiTheme="minorHAnsi" w:cs="Arial"/>
                <w:b/>
                <w:bCs/>
                <w:color w:val="FF0000"/>
                <w:sz w:val="18"/>
                <w:szCs w:val="18"/>
              </w:rPr>
              <w:t>8.22%</w:t>
            </w:r>
          </w:p>
        </w:tc>
      </w:tr>
      <w:tr w:rsidR="0020242A" w:rsidRPr="007B330E" w:rsidTr="004236B6">
        <w:trPr>
          <w:trHeight w:val="510"/>
          <w:tblCellSpacing w:w="7" w:type="dxa"/>
        </w:trPr>
        <w:tc>
          <w:tcPr>
            <w:tcW w:w="3511" w:type="dxa"/>
            <w:tcBorders>
              <w:top w:val="nil"/>
              <w:left w:val="nil"/>
              <w:bottom w:val="nil"/>
              <w:right w:val="nil"/>
            </w:tcBorders>
            <w:shd w:val="clear" w:color="FFFFFF" w:fill="FFFFFF"/>
            <w:noWrap/>
            <w:vAlign w:val="center"/>
            <w:hideMark/>
          </w:tcPr>
          <w:p w:rsidR="002E446E" w:rsidRPr="007B330E" w:rsidRDefault="002E446E">
            <w:pPr>
              <w:rPr>
                <w:rFonts w:asciiTheme="minorHAnsi" w:hAnsiTheme="minorHAnsi" w:cs="Arial"/>
                <w:b/>
                <w:bCs/>
                <w:color w:val="000000"/>
                <w:sz w:val="18"/>
                <w:szCs w:val="18"/>
              </w:rPr>
            </w:pPr>
            <w:r w:rsidRPr="007B330E">
              <w:rPr>
                <w:rFonts w:asciiTheme="minorHAnsi" w:hAnsiTheme="minorHAnsi" w:cs="Arial"/>
                <w:b/>
                <w:bCs/>
                <w:color w:val="000000"/>
                <w:sz w:val="18"/>
                <w:szCs w:val="18"/>
              </w:rPr>
              <w:t> </w:t>
            </w:r>
          </w:p>
        </w:tc>
        <w:tc>
          <w:tcPr>
            <w:tcW w:w="2335" w:type="dxa"/>
            <w:tcBorders>
              <w:top w:val="nil"/>
              <w:left w:val="nil"/>
              <w:bottom w:val="nil"/>
              <w:right w:val="nil"/>
            </w:tcBorders>
            <w:shd w:val="clear" w:color="FFFFFF" w:fill="FFFFFF"/>
            <w:noWrap/>
            <w:vAlign w:val="center"/>
            <w:hideMark/>
          </w:tcPr>
          <w:p w:rsidR="002E446E" w:rsidRPr="007B330E" w:rsidRDefault="002E446E">
            <w:pPr>
              <w:jc w:val="center"/>
              <w:rPr>
                <w:rFonts w:asciiTheme="minorHAnsi" w:hAnsiTheme="minorHAnsi" w:cs="Arial"/>
                <w:b/>
                <w:bCs/>
                <w:color w:val="000000"/>
                <w:sz w:val="18"/>
                <w:szCs w:val="18"/>
              </w:rPr>
            </w:pPr>
            <w:r w:rsidRPr="007B330E">
              <w:rPr>
                <w:rFonts w:asciiTheme="minorHAnsi" w:hAnsiTheme="minorHAnsi" w:cs="Arial"/>
                <w:b/>
                <w:bCs/>
                <w:color w:val="000000"/>
                <w:sz w:val="18"/>
                <w:szCs w:val="18"/>
              </w:rPr>
              <w:t> </w:t>
            </w:r>
          </w:p>
        </w:tc>
        <w:tc>
          <w:tcPr>
            <w:tcW w:w="2167" w:type="dxa"/>
            <w:tcBorders>
              <w:top w:val="nil"/>
              <w:left w:val="nil"/>
              <w:bottom w:val="nil"/>
              <w:right w:val="nil"/>
            </w:tcBorders>
            <w:shd w:val="clear" w:color="FFFFFF" w:fill="FFFFFF"/>
            <w:noWrap/>
            <w:vAlign w:val="center"/>
            <w:hideMark/>
          </w:tcPr>
          <w:p w:rsidR="002E446E" w:rsidRPr="007B330E" w:rsidRDefault="002E446E">
            <w:pPr>
              <w:jc w:val="center"/>
              <w:rPr>
                <w:rFonts w:asciiTheme="minorHAnsi" w:hAnsiTheme="minorHAnsi" w:cs="Arial"/>
                <w:b/>
                <w:bCs/>
                <w:color w:val="000000"/>
                <w:sz w:val="18"/>
                <w:szCs w:val="18"/>
              </w:rPr>
            </w:pPr>
            <w:r w:rsidRPr="007B330E">
              <w:rPr>
                <w:rFonts w:asciiTheme="minorHAnsi" w:hAnsiTheme="minorHAnsi" w:cs="Arial"/>
                <w:b/>
                <w:bCs/>
                <w:color w:val="000000"/>
                <w:sz w:val="18"/>
                <w:szCs w:val="18"/>
              </w:rPr>
              <w:t> </w:t>
            </w:r>
          </w:p>
        </w:tc>
        <w:tc>
          <w:tcPr>
            <w:tcW w:w="2519" w:type="dxa"/>
            <w:tcBorders>
              <w:top w:val="nil"/>
              <w:left w:val="nil"/>
              <w:bottom w:val="nil"/>
              <w:right w:val="nil"/>
            </w:tcBorders>
            <w:shd w:val="clear" w:color="FFFFFF" w:fill="FFFFFF"/>
            <w:noWrap/>
            <w:vAlign w:val="center"/>
            <w:hideMark/>
          </w:tcPr>
          <w:p w:rsidR="002E446E" w:rsidRPr="007B330E" w:rsidRDefault="002E446E">
            <w:pPr>
              <w:jc w:val="center"/>
              <w:rPr>
                <w:rFonts w:asciiTheme="minorHAnsi" w:hAnsiTheme="minorHAnsi" w:cs="Arial"/>
                <w:b/>
                <w:bCs/>
                <w:color w:val="000000"/>
                <w:sz w:val="18"/>
                <w:szCs w:val="18"/>
              </w:rPr>
            </w:pPr>
            <w:r w:rsidRPr="007B330E">
              <w:rPr>
                <w:rFonts w:asciiTheme="minorHAnsi" w:hAnsiTheme="minorHAnsi" w:cs="Arial"/>
                <w:b/>
                <w:bCs/>
                <w:color w:val="000000"/>
                <w:sz w:val="18"/>
                <w:szCs w:val="18"/>
              </w:rPr>
              <w:t> </w:t>
            </w:r>
          </w:p>
        </w:tc>
        <w:tc>
          <w:tcPr>
            <w:tcW w:w="2339" w:type="dxa"/>
            <w:tcBorders>
              <w:top w:val="nil"/>
              <w:left w:val="nil"/>
              <w:bottom w:val="nil"/>
              <w:right w:val="nil"/>
            </w:tcBorders>
            <w:shd w:val="clear" w:color="FFFFFF" w:fill="FFFFFF"/>
            <w:noWrap/>
            <w:vAlign w:val="center"/>
            <w:hideMark/>
          </w:tcPr>
          <w:p w:rsidR="002E446E" w:rsidRPr="007B330E" w:rsidRDefault="002E446E">
            <w:pPr>
              <w:jc w:val="center"/>
              <w:rPr>
                <w:rFonts w:asciiTheme="minorHAnsi" w:hAnsiTheme="minorHAnsi" w:cs="Arial"/>
                <w:b/>
                <w:bCs/>
                <w:color w:val="000000"/>
                <w:sz w:val="18"/>
                <w:szCs w:val="18"/>
              </w:rPr>
            </w:pPr>
            <w:r w:rsidRPr="007B330E">
              <w:rPr>
                <w:rFonts w:asciiTheme="minorHAnsi" w:hAnsiTheme="minorHAnsi" w:cs="Arial"/>
                <w:b/>
                <w:bCs/>
                <w:color w:val="000000"/>
                <w:sz w:val="18"/>
                <w:szCs w:val="18"/>
              </w:rPr>
              <w:t> </w:t>
            </w:r>
          </w:p>
        </w:tc>
      </w:tr>
      <w:tr w:rsidR="0020242A" w:rsidRPr="007B330E" w:rsidTr="004236B6">
        <w:trPr>
          <w:trHeight w:val="435"/>
          <w:tblCellSpacing w:w="7" w:type="dxa"/>
        </w:trPr>
        <w:tc>
          <w:tcPr>
            <w:tcW w:w="3511" w:type="dxa"/>
            <w:tcBorders>
              <w:top w:val="single" w:sz="4" w:space="0" w:color="000000"/>
              <w:left w:val="single" w:sz="4" w:space="0" w:color="000000"/>
              <w:bottom w:val="single" w:sz="4" w:space="0" w:color="000000"/>
              <w:right w:val="nil"/>
            </w:tcBorders>
            <w:shd w:val="clear" w:color="FFFFFF" w:fill="FFFFFF"/>
            <w:vAlign w:val="center"/>
            <w:hideMark/>
          </w:tcPr>
          <w:p w:rsidR="002E446E" w:rsidRPr="00423AEE" w:rsidRDefault="002E446E" w:rsidP="00423AEE">
            <w:pPr>
              <w:rPr>
                <w:rFonts w:asciiTheme="minorHAnsi" w:hAnsiTheme="minorHAnsi" w:cs="Arial"/>
                <w:b/>
                <w:bCs/>
                <w:color w:val="000000"/>
                <w:sz w:val="22"/>
                <w:szCs w:val="22"/>
              </w:rPr>
            </w:pPr>
            <w:r w:rsidRPr="00423AEE">
              <w:rPr>
                <w:rFonts w:asciiTheme="minorHAnsi" w:hAnsiTheme="minorHAnsi" w:cs="Arial"/>
                <w:b/>
                <w:bCs/>
                <w:color w:val="000000"/>
                <w:sz w:val="22"/>
                <w:szCs w:val="22"/>
              </w:rPr>
              <w:t xml:space="preserve">HUD Verification:   </w:t>
            </w:r>
            <w:r w:rsidRPr="00423AEE">
              <w:rPr>
                <w:rFonts w:asciiTheme="minorHAnsi" w:hAnsiTheme="minorHAnsi" w:cs="Arial"/>
                <w:b/>
                <w:bCs/>
                <w:color w:val="000000"/>
                <w:sz w:val="22"/>
                <w:szCs w:val="22"/>
              </w:rPr>
              <w:br/>
              <w:t>(</w:t>
            </w:r>
            <w:r w:rsidR="00423AEE">
              <w:rPr>
                <w:rFonts w:asciiTheme="minorHAnsi" w:hAnsiTheme="minorHAnsi" w:cs="Arial"/>
                <w:b/>
                <w:bCs/>
                <w:color w:val="000000"/>
                <w:sz w:val="22"/>
                <w:szCs w:val="22"/>
              </w:rPr>
              <w:t>M</w:t>
            </w:r>
            <w:r w:rsidRPr="00423AEE">
              <w:rPr>
                <w:rFonts w:asciiTheme="minorHAnsi" w:hAnsiTheme="minorHAnsi" w:cs="Arial"/>
                <w:b/>
                <w:bCs/>
                <w:color w:val="000000"/>
                <w:sz w:val="22"/>
                <w:szCs w:val="22"/>
              </w:rPr>
              <w:t>easure completeness at entry )</w:t>
            </w:r>
          </w:p>
        </w:tc>
        <w:tc>
          <w:tcPr>
            <w:tcW w:w="9402" w:type="dxa"/>
            <w:gridSpan w:val="4"/>
            <w:tcBorders>
              <w:top w:val="single" w:sz="4" w:space="0" w:color="000000"/>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b/>
                <w:bCs/>
                <w:color w:val="000000"/>
                <w:sz w:val="18"/>
                <w:szCs w:val="18"/>
              </w:rPr>
            </w:pPr>
            <w:r w:rsidRPr="007B330E">
              <w:rPr>
                <w:rFonts w:asciiTheme="minorHAnsi" w:hAnsiTheme="minorHAnsi" w:cs="Arial"/>
                <w:b/>
                <w:bCs/>
                <w:color w:val="000000"/>
                <w:sz w:val="18"/>
                <w:szCs w:val="18"/>
              </w:rPr>
              <w:t> </w:t>
            </w:r>
          </w:p>
        </w:tc>
      </w:tr>
      <w:tr w:rsidR="0020242A" w:rsidRPr="007B330E" w:rsidTr="004236B6">
        <w:trPr>
          <w:trHeight w:val="315"/>
          <w:tblCellSpacing w:w="7" w:type="dxa"/>
        </w:trPr>
        <w:tc>
          <w:tcPr>
            <w:tcW w:w="351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rsidR="002E446E" w:rsidRPr="007B330E" w:rsidRDefault="002E446E">
            <w:pPr>
              <w:rPr>
                <w:rFonts w:asciiTheme="minorHAnsi" w:hAnsiTheme="minorHAnsi" w:cs="Arial"/>
                <w:b/>
                <w:bCs/>
                <w:color w:val="FF0000"/>
                <w:sz w:val="18"/>
                <w:szCs w:val="18"/>
              </w:rPr>
            </w:pPr>
            <w:r w:rsidRPr="007B330E">
              <w:rPr>
                <w:rFonts w:asciiTheme="minorHAnsi" w:hAnsiTheme="minorHAnsi" w:cs="Arial"/>
                <w:b/>
                <w:bCs/>
                <w:color w:val="FF0000"/>
                <w:sz w:val="18"/>
                <w:szCs w:val="18"/>
              </w:rPr>
              <w:t>Disability Type</w:t>
            </w:r>
          </w:p>
        </w:tc>
        <w:tc>
          <w:tcPr>
            <w:tcW w:w="2335" w:type="dxa"/>
            <w:tcBorders>
              <w:top w:val="nil"/>
              <w:left w:val="nil"/>
              <w:bottom w:val="single" w:sz="4" w:space="0" w:color="000000"/>
              <w:right w:val="single" w:sz="4" w:space="0" w:color="000000"/>
            </w:tcBorders>
            <w:shd w:val="clear" w:color="FFFFFF" w:fill="FFFFFF"/>
            <w:vAlign w:val="center"/>
            <w:hideMark/>
          </w:tcPr>
          <w:p w:rsidR="002E446E" w:rsidRPr="007B330E" w:rsidRDefault="002E446E">
            <w:pPr>
              <w:jc w:val="center"/>
              <w:rPr>
                <w:rFonts w:asciiTheme="minorHAnsi" w:hAnsiTheme="minorHAnsi" w:cs="Arial"/>
                <w:b/>
                <w:bCs/>
                <w:color w:val="FF0000"/>
                <w:sz w:val="18"/>
                <w:szCs w:val="18"/>
              </w:rPr>
            </w:pPr>
            <w:r w:rsidRPr="007B330E">
              <w:rPr>
                <w:rFonts w:asciiTheme="minorHAnsi" w:hAnsiTheme="minorHAnsi" w:cs="Arial"/>
                <w:b/>
                <w:bCs/>
                <w:color w:val="FF0000"/>
                <w:sz w:val="18"/>
                <w:szCs w:val="18"/>
              </w:rPr>
              <w:t>All</w:t>
            </w:r>
          </w:p>
        </w:tc>
        <w:tc>
          <w:tcPr>
            <w:tcW w:w="2167" w:type="dxa"/>
            <w:tcBorders>
              <w:top w:val="nil"/>
              <w:left w:val="nil"/>
              <w:bottom w:val="single" w:sz="4" w:space="0" w:color="000000"/>
              <w:right w:val="single" w:sz="4" w:space="0" w:color="000000"/>
            </w:tcBorders>
            <w:shd w:val="clear" w:color="FFFFFF" w:fill="FFFFFF"/>
            <w:vAlign w:val="center"/>
            <w:hideMark/>
          </w:tcPr>
          <w:p w:rsidR="002E446E" w:rsidRPr="007B330E" w:rsidRDefault="002E446E">
            <w:pPr>
              <w:jc w:val="center"/>
              <w:rPr>
                <w:rFonts w:asciiTheme="minorHAnsi" w:hAnsiTheme="minorHAnsi" w:cs="Arial"/>
                <w:b/>
                <w:bCs/>
                <w:color w:val="FF0000"/>
                <w:sz w:val="18"/>
                <w:szCs w:val="18"/>
              </w:rPr>
            </w:pPr>
            <w:r w:rsidRPr="007B330E">
              <w:rPr>
                <w:rFonts w:asciiTheme="minorHAnsi" w:hAnsiTheme="minorHAnsi" w:cs="Arial"/>
                <w:b/>
                <w:bCs/>
                <w:color w:val="FF0000"/>
                <w:sz w:val="18"/>
                <w:szCs w:val="18"/>
              </w:rPr>
              <w:t>6902</w:t>
            </w:r>
          </w:p>
        </w:tc>
        <w:tc>
          <w:tcPr>
            <w:tcW w:w="2519"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b/>
                <w:bCs/>
                <w:color w:val="FF0000"/>
                <w:sz w:val="18"/>
                <w:szCs w:val="18"/>
              </w:rPr>
            </w:pPr>
            <w:r w:rsidRPr="007B330E">
              <w:rPr>
                <w:rFonts w:asciiTheme="minorHAnsi" w:hAnsiTheme="minorHAnsi" w:cs="Arial"/>
                <w:b/>
                <w:bCs/>
                <w:color w:val="FF0000"/>
                <w:sz w:val="18"/>
                <w:szCs w:val="18"/>
              </w:rPr>
              <w:t>378</w:t>
            </w:r>
          </w:p>
        </w:tc>
        <w:tc>
          <w:tcPr>
            <w:tcW w:w="2339"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b/>
                <w:bCs/>
                <w:color w:val="FF0000"/>
                <w:sz w:val="18"/>
                <w:szCs w:val="18"/>
              </w:rPr>
            </w:pPr>
            <w:r w:rsidRPr="007B330E">
              <w:rPr>
                <w:rFonts w:asciiTheme="minorHAnsi" w:hAnsiTheme="minorHAnsi" w:cs="Arial"/>
                <w:b/>
                <w:bCs/>
                <w:color w:val="FF0000"/>
                <w:sz w:val="18"/>
                <w:szCs w:val="18"/>
              </w:rPr>
              <w:t>5.48%</w:t>
            </w:r>
          </w:p>
        </w:tc>
      </w:tr>
      <w:tr w:rsidR="0020242A" w:rsidRPr="007B330E" w:rsidTr="004236B6">
        <w:trPr>
          <w:trHeight w:val="315"/>
          <w:tblCellSpacing w:w="7" w:type="dxa"/>
        </w:trPr>
        <w:tc>
          <w:tcPr>
            <w:tcW w:w="351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rsidR="002E446E" w:rsidRPr="007B330E" w:rsidRDefault="002E446E">
            <w:pPr>
              <w:rPr>
                <w:rFonts w:asciiTheme="minorHAnsi" w:hAnsiTheme="minorHAnsi" w:cs="Arial"/>
                <w:b/>
                <w:bCs/>
                <w:color w:val="FF0000"/>
                <w:sz w:val="18"/>
                <w:szCs w:val="18"/>
              </w:rPr>
            </w:pPr>
            <w:r w:rsidRPr="007B330E">
              <w:rPr>
                <w:rFonts w:asciiTheme="minorHAnsi" w:hAnsiTheme="minorHAnsi" w:cs="Arial"/>
                <w:b/>
                <w:bCs/>
                <w:color w:val="FF0000"/>
                <w:sz w:val="18"/>
                <w:szCs w:val="18"/>
              </w:rPr>
              <w:t>Income Source</w:t>
            </w:r>
          </w:p>
        </w:tc>
        <w:tc>
          <w:tcPr>
            <w:tcW w:w="2335"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b/>
                <w:bCs/>
                <w:color w:val="FF0000"/>
                <w:sz w:val="18"/>
                <w:szCs w:val="18"/>
              </w:rPr>
            </w:pPr>
            <w:r w:rsidRPr="007B330E">
              <w:rPr>
                <w:rFonts w:asciiTheme="minorHAnsi" w:hAnsiTheme="minorHAnsi" w:cs="Arial"/>
                <w:b/>
                <w:bCs/>
                <w:color w:val="FF0000"/>
                <w:sz w:val="18"/>
                <w:szCs w:val="18"/>
              </w:rPr>
              <w:t>Adults/HoH</w:t>
            </w:r>
          </w:p>
        </w:tc>
        <w:tc>
          <w:tcPr>
            <w:tcW w:w="2167"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b/>
                <w:bCs/>
                <w:color w:val="FF0000"/>
                <w:sz w:val="18"/>
                <w:szCs w:val="18"/>
              </w:rPr>
            </w:pPr>
            <w:r w:rsidRPr="007B330E">
              <w:rPr>
                <w:rFonts w:asciiTheme="minorHAnsi" w:hAnsiTheme="minorHAnsi" w:cs="Arial"/>
                <w:b/>
                <w:bCs/>
                <w:color w:val="FF0000"/>
                <w:sz w:val="18"/>
                <w:szCs w:val="18"/>
              </w:rPr>
              <w:t>3268</w:t>
            </w:r>
          </w:p>
        </w:tc>
        <w:tc>
          <w:tcPr>
            <w:tcW w:w="2519"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b/>
                <w:bCs/>
                <w:color w:val="FF0000"/>
                <w:sz w:val="18"/>
                <w:szCs w:val="18"/>
              </w:rPr>
            </w:pPr>
            <w:r w:rsidRPr="007B330E">
              <w:rPr>
                <w:rFonts w:asciiTheme="minorHAnsi" w:hAnsiTheme="minorHAnsi" w:cs="Arial"/>
                <w:b/>
                <w:bCs/>
                <w:color w:val="FF0000"/>
                <w:sz w:val="18"/>
                <w:szCs w:val="18"/>
              </w:rPr>
              <w:t>176</w:t>
            </w:r>
          </w:p>
        </w:tc>
        <w:tc>
          <w:tcPr>
            <w:tcW w:w="2339"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b/>
                <w:bCs/>
                <w:color w:val="FF0000"/>
                <w:sz w:val="18"/>
                <w:szCs w:val="18"/>
              </w:rPr>
            </w:pPr>
            <w:r w:rsidRPr="007B330E">
              <w:rPr>
                <w:rFonts w:asciiTheme="minorHAnsi" w:hAnsiTheme="minorHAnsi" w:cs="Arial"/>
                <w:b/>
                <w:bCs/>
                <w:color w:val="FF0000"/>
                <w:sz w:val="18"/>
                <w:szCs w:val="18"/>
              </w:rPr>
              <w:t>5.39%</w:t>
            </w:r>
          </w:p>
        </w:tc>
      </w:tr>
      <w:tr w:rsidR="0020242A" w:rsidRPr="007B330E" w:rsidTr="004236B6">
        <w:trPr>
          <w:trHeight w:val="315"/>
          <w:tblCellSpacing w:w="7" w:type="dxa"/>
        </w:trPr>
        <w:tc>
          <w:tcPr>
            <w:tcW w:w="351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rsidR="002E446E" w:rsidRPr="007B330E" w:rsidRDefault="002E446E">
            <w:pPr>
              <w:rPr>
                <w:rFonts w:asciiTheme="minorHAnsi" w:hAnsiTheme="minorHAnsi" w:cs="Arial"/>
                <w:b/>
                <w:bCs/>
                <w:color w:val="000000"/>
                <w:sz w:val="18"/>
                <w:szCs w:val="18"/>
              </w:rPr>
            </w:pPr>
            <w:r w:rsidRPr="007B330E">
              <w:rPr>
                <w:rFonts w:asciiTheme="minorHAnsi" w:hAnsiTheme="minorHAnsi" w:cs="Arial"/>
                <w:b/>
                <w:bCs/>
                <w:color w:val="000000"/>
                <w:sz w:val="18"/>
                <w:szCs w:val="18"/>
              </w:rPr>
              <w:t xml:space="preserve">     Income Amount (for all valid sources)</w:t>
            </w:r>
          </w:p>
        </w:tc>
        <w:tc>
          <w:tcPr>
            <w:tcW w:w="2335"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b/>
                <w:bCs/>
                <w:color w:val="000000"/>
                <w:sz w:val="18"/>
                <w:szCs w:val="18"/>
              </w:rPr>
            </w:pPr>
            <w:r w:rsidRPr="007B330E">
              <w:rPr>
                <w:rFonts w:asciiTheme="minorHAnsi" w:hAnsiTheme="minorHAnsi" w:cs="Arial"/>
                <w:b/>
                <w:bCs/>
                <w:color w:val="000000"/>
                <w:sz w:val="18"/>
                <w:szCs w:val="18"/>
              </w:rPr>
              <w:t>Adults/HoH Recv Inc = Y</w:t>
            </w:r>
          </w:p>
        </w:tc>
        <w:tc>
          <w:tcPr>
            <w:tcW w:w="2167"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b/>
                <w:bCs/>
                <w:color w:val="000000"/>
                <w:sz w:val="18"/>
                <w:szCs w:val="18"/>
              </w:rPr>
            </w:pPr>
            <w:r w:rsidRPr="007B330E">
              <w:rPr>
                <w:rFonts w:asciiTheme="minorHAnsi" w:hAnsiTheme="minorHAnsi" w:cs="Arial"/>
                <w:b/>
                <w:bCs/>
                <w:color w:val="000000"/>
                <w:sz w:val="18"/>
                <w:szCs w:val="18"/>
              </w:rPr>
              <w:t>2099</w:t>
            </w:r>
          </w:p>
        </w:tc>
        <w:tc>
          <w:tcPr>
            <w:tcW w:w="2519"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b/>
                <w:bCs/>
                <w:color w:val="000000"/>
                <w:sz w:val="18"/>
                <w:szCs w:val="18"/>
              </w:rPr>
            </w:pPr>
            <w:r w:rsidRPr="007B330E">
              <w:rPr>
                <w:rFonts w:asciiTheme="minorHAnsi" w:hAnsiTheme="minorHAnsi" w:cs="Arial"/>
                <w:b/>
                <w:bCs/>
                <w:color w:val="000000"/>
                <w:sz w:val="18"/>
                <w:szCs w:val="18"/>
              </w:rPr>
              <w:t>2082</w:t>
            </w:r>
          </w:p>
        </w:tc>
        <w:tc>
          <w:tcPr>
            <w:tcW w:w="2339"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b/>
                <w:bCs/>
                <w:color w:val="000000"/>
                <w:sz w:val="18"/>
                <w:szCs w:val="18"/>
              </w:rPr>
            </w:pPr>
            <w:r w:rsidRPr="007B330E">
              <w:rPr>
                <w:rFonts w:asciiTheme="minorHAnsi" w:hAnsiTheme="minorHAnsi" w:cs="Arial"/>
                <w:b/>
                <w:bCs/>
                <w:color w:val="000000"/>
                <w:sz w:val="18"/>
                <w:szCs w:val="18"/>
              </w:rPr>
              <w:t>99.19%</w:t>
            </w:r>
          </w:p>
        </w:tc>
      </w:tr>
      <w:tr w:rsidR="0020242A" w:rsidRPr="007B330E" w:rsidTr="004236B6">
        <w:trPr>
          <w:trHeight w:val="315"/>
          <w:tblCellSpacing w:w="7" w:type="dxa"/>
        </w:trPr>
        <w:tc>
          <w:tcPr>
            <w:tcW w:w="351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rsidR="002E446E" w:rsidRPr="007B330E" w:rsidRDefault="002E446E">
            <w:pPr>
              <w:rPr>
                <w:rFonts w:asciiTheme="minorHAnsi" w:hAnsiTheme="minorHAnsi" w:cs="Arial"/>
                <w:b/>
                <w:bCs/>
                <w:color w:val="FF0000"/>
                <w:sz w:val="18"/>
                <w:szCs w:val="18"/>
              </w:rPr>
            </w:pPr>
            <w:r w:rsidRPr="007B330E">
              <w:rPr>
                <w:rFonts w:asciiTheme="minorHAnsi" w:hAnsiTheme="minorHAnsi" w:cs="Arial"/>
                <w:b/>
                <w:bCs/>
                <w:color w:val="FF0000"/>
                <w:sz w:val="18"/>
                <w:szCs w:val="18"/>
              </w:rPr>
              <w:t>Non-Cash Source</w:t>
            </w:r>
          </w:p>
        </w:tc>
        <w:tc>
          <w:tcPr>
            <w:tcW w:w="2335"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b/>
                <w:bCs/>
                <w:color w:val="FF0000"/>
                <w:sz w:val="18"/>
                <w:szCs w:val="18"/>
              </w:rPr>
            </w:pPr>
            <w:r w:rsidRPr="007B330E">
              <w:rPr>
                <w:rFonts w:asciiTheme="minorHAnsi" w:hAnsiTheme="minorHAnsi" w:cs="Arial"/>
                <w:b/>
                <w:bCs/>
                <w:color w:val="FF0000"/>
                <w:sz w:val="18"/>
                <w:szCs w:val="18"/>
              </w:rPr>
              <w:t>Adults/HoH</w:t>
            </w:r>
          </w:p>
        </w:tc>
        <w:tc>
          <w:tcPr>
            <w:tcW w:w="2167"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b/>
                <w:bCs/>
                <w:color w:val="FF0000"/>
                <w:sz w:val="18"/>
                <w:szCs w:val="18"/>
              </w:rPr>
            </w:pPr>
            <w:r w:rsidRPr="007B330E">
              <w:rPr>
                <w:rFonts w:asciiTheme="minorHAnsi" w:hAnsiTheme="minorHAnsi" w:cs="Arial"/>
                <w:b/>
                <w:bCs/>
                <w:color w:val="FF0000"/>
                <w:sz w:val="18"/>
                <w:szCs w:val="18"/>
              </w:rPr>
              <w:t>3268</w:t>
            </w:r>
          </w:p>
        </w:tc>
        <w:tc>
          <w:tcPr>
            <w:tcW w:w="2519"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b/>
                <w:bCs/>
                <w:color w:val="FF0000"/>
                <w:sz w:val="18"/>
                <w:szCs w:val="18"/>
              </w:rPr>
            </w:pPr>
            <w:r w:rsidRPr="007B330E">
              <w:rPr>
                <w:rFonts w:asciiTheme="minorHAnsi" w:hAnsiTheme="minorHAnsi" w:cs="Arial"/>
                <w:b/>
                <w:bCs/>
                <w:color w:val="FF0000"/>
                <w:sz w:val="18"/>
                <w:szCs w:val="18"/>
              </w:rPr>
              <w:t>147</w:t>
            </w:r>
          </w:p>
        </w:tc>
        <w:tc>
          <w:tcPr>
            <w:tcW w:w="2339"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b/>
                <w:bCs/>
                <w:color w:val="FF0000"/>
                <w:sz w:val="18"/>
                <w:szCs w:val="18"/>
              </w:rPr>
            </w:pPr>
            <w:r w:rsidRPr="007B330E">
              <w:rPr>
                <w:rFonts w:asciiTheme="minorHAnsi" w:hAnsiTheme="minorHAnsi" w:cs="Arial"/>
                <w:b/>
                <w:bCs/>
                <w:color w:val="FF0000"/>
                <w:sz w:val="18"/>
                <w:szCs w:val="18"/>
              </w:rPr>
              <w:t>4.50%</w:t>
            </w:r>
          </w:p>
        </w:tc>
      </w:tr>
      <w:tr w:rsidR="0020242A" w:rsidRPr="007B330E" w:rsidTr="004236B6">
        <w:trPr>
          <w:trHeight w:val="315"/>
          <w:tblCellSpacing w:w="7" w:type="dxa"/>
        </w:trPr>
        <w:tc>
          <w:tcPr>
            <w:tcW w:w="3511" w:type="dxa"/>
            <w:tcBorders>
              <w:top w:val="single" w:sz="4" w:space="0" w:color="000000"/>
              <w:left w:val="single" w:sz="4" w:space="0" w:color="000000"/>
              <w:bottom w:val="single" w:sz="4" w:space="0" w:color="000000"/>
              <w:right w:val="single" w:sz="4" w:space="0" w:color="000000"/>
            </w:tcBorders>
            <w:shd w:val="clear" w:color="FFFFFF" w:fill="FFFFFF"/>
            <w:noWrap/>
            <w:vAlign w:val="center"/>
            <w:hideMark/>
          </w:tcPr>
          <w:p w:rsidR="002E446E" w:rsidRPr="007B330E" w:rsidRDefault="002E446E">
            <w:pPr>
              <w:rPr>
                <w:rFonts w:asciiTheme="minorHAnsi" w:hAnsiTheme="minorHAnsi" w:cs="Arial"/>
                <w:b/>
                <w:bCs/>
                <w:color w:val="FF0000"/>
                <w:sz w:val="18"/>
                <w:szCs w:val="18"/>
              </w:rPr>
            </w:pPr>
            <w:r w:rsidRPr="007B330E">
              <w:rPr>
                <w:rFonts w:asciiTheme="minorHAnsi" w:hAnsiTheme="minorHAnsi" w:cs="Arial"/>
                <w:b/>
                <w:bCs/>
                <w:color w:val="FF0000"/>
                <w:sz w:val="18"/>
                <w:szCs w:val="18"/>
              </w:rPr>
              <w:t>Health Insurance Type</w:t>
            </w:r>
          </w:p>
        </w:tc>
        <w:tc>
          <w:tcPr>
            <w:tcW w:w="2335" w:type="dxa"/>
            <w:tcBorders>
              <w:top w:val="nil"/>
              <w:left w:val="nil"/>
              <w:bottom w:val="single" w:sz="4" w:space="0" w:color="000000"/>
              <w:right w:val="single" w:sz="4" w:space="0" w:color="000000"/>
            </w:tcBorders>
            <w:shd w:val="clear" w:color="FFFFFF" w:fill="FFFFFF"/>
            <w:vAlign w:val="center"/>
            <w:hideMark/>
          </w:tcPr>
          <w:p w:rsidR="002E446E" w:rsidRPr="007B330E" w:rsidRDefault="002E446E">
            <w:pPr>
              <w:jc w:val="center"/>
              <w:rPr>
                <w:rFonts w:asciiTheme="minorHAnsi" w:hAnsiTheme="minorHAnsi" w:cs="Arial"/>
                <w:b/>
                <w:bCs/>
                <w:color w:val="FF0000"/>
                <w:sz w:val="18"/>
                <w:szCs w:val="18"/>
              </w:rPr>
            </w:pPr>
            <w:r w:rsidRPr="007B330E">
              <w:rPr>
                <w:rFonts w:asciiTheme="minorHAnsi" w:hAnsiTheme="minorHAnsi" w:cs="Arial"/>
                <w:b/>
                <w:bCs/>
                <w:color w:val="FF0000"/>
                <w:sz w:val="18"/>
                <w:szCs w:val="18"/>
              </w:rPr>
              <w:t>All</w:t>
            </w:r>
          </w:p>
        </w:tc>
        <w:tc>
          <w:tcPr>
            <w:tcW w:w="2167" w:type="dxa"/>
            <w:tcBorders>
              <w:top w:val="nil"/>
              <w:left w:val="nil"/>
              <w:bottom w:val="single" w:sz="4" w:space="0" w:color="000000"/>
              <w:right w:val="single" w:sz="4" w:space="0" w:color="000000"/>
            </w:tcBorders>
            <w:shd w:val="clear" w:color="FFFFFF" w:fill="FFFFFF"/>
            <w:vAlign w:val="center"/>
            <w:hideMark/>
          </w:tcPr>
          <w:p w:rsidR="002E446E" w:rsidRPr="007B330E" w:rsidRDefault="002E446E">
            <w:pPr>
              <w:jc w:val="center"/>
              <w:rPr>
                <w:rFonts w:asciiTheme="minorHAnsi" w:hAnsiTheme="minorHAnsi" w:cs="Arial"/>
                <w:b/>
                <w:bCs/>
                <w:color w:val="FF0000"/>
                <w:sz w:val="18"/>
                <w:szCs w:val="18"/>
              </w:rPr>
            </w:pPr>
            <w:r w:rsidRPr="007B330E">
              <w:rPr>
                <w:rFonts w:asciiTheme="minorHAnsi" w:hAnsiTheme="minorHAnsi" w:cs="Arial"/>
                <w:b/>
                <w:bCs/>
                <w:color w:val="FF0000"/>
                <w:sz w:val="18"/>
                <w:szCs w:val="18"/>
              </w:rPr>
              <w:t>6902</w:t>
            </w:r>
          </w:p>
        </w:tc>
        <w:tc>
          <w:tcPr>
            <w:tcW w:w="2519"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b/>
                <w:bCs/>
                <w:color w:val="FF0000"/>
                <w:sz w:val="18"/>
                <w:szCs w:val="18"/>
              </w:rPr>
            </w:pPr>
            <w:r w:rsidRPr="007B330E">
              <w:rPr>
                <w:rFonts w:asciiTheme="minorHAnsi" w:hAnsiTheme="minorHAnsi" w:cs="Arial"/>
                <w:b/>
                <w:bCs/>
                <w:color w:val="FF0000"/>
                <w:sz w:val="18"/>
                <w:szCs w:val="18"/>
              </w:rPr>
              <w:t>297</w:t>
            </w:r>
          </w:p>
        </w:tc>
        <w:tc>
          <w:tcPr>
            <w:tcW w:w="2339" w:type="dxa"/>
            <w:tcBorders>
              <w:top w:val="nil"/>
              <w:left w:val="nil"/>
              <w:bottom w:val="single" w:sz="4" w:space="0" w:color="000000"/>
              <w:right w:val="single" w:sz="4" w:space="0" w:color="000000"/>
            </w:tcBorders>
            <w:shd w:val="clear" w:color="FFFFFF" w:fill="FFFFFF"/>
            <w:noWrap/>
            <w:vAlign w:val="center"/>
            <w:hideMark/>
          </w:tcPr>
          <w:p w:rsidR="002E446E" w:rsidRPr="007B330E" w:rsidRDefault="002E446E">
            <w:pPr>
              <w:jc w:val="center"/>
              <w:rPr>
                <w:rFonts w:asciiTheme="minorHAnsi" w:hAnsiTheme="minorHAnsi" w:cs="Arial"/>
                <w:b/>
                <w:bCs/>
                <w:color w:val="FF0000"/>
                <w:sz w:val="18"/>
                <w:szCs w:val="18"/>
              </w:rPr>
            </w:pPr>
            <w:r w:rsidRPr="007B330E">
              <w:rPr>
                <w:rFonts w:asciiTheme="minorHAnsi" w:hAnsiTheme="minorHAnsi" w:cs="Arial"/>
                <w:b/>
                <w:bCs/>
                <w:color w:val="FF0000"/>
                <w:sz w:val="18"/>
                <w:szCs w:val="18"/>
              </w:rPr>
              <w:t>4.30%</w:t>
            </w:r>
          </w:p>
        </w:tc>
      </w:tr>
    </w:tbl>
    <w:p w:rsidR="002E446E" w:rsidRPr="007B330E" w:rsidRDefault="002E446E" w:rsidP="009F27AF">
      <w:pPr>
        <w:rPr>
          <w:rFonts w:asciiTheme="minorHAnsi" w:hAnsiTheme="minorHAnsi"/>
          <w:b/>
          <w:sz w:val="36"/>
          <w:szCs w:val="36"/>
        </w:rPr>
      </w:pPr>
    </w:p>
    <w:p w:rsidR="002E446E" w:rsidRPr="00055FA4" w:rsidRDefault="002A6232" w:rsidP="00055FA4">
      <w:pPr>
        <w:rPr>
          <w:rFonts w:asciiTheme="minorHAnsi" w:hAnsiTheme="minorHAnsi"/>
        </w:rPr>
      </w:pPr>
      <w:r w:rsidRPr="00055FA4">
        <w:rPr>
          <w:rFonts w:asciiTheme="minorHAnsi" w:hAnsiTheme="minorHAnsi"/>
        </w:rPr>
        <w:t xml:space="preserve">Data Quality:  In November 2014, HUD released the new Data Standards.  This resulted in a number of changes in how and when data elements are collected. The most prominent changes occurred in how “Chronic Homelessness” is captured and documented, the addition of data pertaining to Health Insurance, and changes in the documentation of Cash/Non-Cash benefits and Disability Status. These changes presented some unique challenges for many programs across the state. As we move forward, it is expected that data collection will improve and stabilize. Until then, communities are benefiting from re-examining data collection processes in order to ensure the most complete and accurate data set possible.   </w:t>
      </w:r>
    </w:p>
    <w:p w:rsidR="002E446E" w:rsidRPr="007B330E" w:rsidRDefault="002E446E" w:rsidP="009F27AF">
      <w:pPr>
        <w:rPr>
          <w:rFonts w:asciiTheme="minorHAnsi" w:hAnsiTheme="minorHAnsi"/>
          <w:b/>
          <w:sz w:val="36"/>
          <w:szCs w:val="36"/>
        </w:rPr>
      </w:pPr>
    </w:p>
    <w:p w:rsidR="00055FA4" w:rsidRDefault="00055FA4" w:rsidP="00CC63D2">
      <w:pPr>
        <w:ind w:left="90" w:hanging="90"/>
        <w:rPr>
          <w:rFonts w:asciiTheme="minorHAnsi" w:hAnsiTheme="minorHAnsi"/>
          <w:b/>
        </w:rPr>
      </w:pPr>
    </w:p>
    <w:p w:rsidR="00CF0227" w:rsidRDefault="00CF0227" w:rsidP="00CC63D2">
      <w:pPr>
        <w:ind w:left="90" w:hanging="90"/>
        <w:rPr>
          <w:rFonts w:asciiTheme="minorHAnsi" w:hAnsiTheme="minorHAnsi"/>
          <w:b/>
        </w:rPr>
      </w:pPr>
    </w:p>
    <w:p w:rsidR="00F23EC8" w:rsidRPr="00055FA4" w:rsidRDefault="00A568C0" w:rsidP="00CC63D2">
      <w:pPr>
        <w:ind w:left="90" w:hanging="90"/>
        <w:rPr>
          <w:rFonts w:asciiTheme="minorHAnsi" w:hAnsiTheme="minorHAnsi"/>
          <w:b/>
        </w:rPr>
      </w:pPr>
      <w:r w:rsidRPr="00055FA4">
        <w:rPr>
          <w:rFonts w:asciiTheme="minorHAnsi" w:hAnsiTheme="minorHAnsi"/>
          <w:b/>
        </w:rPr>
        <w:t xml:space="preserve">APPENDIX III: </w:t>
      </w:r>
      <w:r w:rsidR="00423AEE" w:rsidRPr="00055FA4">
        <w:rPr>
          <w:rFonts w:asciiTheme="minorHAnsi" w:hAnsiTheme="minorHAnsi"/>
          <w:b/>
        </w:rPr>
        <w:t>Definitions</w:t>
      </w:r>
    </w:p>
    <w:p w:rsidR="00F23EC8" w:rsidRPr="00055FA4" w:rsidRDefault="00F23EC8" w:rsidP="00CC63D2">
      <w:pPr>
        <w:ind w:left="-630"/>
        <w:rPr>
          <w:rFonts w:asciiTheme="minorHAnsi" w:hAnsiTheme="minorHAnsi"/>
          <w:b/>
        </w:rPr>
        <w:sectPr w:rsidR="00F23EC8" w:rsidRPr="00055FA4" w:rsidSect="000A0577">
          <w:type w:val="continuous"/>
          <w:pgSz w:w="15840" w:h="12240" w:orient="landscape"/>
          <w:pgMar w:top="1350" w:right="1440" w:bottom="1800" w:left="1440" w:header="720" w:footer="720" w:gutter="0"/>
          <w:cols w:sep="1" w:space="720"/>
          <w:docGrid w:linePitch="360"/>
        </w:sectPr>
      </w:pPr>
    </w:p>
    <w:p w:rsidR="00F23EC8" w:rsidRPr="00AF709A" w:rsidRDefault="00C73FC4" w:rsidP="00CC63D2">
      <w:pPr>
        <w:tabs>
          <w:tab w:val="left" w:pos="6000"/>
        </w:tabs>
        <w:rPr>
          <w:rFonts w:asciiTheme="minorHAnsi" w:hAnsiTheme="minorHAnsi"/>
          <w:b/>
          <w:sz w:val="16"/>
          <w:szCs w:val="16"/>
        </w:rPr>
      </w:pPr>
      <w:r w:rsidRPr="00055FA4">
        <w:rPr>
          <w:rFonts w:asciiTheme="minorHAnsi" w:hAnsiTheme="minorHAnsi"/>
          <w:b/>
        </w:rPr>
        <w:lastRenderedPageBreak/>
        <w:tab/>
      </w:r>
    </w:p>
    <w:p w:rsidR="00F23EC8" w:rsidRPr="00A568C0" w:rsidRDefault="00F23EC8" w:rsidP="00A568C0">
      <w:pPr>
        <w:rPr>
          <w:rFonts w:asciiTheme="minorHAnsi" w:hAnsiTheme="minorHAnsi"/>
          <w:b/>
        </w:rPr>
      </w:pPr>
      <w:r w:rsidRPr="00A568C0">
        <w:rPr>
          <w:rFonts w:asciiTheme="minorHAnsi" w:hAnsiTheme="minorHAnsi"/>
          <w:b/>
        </w:rPr>
        <w:t>HUD Stable Housing Destinations</w:t>
      </w:r>
    </w:p>
    <w:p w:rsidR="00AF709A" w:rsidRPr="00A568C0" w:rsidRDefault="00AF709A" w:rsidP="00A568C0">
      <w:pPr>
        <w:rPr>
          <w:rFonts w:asciiTheme="minorHAnsi" w:hAnsiTheme="minorHAnsi"/>
          <w:b/>
          <w:sz w:val="16"/>
          <w:szCs w:val="16"/>
        </w:rPr>
      </w:pPr>
    </w:p>
    <w:tbl>
      <w:tblPr>
        <w:tblW w:w="12939" w:type="dxa"/>
        <w:tblInd w:w="1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8100"/>
        <w:gridCol w:w="4839"/>
      </w:tblGrid>
      <w:tr w:rsidR="003513E0" w:rsidRPr="007B330E" w:rsidTr="00AF709A">
        <w:trPr>
          <w:trHeight w:val="264"/>
        </w:trPr>
        <w:tc>
          <w:tcPr>
            <w:tcW w:w="8100" w:type="dxa"/>
            <w:noWrap/>
            <w:vAlign w:val="bottom"/>
          </w:tcPr>
          <w:p w:rsidR="003513E0" w:rsidRPr="007B330E" w:rsidRDefault="003513E0" w:rsidP="003513E0">
            <w:pPr>
              <w:rPr>
                <w:rFonts w:asciiTheme="minorHAnsi" w:hAnsiTheme="minorHAnsi"/>
                <w:b/>
                <w:sz w:val="20"/>
                <w:szCs w:val="20"/>
              </w:rPr>
            </w:pPr>
            <w:r w:rsidRPr="007B330E">
              <w:rPr>
                <w:rFonts w:asciiTheme="minorHAnsi" w:hAnsiTheme="minorHAnsi"/>
                <w:sz w:val="20"/>
                <w:szCs w:val="20"/>
              </w:rPr>
              <w:t>□</w:t>
            </w:r>
            <w:r w:rsidRPr="007B330E">
              <w:rPr>
                <w:rFonts w:asciiTheme="minorHAnsi" w:hAnsiTheme="minorHAnsi"/>
                <w:b/>
                <w:sz w:val="20"/>
                <w:szCs w:val="20"/>
              </w:rPr>
              <w:t xml:space="preserve"> Hospital (non-psychiatric)</w:t>
            </w:r>
          </w:p>
        </w:tc>
        <w:tc>
          <w:tcPr>
            <w:tcW w:w="4839" w:type="dxa"/>
            <w:noWrap/>
            <w:vAlign w:val="bottom"/>
          </w:tcPr>
          <w:p w:rsidR="003513E0" w:rsidRPr="007B330E" w:rsidRDefault="003513E0" w:rsidP="003513E0">
            <w:pPr>
              <w:rPr>
                <w:rFonts w:asciiTheme="minorHAnsi" w:hAnsiTheme="minorHAnsi"/>
                <w:sz w:val="20"/>
                <w:szCs w:val="20"/>
              </w:rPr>
            </w:pPr>
            <w:r w:rsidRPr="007B330E">
              <w:rPr>
                <w:rFonts w:asciiTheme="minorHAnsi" w:hAnsiTheme="minorHAnsi"/>
                <w:sz w:val="20"/>
                <w:szCs w:val="20"/>
              </w:rPr>
              <w:t>□ Staying or living with friends, temporary tenure (room, apartment, house)</w:t>
            </w:r>
          </w:p>
        </w:tc>
      </w:tr>
      <w:tr w:rsidR="003513E0" w:rsidRPr="007B330E" w:rsidTr="00AF709A">
        <w:trPr>
          <w:trHeight w:val="264"/>
        </w:trPr>
        <w:tc>
          <w:tcPr>
            <w:tcW w:w="8100" w:type="dxa"/>
            <w:noWrap/>
            <w:vAlign w:val="bottom"/>
          </w:tcPr>
          <w:p w:rsidR="003513E0" w:rsidRPr="007B330E" w:rsidRDefault="003513E0" w:rsidP="003513E0">
            <w:pPr>
              <w:rPr>
                <w:rFonts w:asciiTheme="minorHAnsi" w:hAnsiTheme="minorHAnsi"/>
                <w:sz w:val="20"/>
                <w:szCs w:val="20"/>
              </w:rPr>
            </w:pPr>
            <w:r w:rsidRPr="007B330E">
              <w:rPr>
                <w:rFonts w:asciiTheme="minorHAnsi" w:hAnsiTheme="minorHAnsi"/>
                <w:sz w:val="20"/>
                <w:szCs w:val="20"/>
              </w:rPr>
              <w:t>□ Emergency Shelter, including hotel or motel paid for with emergency shelter voucher</w:t>
            </w:r>
          </w:p>
        </w:tc>
        <w:tc>
          <w:tcPr>
            <w:tcW w:w="4839" w:type="dxa"/>
            <w:noWrap/>
            <w:vAlign w:val="bottom"/>
          </w:tcPr>
          <w:p w:rsidR="003513E0" w:rsidRPr="007B330E" w:rsidRDefault="003513E0" w:rsidP="003513E0">
            <w:pPr>
              <w:rPr>
                <w:rFonts w:asciiTheme="minorHAnsi" w:hAnsiTheme="minorHAnsi"/>
                <w:sz w:val="20"/>
                <w:szCs w:val="20"/>
              </w:rPr>
            </w:pPr>
            <w:r w:rsidRPr="007B330E">
              <w:rPr>
                <w:rFonts w:asciiTheme="minorHAnsi" w:hAnsiTheme="minorHAnsi"/>
                <w:sz w:val="20"/>
                <w:szCs w:val="20"/>
              </w:rPr>
              <w:t>□ Hotel or motel paid for without emergency shelter voucher</w:t>
            </w:r>
          </w:p>
        </w:tc>
      </w:tr>
      <w:tr w:rsidR="003513E0" w:rsidRPr="007B330E" w:rsidTr="00AF709A">
        <w:trPr>
          <w:trHeight w:val="264"/>
        </w:trPr>
        <w:tc>
          <w:tcPr>
            <w:tcW w:w="8100" w:type="dxa"/>
            <w:noWrap/>
            <w:vAlign w:val="bottom"/>
          </w:tcPr>
          <w:p w:rsidR="003513E0" w:rsidRPr="007B330E" w:rsidRDefault="003513E0" w:rsidP="003513E0">
            <w:pPr>
              <w:rPr>
                <w:rFonts w:asciiTheme="minorHAnsi" w:hAnsiTheme="minorHAnsi"/>
                <w:b/>
                <w:sz w:val="20"/>
                <w:szCs w:val="20"/>
              </w:rPr>
            </w:pPr>
            <w:r w:rsidRPr="007B330E">
              <w:rPr>
                <w:rFonts w:asciiTheme="minorHAnsi" w:hAnsiTheme="minorHAnsi"/>
                <w:b/>
                <w:sz w:val="20"/>
                <w:szCs w:val="20"/>
              </w:rPr>
              <w:t>□ Transitional Housing for homeless persons (including homeless youth)</w:t>
            </w:r>
          </w:p>
        </w:tc>
        <w:tc>
          <w:tcPr>
            <w:tcW w:w="4839" w:type="dxa"/>
            <w:noWrap/>
            <w:vAlign w:val="bottom"/>
          </w:tcPr>
          <w:p w:rsidR="003513E0" w:rsidRPr="007B330E" w:rsidRDefault="003513E0" w:rsidP="003513E0">
            <w:pPr>
              <w:rPr>
                <w:rFonts w:asciiTheme="minorHAnsi" w:hAnsiTheme="minorHAnsi"/>
                <w:sz w:val="20"/>
                <w:szCs w:val="20"/>
              </w:rPr>
            </w:pPr>
            <w:r w:rsidRPr="007B330E">
              <w:rPr>
                <w:rFonts w:asciiTheme="minorHAnsi" w:hAnsiTheme="minorHAnsi"/>
                <w:sz w:val="20"/>
                <w:szCs w:val="20"/>
              </w:rPr>
              <w:t xml:space="preserve">□ </w:t>
            </w:r>
            <w:r w:rsidRPr="007B330E">
              <w:rPr>
                <w:rFonts w:asciiTheme="minorHAnsi" w:hAnsiTheme="minorHAnsi"/>
                <w:b/>
                <w:sz w:val="20"/>
                <w:szCs w:val="20"/>
              </w:rPr>
              <w:t>Foster Care / Foster care group home</w:t>
            </w:r>
          </w:p>
        </w:tc>
      </w:tr>
      <w:tr w:rsidR="003513E0" w:rsidRPr="007B330E" w:rsidTr="00AF709A">
        <w:trPr>
          <w:trHeight w:val="264"/>
        </w:trPr>
        <w:tc>
          <w:tcPr>
            <w:tcW w:w="8100" w:type="dxa"/>
            <w:noWrap/>
            <w:vAlign w:val="bottom"/>
          </w:tcPr>
          <w:p w:rsidR="003513E0" w:rsidRPr="007B330E" w:rsidRDefault="003513E0" w:rsidP="003513E0">
            <w:pPr>
              <w:rPr>
                <w:rFonts w:asciiTheme="minorHAnsi" w:hAnsiTheme="minorHAnsi"/>
                <w:b/>
                <w:sz w:val="20"/>
                <w:szCs w:val="20"/>
              </w:rPr>
            </w:pPr>
            <w:r w:rsidRPr="007B330E">
              <w:rPr>
                <w:rFonts w:asciiTheme="minorHAnsi" w:hAnsiTheme="minorHAnsi"/>
                <w:b/>
                <w:sz w:val="20"/>
                <w:szCs w:val="20"/>
              </w:rPr>
              <w:t>□ Permanent supportive housing for formerly homeless persons (S+C, SHP, SRO Mod Rehab)</w:t>
            </w:r>
          </w:p>
        </w:tc>
        <w:tc>
          <w:tcPr>
            <w:tcW w:w="4839" w:type="dxa"/>
            <w:noWrap/>
            <w:vAlign w:val="bottom"/>
          </w:tcPr>
          <w:p w:rsidR="003513E0" w:rsidRPr="007B330E" w:rsidRDefault="003513E0" w:rsidP="003513E0">
            <w:pPr>
              <w:rPr>
                <w:rFonts w:asciiTheme="minorHAnsi" w:hAnsiTheme="minorHAnsi"/>
                <w:sz w:val="20"/>
                <w:szCs w:val="20"/>
              </w:rPr>
            </w:pPr>
            <w:r w:rsidRPr="007B330E">
              <w:rPr>
                <w:rFonts w:asciiTheme="minorHAnsi" w:hAnsiTheme="minorHAnsi"/>
                <w:sz w:val="20"/>
                <w:szCs w:val="20"/>
              </w:rPr>
              <w:t>□ Place not meant for habitation</w:t>
            </w:r>
          </w:p>
        </w:tc>
      </w:tr>
      <w:tr w:rsidR="003513E0" w:rsidRPr="007B330E" w:rsidTr="00AF709A">
        <w:trPr>
          <w:trHeight w:val="264"/>
        </w:trPr>
        <w:tc>
          <w:tcPr>
            <w:tcW w:w="8100" w:type="dxa"/>
            <w:noWrap/>
            <w:vAlign w:val="bottom"/>
          </w:tcPr>
          <w:p w:rsidR="003513E0" w:rsidRPr="007B330E" w:rsidRDefault="003513E0" w:rsidP="003513E0">
            <w:pPr>
              <w:rPr>
                <w:rFonts w:asciiTheme="minorHAnsi" w:hAnsiTheme="minorHAnsi"/>
                <w:b/>
                <w:sz w:val="20"/>
                <w:szCs w:val="20"/>
              </w:rPr>
            </w:pPr>
            <w:r w:rsidRPr="007B330E">
              <w:rPr>
                <w:rFonts w:asciiTheme="minorHAnsi" w:hAnsiTheme="minorHAnsi"/>
                <w:b/>
                <w:sz w:val="20"/>
                <w:szCs w:val="20"/>
              </w:rPr>
              <w:t>□ Psychiatric hospital or other psychiatric facility</w:t>
            </w:r>
          </w:p>
        </w:tc>
        <w:tc>
          <w:tcPr>
            <w:tcW w:w="4839" w:type="dxa"/>
            <w:noWrap/>
            <w:vAlign w:val="bottom"/>
          </w:tcPr>
          <w:p w:rsidR="003513E0" w:rsidRPr="007B330E" w:rsidRDefault="003513E0" w:rsidP="003513E0">
            <w:pPr>
              <w:rPr>
                <w:rFonts w:asciiTheme="minorHAnsi" w:hAnsiTheme="minorHAnsi"/>
                <w:sz w:val="20"/>
                <w:szCs w:val="20"/>
              </w:rPr>
            </w:pPr>
            <w:r w:rsidRPr="007B330E">
              <w:rPr>
                <w:rFonts w:asciiTheme="minorHAnsi" w:hAnsiTheme="minorHAnsi"/>
                <w:sz w:val="20"/>
                <w:szCs w:val="20"/>
              </w:rPr>
              <w:t>□ Other</w:t>
            </w:r>
          </w:p>
        </w:tc>
      </w:tr>
      <w:tr w:rsidR="003513E0" w:rsidRPr="007B330E" w:rsidTr="00AF709A">
        <w:trPr>
          <w:trHeight w:val="264"/>
        </w:trPr>
        <w:tc>
          <w:tcPr>
            <w:tcW w:w="8100" w:type="dxa"/>
            <w:noWrap/>
            <w:vAlign w:val="bottom"/>
          </w:tcPr>
          <w:p w:rsidR="003513E0" w:rsidRPr="007B330E" w:rsidRDefault="003513E0" w:rsidP="003513E0">
            <w:pPr>
              <w:rPr>
                <w:rFonts w:asciiTheme="minorHAnsi" w:hAnsiTheme="minorHAnsi"/>
                <w:b/>
                <w:sz w:val="20"/>
                <w:szCs w:val="20"/>
              </w:rPr>
            </w:pPr>
            <w:r w:rsidRPr="007B330E">
              <w:rPr>
                <w:rFonts w:asciiTheme="minorHAnsi" w:hAnsiTheme="minorHAnsi"/>
                <w:b/>
                <w:sz w:val="20"/>
                <w:szCs w:val="20"/>
              </w:rPr>
              <w:t>□ Substance abuse treatment facility or detox center</w:t>
            </w:r>
          </w:p>
        </w:tc>
        <w:tc>
          <w:tcPr>
            <w:tcW w:w="4839" w:type="dxa"/>
            <w:noWrap/>
            <w:vAlign w:val="bottom"/>
          </w:tcPr>
          <w:p w:rsidR="003513E0" w:rsidRPr="007B330E" w:rsidRDefault="003513E0" w:rsidP="003513E0">
            <w:pPr>
              <w:rPr>
                <w:rFonts w:asciiTheme="minorHAnsi" w:hAnsiTheme="minorHAnsi"/>
                <w:sz w:val="20"/>
                <w:szCs w:val="20"/>
              </w:rPr>
            </w:pPr>
            <w:r w:rsidRPr="007B330E">
              <w:rPr>
                <w:rFonts w:asciiTheme="minorHAnsi" w:hAnsiTheme="minorHAnsi"/>
                <w:sz w:val="20"/>
                <w:szCs w:val="20"/>
              </w:rPr>
              <w:t>□ Safe Haven</w:t>
            </w:r>
          </w:p>
        </w:tc>
      </w:tr>
      <w:tr w:rsidR="003513E0" w:rsidRPr="007B330E" w:rsidTr="00AF709A">
        <w:trPr>
          <w:trHeight w:val="264"/>
        </w:trPr>
        <w:tc>
          <w:tcPr>
            <w:tcW w:w="8100" w:type="dxa"/>
            <w:noWrap/>
            <w:vAlign w:val="bottom"/>
          </w:tcPr>
          <w:p w:rsidR="003513E0" w:rsidRPr="007B330E" w:rsidRDefault="003513E0" w:rsidP="003513E0">
            <w:pPr>
              <w:rPr>
                <w:rFonts w:asciiTheme="minorHAnsi" w:hAnsiTheme="minorHAnsi"/>
                <w:sz w:val="20"/>
                <w:szCs w:val="20"/>
              </w:rPr>
            </w:pPr>
            <w:r w:rsidRPr="007B330E">
              <w:rPr>
                <w:rFonts w:asciiTheme="minorHAnsi" w:hAnsiTheme="minorHAnsi"/>
                <w:sz w:val="20"/>
                <w:szCs w:val="20"/>
              </w:rPr>
              <w:t>□ Jail, Prison/Juvenile Detention</w:t>
            </w:r>
          </w:p>
        </w:tc>
        <w:tc>
          <w:tcPr>
            <w:tcW w:w="4839" w:type="dxa"/>
            <w:noWrap/>
            <w:vAlign w:val="bottom"/>
          </w:tcPr>
          <w:p w:rsidR="003513E0" w:rsidRPr="007B330E" w:rsidRDefault="003513E0" w:rsidP="003513E0">
            <w:pPr>
              <w:rPr>
                <w:rFonts w:asciiTheme="minorHAnsi" w:hAnsiTheme="minorHAnsi"/>
                <w:b/>
                <w:sz w:val="20"/>
                <w:szCs w:val="20"/>
              </w:rPr>
            </w:pPr>
            <w:r w:rsidRPr="007B330E">
              <w:rPr>
                <w:rFonts w:asciiTheme="minorHAnsi" w:hAnsiTheme="minorHAnsi"/>
                <w:b/>
                <w:sz w:val="20"/>
                <w:szCs w:val="20"/>
              </w:rPr>
              <w:t>□ Rental by client, VASH subsidy</w:t>
            </w:r>
          </w:p>
        </w:tc>
      </w:tr>
      <w:tr w:rsidR="003513E0" w:rsidRPr="007B330E" w:rsidTr="00AF709A">
        <w:trPr>
          <w:trHeight w:val="264"/>
        </w:trPr>
        <w:tc>
          <w:tcPr>
            <w:tcW w:w="8100" w:type="dxa"/>
            <w:noWrap/>
            <w:vAlign w:val="bottom"/>
          </w:tcPr>
          <w:p w:rsidR="003513E0" w:rsidRPr="007B330E" w:rsidRDefault="003513E0" w:rsidP="003513E0">
            <w:pPr>
              <w:rPr>
                <w:rFonts w:asciiTheme="minorHAnsi" w:hAnsiTheme="minorHAnsi"/>
                <w:sz w:val="20"/>
                <w:szCs w:val="20"/>
              </w:rPr>
            </w:pPr>
            <w:r w:rsidRPr="007B330E">
              <w:rPr>
                <w:rFonts w:asciiTheme="minorHAnsi" w:hAnsiTheme="minorHAnsi"/>
                <w:sz w:val="20"/>
                <w:szCs w:val="20"/>
              </w:rPr>
              <w:t>□ Don’t Know</w:t>
            </w:r>
          </w:p>
        </w:tc>
        <w:tc>
          <w:tcPr>
            <w:tcW w:w="4839" w:type="dxa"/>
            <w:noWrap/>
            <w:vAlign w:val="bottom"/>
          </w:tcPr>
          <w:p w:rsidR="003513E0" w:rsidRPr="007B330E" w:rsidRDefault="003513E0" w:rsidP="003513E0">
            <w:pPr>
              <w:rPr>
                <w:rFonts w:asciiTheme="minorHAnsi" w:hAnsiTheme="minorHAnsi"/>
                <w:b/>
                <w:sz w:val="20"/>
                <w:szCs w:val="20"/>
              </w:rPr>
            </w:pPr>
            <w:r w:rsidRPr="007B330E">
              <w:rPr>
                <w:rFonts w:asciiTheme="minorHAnsi" w:hAnsiTheme="minorHAnsi"/>
                <w:b/>
                <w:sz w:val="20"/>
                <w:szCs w:val="20"/>
              </w:rPr>
              <w:t>□ Rental by client, (non-VASH) housing subsidy</w:t>
            </w:r>
          </w:p>
        </w:tc>
      </w:tr>
      <w:tr w:rsidR="003513E0" w:rsidRPr="007B330E" w:rsidTr="00AF709A">
        <w:trPr>
          <w:trHeight w:val="264"/>
        </w:trPr>
        <w:tc>
          <w:tcPr>
            <w:tcW w:w="8100" w:type="dxa"/>
            <w:noWrap/>
            <w:vAlign w:val="bottom"/>
          </w:tcPr>
          <w:p w:rsidR="003513E0" w:rsidRPr="007B330E" w:rsidRDefault="003513E0" w:rsidP="003513E0">
            <w:pPr>
              <w:rPr>
                <w:rFonts w:asciiTheme="minorHAnsi" w:hAnsiTheme="minorHAnsi"/>
                <w:sz w:val="20"/>
                <w:szCs w:val="20"/>
              </w:rPr>
            </w:pPr>
            <w:r w:rsidRPr="007B330E">
              <w:rPr>
                <w:rFonts w:asciiTheme="minorHAnsi" w:hAnsiTheme="minorHAnsi"/>
                <w:sz w:val="20"/>
                <w:szCs w:val="20"/>
              </w:rPr>
              <w:t>□ Refused</w:t>
            </w:r>
          </w:p>
        </w:tc>
        <w:tc>
          <w:tcPr>
            <w:tcW w:w="4839" w:type="dxa"/>
            <w:noWrap/>
            <w:vAlign w:val="bottom"/>
          </w:tcPr>
          <w:p w:rsidR="003513E0" w:rsidRPr="007B330E" w:rsidRDefault="003513E0" w:rsidP="003513E0">
            <w:pPr>
              <w:rPr>
                <w:rFonts w:asciiTheme="minorHAnsi" w:hAnsiTheme="minorHAnsi"/>
                <w:b/>
                <w:sz w:val="20"/>
                <w:szCs w:val="20"/>
              </w:rPr>
            </w:pPr>
            <w:r w:rsidRPr="007B330E">
              <w:rPr>
                <w:rFonts w:asciiTheme="minorHAnsi" w:hAnsiTheme="minorHAnsi"/>
                <w:b/>
                <w:sz w:val="20"/>
                <w:szCs w:val="20"/>
              </w:rPr>
              <w:t>□ Owned by client, with housing subsidy</w:t>
            </w:r>
          </w:p>
        </w:tc>
      </w:tr>
      <w:tr w:rsidR="003513E0" w:rsidRPr="007B330E" w:rsidTr="00AF709A">
        <w:trPr>
          <w:trHeight w:val="264"/>
        </w:trPr>
        <w:tc>
          <w:tcPr>
            <w:tcW w:w="8100" w:type="dxa"/>
            <w:noWrap/>
            <w:vAlign w:val="bottom"/>
          </w:tcPr>
          <w:p w:rsidR="003513E0" w:rsidRPr="007B330E" w:rsidRDefault="003513E0" w:rsidP="003513E0">
            <w:pPr>
              <w:rPr>
                <w:rFonts w:asciiTheme="minorHAnsi" w:hAnsiTheme="minorHAnsi"/>
                <w:b/>
                <w:sz w:val="20"/>
                <w:szCs w:val="20"/>
              </w:rPr>
            </w:pPr>
            <w:r w:rsidRPr="007B330E">
              <w:rPr>
                <w:rFonts w:asciiTheme="minorHAnsi" w:hAnsiTheme="minorHAnsi"/>
                <w:b/>
                <w:sz w:val="20"/>
                <w:szCs w:val="20"/>
              </w:rPr>
              <w:t>□ Rental by client, no housing subsidy</w:t>
            </w:r>
          </w:p>
        </w:tc>
        <w:tc>
          <w:tcPr>
            <w:tcW w:w="4839" w:type="dxa"/>
            <w:noWrap/>
            <w:vAlign w:val="bottom"/>
          </w:tcPr>
          <w:p w:rsidR="003513E0" w:rsidRPr="007B330E" w:rsidRDefault="003513E0" w:rsidP="003513E0">
            <w:pPr>
              <w:rPr>
                <w:rFonts w:asciiTheme="minorHAnsi" w:hAnsiTheme="minorHAnsi"/>
                <w:b/>
                <w:sz w:val="20"/>
                <w:szCs w:val="20"/>
              </w:rPr>
            </w:pPr>
            <w:r w:rsidRPr="007B330E">
              <w:rPr>
                <w:rFonts w:asciiTheme="minorHAnsi" w:hAnsiTheme="minorHAnsi"/>
                <w:b/>
                <w:sz w:val="20"/>
                <w:szCs w:val="20"/>
              </w:rPr>
              <w:t>□ Staying or living with family, permanent tenure</w:t>
            </w:r>
          </w:p>
        </w:tc>
      </w:tr>
      <w:tr w:rsidR="003513E0" w:rsidRPr="007B330E" w:rsidTr="00AF709A">
        <w:trPr>
          <w:trHeight w:val="264"/>
        </w:trPr>
        <w:tc>
          <w:tcPr>
            <w:tcW w:w="8100" w:type="dxa"/>
            <w:noWrap/>
            <w:vAlign w:val="bottom"/>
          </w:tcPr>
          <w:p w:rsidR="003513E0" w:rsidRPr="007B330E" w:rsidRDefault="003513E0" w:rsidP="003513E0">
            <w:pPr>
              <w:rPr>
                <w:rFonts w:asciiTheme="minorHAnsi" w:hAnsiTheme="minorHAnsi"/>
                <w:b/>
                <w:sz w:val="20"/>
                <w:szCs w:val="20"/>
              </w:rPr>
            </w:pPr>
            <w:r w:rsidRPr="007B330E">
              <w:rPr>
                <w:rFonts w:asciiTheme="minorHAnsi" w:hAnsiTheme="minorHAnsi"/>
                <w:b/>
                <w:sz w:val="20"/>
                <w:szCs w:val="20"/>
              </w:rPr>
              <w:t>□ Owned by client, no housing subsidy</w:t>
            </w:r>
          </w:p>
        </w:tc>
        <w:tc>
          <w:tcPr>
            <w:tcW w:w="4839" w:type="dxa"/>
            <w:noWrap/>
            <w:vAlign w:val="bottom"/>
          </w:tcPr>
          <w:p w:rsidR="003513E0" w:rsidRPr="007B330E" w:rsidRDefault="003513E0" w:rsidP="003513E0">
            <w:pPr>
              <w:rPr>
                <w:rFonts w:asciiTheme="minorHAnsi" w:hAnsiTheme="minorHAnsi"/>
                <w:b/>
                <w:sz w:val="20"/>
                <w:szCs w:val="20"/>
              </w:rPr>
            </w:pPr>
            <w:r w:rsidRPr="007B330E">
              <w:rPr>
                <w:rFonts w:asciiTheme="minorHAnsi" w:hAnsiTheme="minorHAnsi"/>
                <w:b/>
                <w:sz w:val="20"/>
                <w:szCs w:val="20"/>
              </w:rPr>
              <w:t>□ Staying or living with friends, permanent tenure</w:t>
            </w:r>
          </w:p>
        </w:tc>
      </w:tr>
      <w:tr w:rsidR="003513E0" w:rsidRPr="007B330E" w:rsidTr="00AF709A">
        <w:trPr>
          <w:trHeight w:val="264"/>
        </w:trPr>
        <w:tc>
          <w:tcPr>
            <w:tcW w:w="8100" w:type="dxa"/>
            <w:noWrap/>
            <w:vAlign w:val="bottom"/>
          </w:tcPr>
          <w:p w:rsidR="003513E0" w:rsidRPr="007B330E" w:rsidRDefault="003513E0" w:rsidP="003513E0">
            <w:pPr>
              <w:rPr>
                <w:rFonts w:asciiTheme="minorHAnsi" w:hAnsiTheme="minorHAnsi"/>
                <w:sz w:val="20"/>
                <w:szCs w:val="20"/>
              </w:rPr>
            </w:pPr>
            <w:r w:rsidRPr="007B330E">
              <w:rPr>
                <w:rFonts w:asciiTheme="minorHAnsi" w:hAnsiTheme="minorHAnsi"/>
                <w:sz w:val="20"/>
                <w:szCs w:val="20"/>
              </w:rPr>
              <w:t>□ Staying or living with family, temporary tenure (room, apartment, house)</w:t>
            </w:r>
          </w:p>
        </w:tc>
        <w:tc>
          <w:tcPr>
            <w:tcW w:w="4839" w:type="dxa"/>
            <w:noWrap/>
            <w:vAlign w:val="bottom"/>
          </w:tcPr>
          <w:p w:rsidR="003513E0" w:rsidRPr="007B330E" w:rsidRDefault="003513E0" w:rsidP="003513E0">
            <w:pPr>
              <w:rPr>
                <w:rFonts w:asciiTheme="minorHAnsi" w:hAnsiTheme="minorHAnsi"/>
                <w:b/>
                <w:sz w:val="20"/>
                <w:szCs w:val="20"/>
              </w:rPr>
            </w:pPr>
            <w:r w:rsidRPr="007B330E">
              <w:rPr>
                <w:rFonts w:asciiTheme="minorHAnsi" w:hAnsiTheme="minorHAnsi"/>
                <w:b/>
                <w:sz w:val="20"/>
                <w:szCs w:val="20"/>
              </w:rPr>
              <w:t>□ Deceased</w:t>
            </w:r>
          </w:p>
        </w:tc>
      </w:tr>
    </w:tbl>
    <w:p w:rsidR="00C73FC4" w:rsidRPr="00F5625D" w:rsidRDefault="003513E0" w:rsidP="00244962">
      <w:pPr>
        <w:rPr>
          <w:rFonts w:asciiTheme="minorHAnsi" w:hAnsiTheme="minorHAnsi"/>
          <w:sz w:val="20"/>
          <w:szCs w:val="20"/>
        </w:rPr>
      </w:pPr>
      <w:r w:rsidRPr="00F5625D">
        <w:rPr>
          <w:rFonts w:asciiTheme="minorHAnsi" w:hAnsiTheme="minorHAnsi"/>
          <w:sz w:val="20"/>
          <w:szCs w:val="20"/>
        </w:rPr>
        <w:t>** Bold = Stable Housing Destinations</w:t>
      </w:r>
    </w:p>
    <w:p w:rsidR="00055FA4" w:rsidRPr="00AF709A" w:rsidRDefault="00055FA4" w:rsidP="00244962">
      <w:pPr>
        <w:rPr>
          <w:rFonts w:asciiTheme="minorHAnsi" w:hAnsiTheme="minorHAnsi"/>
          <w:b/>
          <w:sz w:val="16"/>
          <w:szCs w:val="16"/>
        </w:rPr>
      </w:pPr>
    </w:p>
    <w:p w:rsidR="00F23EC8" w:rsidRDefault="003513E0" w:rsidP="00A568C0">
      <w:pPr>
        <w:rPr>
          <w:rFonts w:asciiTheme="minorHAnsi" w:hAnsiTheme="minorHAnsi"/>
          <w:b/>
        </w:rPr>
      </w:pPr>
      <w:r w:rsidRPr="00055FA4">
        <w:rPr>
          <w:rFonts w:asciiTheme="minorHAnsi" w:hAnsiTheme="minorHAnsi"/>
          <w:b/>
        </w:rPr>
        <w:t>Cash/Non-Cash Income Sources</w:t>
      </w:r>
    </w:p>
    <w:p w:rsidR="00A568C0" w:rsidRPr="00A568C0" w:rsidRDefault="00A568C0" w:rsidP="00A568C0">
      <w:pPr>
        <w:rPr>
          <w:rFonts w:asciiTheme="minorHAnsi" w:hAnsiTheme="minorHAnsi"/>
          <w:b/>
          <w:sz w:val="16"/>
          <w:szCs w:val="16"/>
        </w:rPr>
      </w:pPr>
    </w:p>
    <w:tbl>
      <w:tblPr>
        <w:tblStyle w:val="TableGrid"/>
        <w:tblW w:w="12955" w:type="dxa"/>
        <w:tblLayout w:type="fixed"/>
        <w:tblLook w:val="04A0" w:firstRow="1" w:lastRow="0" w:firstColumn="1" w:lastColumn="0" w:noHBand="0" w:noVBand="1"/>
      </w:tblPr>
      <w:tblGrid>
        <w:gridCol w:w="6588"/>
        <w:gridCol w:w="6367"/>
      </w:tblGrid>
      <w:tr w:rsidR="00C73FC4" w:rsidRPr="007B330E" w:rsidTr="00AF709A">
        <w:tc>
          <w:tcPr>
            <w:tcW w:w="6588" w:type="dxa"/>
          </w:tcPr>
          <w:p w:rsidR="00AF709A" w:rsidRPr="00AF709A" w:rsidRDefault="00AF709A" w:rsidP="00C73FC4">
            <w:pPr>
              <w:rPr>
                <w:rFonts w:asciiTheme="minorHAnsi" w:hAnsiTheme="minorHAnsi"/>
                <w:b/>
                <w:sz w:val="16"/>
                <w:szCs w:val="16"/>
              </w:rPr>
            </w:pPr>
          </w:p>
          <w:p w:rsidR="00C73FC4" w:rsidRPr="007B330E" w:rsidRDefault="00C73FC4" w:rsidP="00C73FC4">
            <w:pPr>
              <w:rPr>
                <w:rFonts w:asciiTheme="minorHAnsi" w:hAnsiTheme="minorHAnsi"/>
                <w:b/>
                <w:sz w:val="20"/>
                <w:szCs w:val="20"/>
              </w:rPr>
            </w:pPr>
            <w:r w:rsidRPr="007B330E">
              <w:rPr>
                <w:rFonts w:asciiTheme="minorHAnsi" w:hAnsiTheme="minorHAnsi"/>
                <w:b/>
                <w:sz w:val="20"/>
                <w:szCs w:val="20"/>
              </w:rPr>
              <w:t xml:space="preserve">Monthly Cash Income Sources </w:t>
            </w:r>
          </w:p>
          <w:tbl>
            <w:tblPr>
              <w:tblW w:w="6367" w:type="dxa"/>
              <w:tblLayout w:type="fixed"/>
              <w:tblLook w:val="04A0" w:firstRow="1" w:lastRow="0" w:firstColumn="1" w:lastColumn="0" w:noHBand="0" w:noVBand="1"/>
            </w:tblPr>
            <w:tblGrid>
              <w:gridCol w:w="3127"/>
              <w:gridCol w:w="3240"/>
            </w:tblGrid>
            <w:tr w:rsidR="00C73FC4" w:rsidRPr="007B330E" w:rsidTr="009C5EFD">
              <w:trPr>
                <w:trHeight w:val="274"/>
              </w:trPr>
              <w:tc>
                <w:tcPr>
                  <w:tcW w:w="3127" w:type="dxa"/>
                  <w:noWrap/>
                  <w:vAlign w:val="bottom"/>
                  <w:hideMark/>
                </w:tcPr>
                <w:p w:rsidR="00C73FC4" w:rsidRPr="007B330E" w:rsidRDefault="00C73FC4" w:rsidP="00B84CEB">
                  <w:pPr>
                    <w:rPr>
                      <w:rFonts w:asciiTheme="minorHAnsi" w:hAnsiTheme="minorHAnsi"/>
                      <w:sz w:val="20"/>
                      <w:szCs w:val="20"/>
                    </w:rPr>
                  </w:pPr>
                  <w:r w:rsidRPr="007B330E">
                    <w:rPr>
                      <w:rFonts w:asciiTheme="minorHAnsi" w:hAnsiTheme="minorHAnsi"/>
                      <w:sz w:val="20"/>
                      <w:szCs w:val="20"/>
                    </w:rPr>
                    <w:t xml:space="preserve">□ A </w:t>
                  </w:r>
                  <w:r w:rsidR="00267573">
                    <w:rPr>
                      <w:rFonts w:asciiTheme="minorHAnsi" w:hAnsiTheme="minorHAnsi"/>
                      <w:sz w:val="20"/>
                      <w:szCs w:val="20"/>
                    </w:rPr>
                    <w:t>Veteran</w:t>
                  </w:r>
                  <w:r w:rsidRPr="007B330E">
                    <w:rPr>
                      <w:rFonts w:asciiTheme="minorHAnsi" w:hAnsiTheme="minorHAnsi"/>
                      <w:sz w:val="20"/>
                      <w:szCs w:val="20"/>
                    </w:rPr>
                    <w:t>s Disability Payment</w:t>
                  </w:r>
                </w:p>
              </w:tc>
              <w:tc>
                <w:tcPr>
                  <w:tcW w:w="3240" w:type="dxa"/>
                  <w:noWrap/>
                  <w:vAlign w:val="bottom"/>
                  <w:hideMark/>
                </w:tcPr>
                <w:p w:rsidR="00C73FC4" w:rsidRPr="007B330E" w:rsidRDefault="00C73FC4" w:rsidP="00D33D63">
                  <w:pPr>
                    <w:rPr>
                      <w:rFonts w:asciiTheme="minorHAnsi" w:hAnsiTheme="minorHAnsi"/>
                      <w:sz w:val="20"/>
                      <w:szCs w:val="20"/>
                    </w:rPr>
                  </w:pPr>
                  <w:r w:rsidRPr="007B330E">
                    <w:rPr>
                      <w:rFonts w:asciiTheme="minorHAnsi" w:hAnsiTheme="minorHAnsi"/>
                      <w:sz w:val="20"/>
                      <w:szCs w:val="20"/>
                    </w:rPr>
                    <w:t>□ Private Disability Insurance</w:t>
                  </w:r>
                </w:p>
              </w:tc>
            </w:tr>
            <w:tr w:rsidR="00C73FC4" w:rsidRPr="007B330E" w:rsidTr="009C5EFD">
              <w:trPr>
                <w:trHeight w:val="274"/>
              </w:trPr>
              <w:tc>
                <w:tcPr>
                  <w:tcW w:w="3127" w:type="dxa"/>
                  <w:noWrap/>
                  <w:vAlign w:val="bottom"/>
                  <w:hideMark/>
                </w:tcPr>
                <w:p w:rsidR="00C73FC4" w:rsidRPr="007B330E" w:rsidRDefault="00C73FC4" w:rsidP="00D33D63">
                  <w:pPr>
                    <w:rPr>
                      <w:rFonts w:asciiTheme="minorHAnsi" w:hAnsiTheme="minorHAnsi"/>
                      <w:sz w:val="20"/>
                      <w:szCs w:val="20"/>
                    </w:rPr>
                  </w:pPr>
                  <w:r w:rsidRPr="007B330E">
                    <w:rPr>
                      <w:rFonts w:asciiTheme="minorHAnsi" w:hAnsiTheme="minorHAnsi"/>
                      <w:sz w:val="20"/>
                      <w:szCs w:val="20"/>
                    </w:rPr>
                    <w:t>□ Alimony or Other Spousal Support</w:t>
                  </w:r>
                </w:p>
              </w:tc>
              <w:tc>
                <w:tcPr>
                  <w:tcW w:w="3240" w:type="dxa"/>
                  <w:noWrap/>
                  <w:vAlign w:val="bottom"/>
                  <w:hideMark/>
                </w:tcPr>
                <w:p w:rsidR="00C73FC4" w:rsidRPr="007B330E" w:rsidRDefault="00C73FC4" w:rsidP="00D33D63">
                  <w:pPr>
                    <w:rPr>
                      <w:rFonts w:asciiTheme="minorHAnsi" w:hAnsiTheme="minorHAnsi"/>
                      <w:sz w:val="20"/>
                      <w:szCs w:val="20"/>
                    </w:rPr>
                  </w:pPr>
                  <w:r w:rsidRPr="007B330E">
                    <w:rPr>
                      <w:rFonts w:asciiTheme="minorHAnsi" w:hAnsiTheme="minorHAnsi"/>
                      <w:sz w:val="20"/>
                      <w:szCs w:val="20"/>
                    </w:rPr>
                    <w:t>□ Retirement Income From Social Security</w:t>
                  </w:r>
                </w:p>
              </w:tc>
            </w:tr>
            <w:tr w:rsidR="00C73FC4" w:rsidRPr="007B330E" w:rsidTr="009C5EFD">
              <w:trPr>
                <w:trHeight w:val="274"/>
              </w:trPr>
              <w:tc>
                <w:tcPr>
                  <w:tcW w:w="3127" w:type="dxa"/>
                  <w:noWrap/>
                  <w:vAlign w:val="bottom"/>
                  <w:hideMark/>
                </w:tcPr>
                <w:p w:rsidR="00C73FC4" w:rsidRPr="007B330E" w:rsidRDefault="00C73FC4" w:rsidP="00D33D63">
                  <w:pPr>
                    <w:rPr>
                      <w:rFonts w:asciiTheme="minorHAnsi" w:hAnsiTheme="minorHAnsi"/>
                      <w:sz w:val="20"/>
                      <w:szCs w:val="20"/>
                    </w:rPr>
                  </w:pPr>
                  <w:r w:rsidRPr="007B330E">
                    <w:rPr>
                      <w:rFonts w:asciiTheme="minorHAnsi" w:hAnsiTheme="minorHAnsi"/>
                      <w:sz w:val="20"/>
                      <w:szCs w:val="20"/>
                    </w:rPr>
                    <w:t>□ Child Support</w:t>
                  </w:r>
                </w:p>
              </w:tc>
              <w:tc>
                <w:tcPr>
                  <w:tcW w:w="3240" w:type="dxa"/>
                  <w:noWrap/>
                  <w:vAlign w:val="bottom"/>
                  <w:hideMark/>
                </w:tcPr>
                <w:p w:rsidR="00C73FC4" w:rsidRPr="007B330E" w:rsidRDefault="00C73FC4" w:rsidP="00D33D63">
                  <w:pPr>
                    <w:rPr>
                      <w:rFonts w:asciiTheme="minorHAnsi" w:hAnsiTheme="minorHAnsi"/>
                      <w:sz w:val="20"/>
                      <w:szCs w:val="20"/>
                    </w:rPr>
                  </w:pPr>
                  <w:r w:rsidRPr="007B330E">
                    <w:rPr>
                      <w:rFonts w:asciiTheme="minorHAnsi" w:hAnsiTheme="minorHAnsi"/>
                      <w:sz w:val="20"/>
                      <w:szCs w:val="20"/>
                    </w:rPr>
                    <w:t>□ SSDI</w:t>
                  </w:r>
                </w:p>
              </w:tc>
            </w:tr>
            <w:tr w:rsidR="00C73FC4" w:rsidRPr="007B330E" w:rsidTr="009C5EFD">
              <w:trPr>
                <w:trHeight w:val="274"/>
              </w:trPr>
              <w:tc>
                <w:tcPr>
                  <w:tcW w:w="3127" w:type="dxa"/>
                  <w:noWrap/>
                  <w:vAlign w:val="bottom"/>
                  <w:hideMark/>
                </w:tcPr>
                <w:p w:rsidR="00C73FC4" w:rsidRPr="007B330E" w:rsidRDefault="00C73FC4" w:rsidP="00D33D63">
                  <w:pPr>
                    <w:rPr>
                      <w:rFonts w:asciiTheme="minorHAnsi" w:hAnsiTheme="minorHAnsi"/>
                      <w:sz w:val="20"/>
                      <w:szCs w:val="20"/>
                    </w:rPr>
                  </w:pPr>
                  <w:r w:rsidRPr="007B330E">
                    <w:rPr>
                      <w:rFonts w:asciiTheme="minorHAnsi" w:hAnsiTheme="minorHAnsi"/>
                      <w:sz w:val="20"/>
                      <w:szCs w:val="20"/>
                    </w:rPr>
                    <w:t>□ Earned Income (Employment)</w:t>
                  </w:r>
                </w:p>
              </w:tc>
              <w:tc>
                <w:tcPr>
                  <w:tcW w:w="3240" w:type="dxa"/>
                  <w:noWrap/>
                  <w:vAlign w:val="bottom"/>
                  <w:hideMark/>
                </w:tcPr>
                <w:p w:rsidR="00C73FC4" w:rsidRPr="007B330E" w:rsidRDefault="00C73FC4" w:rsidP="00D33D63">
                  <w:pPr>
                    <w:rPr>
                      <w:rFonts w:asciiTheme="minorHAnsi" w:hAnsiTheme="minorHAnsi"/>
                      <w:sz w:val="20"/>
                      <w:szCs w:val="20"/>
                    </w:rPr>
                  </w:pPr>
                  <w:r w:rsidRPr="007B330E">
                    <w:rPr>
                      <w:rFonts w:asciiTheme="minorHAnsi" w:hAnsiTheme="minorHAnsi"/>
                      <w:sz w:val="20"/>
                      <w:szCs w:val="20"/>
                    </w:rPr>
                    <w:t>□ SSI</w:t>
                  </w:r>
                </w:p>
              </w:tc>
            </w:tr>
            <w:tr w:rsidR="00C73FC4" w:rsidRPr="007B330E" w:rsidTr="009C5EFD">
              <w:trPr>
                <w:trHeight w:val="274"/>
              </w:trPr>
              <w:tc>
                <w:tcPr>
                  <w:tcW w:w="3127" w:type="dxa"/>
                  <w:noWrap/>
                  <w:vAlign w:val="bottom"/>
                  <w:hideMark/>
                </w:tcPr>
                <w:p w:rsidR="00C73FC4" w:rsidRPr="007B330E" w:rsidRDefault="00C73FC4" w:rsidP="00D33D63">
                  <w:pPr>
                    <w:rPr>
                      <w:rFonts w:asciiTheme="minorHAnsi" w:hAnsiTheme="minorHAnsi"/>
                      <w:sz w:val="20"/>
                      <w:szCs w:val="20"/>
                    </w:rPr>
                  </w:pPr>
                  <w:r w:rsidRPr="007B330E">
                    <w:rPr>
                      <w:rFonts w:asciiTheme="minorHAnsi" w:hAnsiTheme="minorHAnsi"/>
                      <w:sz w:val="20"/>
                      <w:szCs w:val="20"/>
                    </w:rPr>
                    <w:t>□ General Assistance</w:t>
                  </w:r>
                </w:p>
              </w:tc>
              <w:tc>
                <w:tcPr>
                  <w:tcW w:w="3240" w:type="dxa"/>
                  <w:noWrap/>
                  <w:vAlign w:val="bottom"/>
                  <w:hideMark/>
                </w:tcPr>
                <w:p w:rsidR="00C73FC4" w:rsidRPr="007B330E" w:rsidRDefault="00C73FC4" w:rsidP="00D33D63">
                  <w:pPr>
                    <w:rPr>
                      <w:rFonts w:asciiTheme="minorHAnsi" w:hAnsiTheme="minorHAnsi"/>
                      <w:sz w:val="20"/>
                      <w:szCs w:val="20"/>
                    </w:rPr>
                  </w:pPr>
                  <w:r w:rsidRPr="007B330E">
                    <w:rPr>
                      <w:rFonts w:asciiTheme="minorHAnsi" w:hAnsiTheme="minorHAnsi"/>
                      <w:sz w:val="20"/>
                      <w:szCs w:val="20"/>
                    </w:rPr>
                    <w:t>□ TANF</w:t>
                  </w:r>
                </w:p>
              </w:tc>
            </w:tr>
            <w:tr w:rsidR="00C73FC4" w:rsidRPr="007B330E" w:rsidTr="009C5EFD">
              <w:trPr>
                <w:trHeight w:val="274"/>
              </w:trPr>
              <w:tc>
                <w:tcPr>
                  <w:tcW w:w="3127" w:type="dxa"/>
                  <w:noWrap/>
                  <w:vAlign w:val="bottom"/>
                  <w:hideMark/>
                </w:tcPr>
                <w:p w:rsidR="00C73FC4" w:rsidRPr="007B330E" w:rsidRDefault="00C73FC4" w:rsidP="00D33D63">
                  <w:pPr>
                    <w:rPr>
                      <w:rFonts w:asciiTheme="minorHAnsi" w:hAnsiTheme="minorHAnsi"/>
                      <w:sz w:val="20"/>
                      <w:szCs w:val="20"/>
                    </w:rPr>
                  </w:pPr>
                  <w:r w:rsidRPr="007B330E">
                    <w:rPr>
                      <w:rFonts w:asciiTheme="minorHAnsi" w:hAnsiTheme="minorHAnsi"/>
                      <w:sz w:val="20"/>
                      <w:szCs w:val="20"/>
                    </w:rPr>
                    <w:t>□ No Financial Resources</w:t>
                  </w:r>
                </w:p>
              </w:tc>
              <w:tc>
                <w:tcPr>
                  <w:tcW w:w="3240" w:type="dxa"/>
                  <w:noWrap/>
                  <w:vAlign w:val="bottom"/>
                  <w:hideMark/>
                </w:tcPr>
                <w:p w:rsidR="00C73FC4" w:rsidRPr="007B330E" w:rsidRDefault="00C73FC4" w:rsidP="00D33D63">
                  <w:pPr>
                    <w:rPr>
                      <w:rFonts w:asciiTheme="minorHAnsi" w:hAnsiTheme="minorHAnsi"/>
                      <w:sz w:val="20"/>
                      <w:szCs w:val="20"/>
                    </w:rPr>
                  </w:pPr>
                  <w:r w:rsidRPr="007B330E">
                    <w:rPr>
                      <w:rFonts w:asciiTheme="minorHAnsi" w:hAnsiTheme="minorHAnsi"/>
                      <w:sz w:val="20"/>
                      <w:szCs w:val="20"/>
                    </w:rPr>
                    <w:t>□ Unemployment Insurance</w:t>
                  </w:r>
                </w:p>
              </w:tc>
            </w:tr>
            <w:tr w:rsidR="00C73FC4" w:rsidRPr="007B330E" w:rsidTr="009C5EFD">
              <w:trPr>
                <w:trHeight w:val="274"/>
              </w:trPr>
              <w:tc>
                <w:tcPr>
                  <w:tcW w:w="3127" w:type="dxa"/>
                  <w:noWrap/>
                  <w:vAlign w:val="bottom"/>
                  <w:hideMark/>
                </w:tcPr>
                <w:p w:rsidR="00C73FC4" w:rsidRPr="007B330E" w:rsidRDefault="00C73FC4" w:rsidP="00D33D63">
                  <w:pPr>
                    <w:rPr>
                      <w:rFonts w:asciiTheme="minorHAnsi" w:hAnsiTheme="minorHAnsi"/>
                      <w:sz w:val="20"/>
                      <w:szCs w:val="20"/>
                    </w:rPr>
                  </w:pPr>
                  <w:r w:rsidRPr="007B330E">
                    <w:rPr>
                      <w:rFonts w:asciiTheme="minorHAnsi" w:hAnsiTheme="minorHAnsi"/>
                      <w:sz w:val="20"/>
                      <w:szCs w:val="20"/>
                    </w:rPr>
                    <w:t>□ Other</w:t>
                  </w:r>
                </w:p>
              </w:tc>
              <w:tc>
                <w:tcPr>
                  <w:tcW w:w="3240" w:type="dxa"/>
                  <w:noWrap/>
                  <w:vAlign w:val="bottom"/>
                  <w:hideMark/>
                </w:tcPr>
                <w:p w:rsidR="00C73FC4" w:rsidRPr="007B330E" w:rsidRDefault="00C73FC4" w:rsidP="00B84CEB">
                  <w:pPr>
                    <w:rPr>
                      <w:rFonts w:asciiTheme="minorHAnsi" w:hAnsiTheme="minorHAnsi"/>
                      <w:sz w:val="20"/>
                      <w:szCs w:val="20"/>
                    </w:rPr>
                  </w:pPr>
                  <w:r w:rsidRPr="007B330E">
                    <w:rPr>
                      <w:rFonts w:asciiTheme="minorHAnsi" w:hAnsiTheme="minorHAnsi"/>
                      <w:sz w:val="20"/>
                      <w:szCs w:val="20"/>
                    </w:rPr>
                    <w:t xml:space="preserve">□ </w:t>
                  </w:r>
                  <w:r w:rsidR="00267573">
                    <w:rPr>
                      <w:rFonts w:asciiTheme="minorHAnsi" w:hAnsiTheme="minorHAnsi"/>
                      <w:sz w:val="20"/>
                      <w:szCs w:val="20"/>
                    </w:rPr>
                    <w:t>Veteran</w:t>
                  </w:r>
                  <w:r w:rsidRPr="007B330E">
                    <w:rPr>
                      <w:rFonts w:asciiTheme="minorHAnsi" w:hAnsiTheme="minorHAnsi"/>
                      <w:sz w:val="20"/>
                      <w:szCs w:val="20"/>
                    </w:rPr>
                    <w:t>s Pension</w:t>
                  </w:r>
                </w:p>
              </w:tc>
            </w:tr>
            <w:tr w:rsidR="00C73FC4" w:rsidRPr="007B330E" w:rsidTr="009C5EFD">
              <w:trPr>
                <w:trHeight w:val="274"/>
              </w:trPr>
              <w:tc>
                <w:tcPr>
                  <w:tcW w:w="3127" w:type="dxa"/>
                  <w:noWrap/>
                  <w:vAlign w:val="bottom"/>
                  <w:hideMark/>
                </w:tcPr>
                <w:p w:rsidR="00C73FC4" w:rsidRPr="007B330E" w:rsidRDefault="00C73FC4" w:rsidP="00D33D63">
                  <w:pPr>
                    <w:rPr>
                      <w:rFonts w:asciiTheme="minorHAnsi" w:hAnsiTheme="minorHAnsi"/>
                      <w:sz w:val="20"/>
                      <w:szCs w:val="20"/>
                    </w:rPr>
                  </w:pPr>
                  <w:r w:rsidRPr="007B330E">
                    <w:rPr>
                      <w:rFonts w:asciiTheme="minorHAnsi" w:hAnsiTheme="minorHAnsi"/>
                      <w:sz w:val="20"/>
                      <w:szCs w:val="20"/>
                    </w:rPr>
                    <w:t>□ Pension From a Former Job</w:t>
                  </w:r>
                </w:p>
              </w:tc>
              <w:tc>
                <w:tcPr>
                  <w:tcW w:w="3240" w:type="dxa"/>
                  <w:noWrap/>
                  <w:vAlign w:val="bottom"/>
                  <w:hideMark/>
                </w:tcPr>
                <w:p w:rsidR="00C73FC4" w:rsidRPr="007B330E" w:rsidRDefault="00C73FC4" w:rsidP="00D33D63">
                  <w:pPr>
                    <w:rPr>
                      <w:rFonts w:asciiTheme="minorHAnsi" w:hAnsiTheme="minorHAnsi"/>
                      <w:sz w:val="20"/>
                      <w:szCs w:val="20"/>
                    </w:rPr>
                  </w:pPr>
                  <w:r w:rsidRPr="007B330E">
                    <w:rPr>
                      <w:rFonts w:asciiTheme="minorHAnsi" w:hAnsiTheme="minorHAnsi"/>
                      <w:sz w:val="20"/>
                      <w:szCs w:val="20"/>
                    </w:rPr>
                    <w:t>□ Worker’s Compensation</w:t>
                  </w:r>
                </w:p>
              </w:tc>
            </w:tr>
          </w:tbl>
          <w:p w:rsidR="00205124" w:rsidRPr="007B330E" w:rsidRDefault="00205124" w:rsidP="00244962">
            <w:pPr>
              <w:rPr>
                <w:rFonts w:asciiTheme="minorHAnsi" w:hAnsiTheme="minorHAnsi"/>
                <w:b/>
                <w:sz w:val="20"/>
                <w:szCs w:val="20"/>
              </w:rPr>
            </w:pPr>
          </w:p>
        </w:tc>
        <w:tc>
          <w:tcPr>
            <w:tcW w:w="6367" w:type="dxa"/>
          </w:tcPr>
          <w:p w:rsidR="00AF709A" w:rsidRPr="00AF709A" w:rsidRDefault="00AF709A" w:rsidP="00C73FC4">
            <w:pPr>
              <w:rPr>
                <w:rFonts w:asciiTheme="minorHAnsi" w:hAnsiTheme="minorHAnsi"/>
                <w:b/>
                <w:sz w:val="16"/>
                <w:szCs w:val="16"/>
              </w:rPr>
            </w:pPr>
          </w:p>
          <w:p w:rsidR="00C73FC4" w:rsidRPr="007B330E" w:rsidRDefault="00C73FC4" w:rsidP="00C73FC4">
            <w:pPr>
              <w:rPr>
                <w:rFonts w:asciiTheme="minorHAnsi" w:hAnsiTheme="minorHAnsi"/>
                <w:b/>
                <w:sz w:val="20"/>
                <w:szCs w:val="20"/>
              </w:rPr>
            </w:pPr>
            <w:r w:rsidRPr="007B330E">
              <w:rPr>
                <w:rFonts w:asciiTheme="minorHAnsi" w:hAnsiTheme="minorHAnsi"/>
                <w:b/>
                <w:sz w:val="20"/>
                <w:szCs w:val="20"/>
              </w:rPr>
              <w:t xml:space="preserve">Monthly Non-Cash Income Sources </w:t>
            </w:r>
          </w:p>
          <w:tbl>
            <w:tblPr>
              <w:tblW w:w="7538" w:type="dxa"/>
              <w:tblInd w:w="49" w:type="dxa"/>
              <w:tblLayout w:type="fixed"/>
              <w:tblLook w:val="04A0" w:firstRow="1" w:lastRow="0" w:firstColumn="1" w:lastColumn="0" w:noHBand="0" w:noVBand="1"/>
            </w:tblPr>
            <w:tblGrid>
              <w:gridCol w:w="3150"/>
              <w:gridCol w:w="4388"/>
            </w:tblGrid>
            <w:tr w:rsidR="00C73FC4" w:rsidRPr="007B330E" w:rsidTr="009C5EFD">
              <w:trPr>
                <w:trHeight w:val="274"/>
              </w:trPr>
              <w:tc>
                <w:tcPr>
                  <w:tcW w:w="3150" w:type="dxa"/>
                  <w:noWrap/>
                  <w:vAlign w:val="bottom"/>
                  <w:hideMark/>
                </w:tcPr>
                <w:p w:rsidR="00C73FC4" w:rsidRPr="007B330E" w:rsidRDefault="00C73FC4">
                  <w:pPr>
                    <w:rPr>
                      <w:rFonts w:asciiTheme="minorHAnsi" w:hAnsiTheme="minorHAnsi"/>
                      <w:sz w:val="20"/>
                      <w:szCs w:val="20"/>
                    </w:rPr>
                  </w:pPr>
                  <w:r w:rsidRPr="007B330E">
                    <w:rPr>
                      <w:rFonts w:asciiTheme="minorHAnsi" w:hAnsiTheme="minorHAnsi"/>
                      <w:sz w:val="20"/>
                      <w:szCs w:val="20"/>
                    </w:rPr>
                    <w:t>□ Supplemental Nutrition Assistance Program (Food Stamps)</w:t>
                  </w:r>
                </w:p>
              </w:tc>
              <w:tc>
                <w:tcPr>
                  <w:tcW w:w="4388" w:type="dxa"/>
                  <w:noWrap/>
                  <w:vAlign w:val="bottom"/>
                  <w:hideMark/>
                </w:tcPr>
                <w:p w:rsidR="00C73FC4" w:rsidRPr="007B330E" w:rsidRDefault="00C73FC4">
                  <w:pPr>
                    <w:rPr>
                      <w:rFonts w:asciiTheme="minorHAnsi" w:hAnsiTheme="minorHAnsi"/>
                      <w:sz w:val="20"/>
                      <w:szCs w:val="20"/>
                    </w:rPr>
                  </w:pPr>
                  <w:r w:rsidRPr="007B330E">
                    <w:rPr>
                      <w:rFonts w:asciiTheme="minorHAnsi" w:hAnsiTheme="minorHAnsi"/>
                      <w:sz w:val="20"/>
                      <w:szCs w:val="20"/>
                    </w:rPr>
                    <w:t>□ TANF Child Care Services</w:t>
                  </w:r>
                </w:p>
              </w:tc>
            </w:tr>
            <w:tr w:rsidR="00C73FC4" w:rsidRPr="007B330E" w:rsidTr="009C5EFD">
              <w:trPr>
                <w:trHeight w:val="274"/>
              </w:trPr>
              <w:tc>
                <w:tcPr>
                  <w:tcW w:w="3150" w:type="dxa"/>
                  <w:noWrap/>
                  <w:vAlign w:val="bottom"/>
                  <w:hideMark/>
                </w:tcPr>
                <w:p w:rsidR="00C73FC4" w:rsidRPr="007B330E" w:rsidRDefault="00C73FC4">
                  <w:pPr>
                    <w:rPr>
                      <w:rFonts w:asciiTheme="minorHAnsi" w:hAnsiTheme="minorHAnsi"/>
                      <w:sz w:val="20"/>
                      <w:szCs w:val="20"/>
                    </w:rPr>
                  </w:pPr>
                  <w:r w:rsidRPr="007B330E">
                    <w:rPr>
                      <w:rFonts w:asciiTheme="minorHAnsi" w:hAnsiTheme="minorHAnsi"/>
                      <w:sz w:val="20"/>
                      <w:szCs w:val="20"/>
                    </w:rPr>
                    <w:t>□ MEDICAID</w:t>
                  </w:r>
                </w:p>
              </w:tc>
              <w:tc>
                <w:tcPr>
                  <w:tcW w:w="4388" w:type="dxa"/>
                  <w:noWrap/>
                  <w:vAlign w:val="bottom"/>
                  <w:hideMark/>
                </w:tcPr>
                <w:p w:rsidR="00C73FC4" w:rsidRPr="007B330E" w:rsidRDefault="00C73FC4">
                  <w:pPr>
                    <w:rPr>
                      <w:rFonts w:asciiTheme="minorHAnsi" w:hAnsiTheme="minorHAnsi"/>
                      <w:sz w:val="20"/>
                      <w:szCs w:val="20"/>
                    </w:rPr>
                  </w:pPr>
                  <w:r w:rsidRPr="007B330E">
                    <w:rPr>
                      <w:rFonts w:asciiTheme="minorHAnsi" w:hAnsiTheme="minorHAnsi"/>
                      <w:sz w:val="20"/>
                      <w:szCs w:val="20"/>
                    </w:rPr>
                    <w:t>□ TANF Transportation Services</w:t>
                  </w:r>
                </w:p>
              </w:tc>
            </w:tr>
            <w:tr w:rsidR="00C73FC4" w:rsidRPr="007B330E" w:rsidTr="009C5EFD">
              <w:trPr>
                <w:trHeight w:val="274"/>
              </w:trPr>
              <w:tc>
                <w:tcPr>
                  <w:tcW w:w="3150" w:type="dxa"/>
                  <w:noWrap/>
                  <w:vAlign w:val="bottom"/>
                  <w:hideMark/>
                </w:tcPr>
                <w:p w:rsidR="00C73FC4" w:rsidRPr="007B330E" w:rsidRDefault="00C73FC4">
                  <w:pPr>
                    <w:rPr>
                      <w:rFonts w:asciiTheme="minorHAnsi" w:hAnsiTheme="minorHAnsi"/>
                      <w:sz w:val="20"/>
                      <w:szCs w:val="20"/>
                    </w:rPr>
                  </w:pPr>
                  <w:r w:rsidRPr="007B330E">
                    <w:rPr>
                      <w:rFonts w:asciiTheme="minorHAnsi" w:hAnsiTheme="minorHAnsi"/>
                      <w:sz w:val="20"/>
                      <w:szCs w:val="20"/>
                    </w:rPr>
                    <w:t>□ MEDICARE</w:t>
                  </w:r>
                </w:p>
              </w:tc>
              <w:tc>
                <w:tcPr>
                  <w:tcW w:w="4388" w:type="dxa"/>
                  <w:noWrap/>
                  <w:vAlign w:val="bottom"/>
                  <w:hideMark/>
                </w:tcPr>
                <w:p w:rsidR="00C73FC4" w:rsidRPr="007B330E" w:rsidRDefault="00C73FC4">
                  <w:pPr>
                    <w:rPr>
                      <w:rFonts w:asciiTheme="minorHAnsi" w:hAnsiTheme="minorHAnsi"/>
                      <w:sz w:val="20"/>
                      <w:szCs w:val="20"/>
                    </w:rPr>
                  </w:pPr>
                  <w:r w:rsidRPr="007B330E">
                    <w:rPr>
                      <w:rFonts w:asciiTheme="minorHAnsi" w:hAnsiTheme="minorHAnsi"/>
                      <w:sz w:val="20"/>
                      <w:szCs w:val="20"/>
                    </w:rPr>
                    <w:t>□ Other TANF-Funded Services</w:t>
                  </w:r>
                </w:p>
              </w:tc>
            </w:tr>
            <w:tr w:rsidR="00C73FC4" w:rsidRPr="007B330E" w:rsidTr="009C5EFD">
              <w:trPr>
                <w:trHeight w:val="274"/>
              </w:trPr>
              <w:tc>
                <w:tcPr>
                  <w:tcW w:w="3150" w:type="dxa"/>
                  <w:noWrap/>
                  <w:vAlign w:val="bottom"/>
                  <w:hideMark/>
                </w:tcPr>
                <w:p w:rsidR="00C73FC4" w:rsidRPr="007B330E" w:rsidRDefault="00C73FC4">
                  <w:pPr>
                    <w:rPr>
                      <w:rFonts w:asciiTheme="minorHAnsi" w:hAnsiTheme="minorHAnsi"/>
                      <w:sz w:val="20"/>
                      <w:szCs w:val="20"/>
                    </w:rPr>
                  </w:pPr>
                  <w:r w:rsidRPr="007B330E">
                    <w:rPr>
                      <w:rFonts w:asciiTheme="minorHAnsi" w:hAnsiTheme="minorHAnsi"/>
                      <w:sz w:val="20"/>
                      <w:szCs w:val="20"/>
                    </w:rPr>
                    <w:t>□ SCHIP</w:t>
                  </w:r>
                </w:p>
              </w:tc>
              <w:tc>
                <w:tcPr>
                  <w:tcW w:w="4388" w:type="dxa"/>
                  <w:noWrap/>
                  <w:vAlign w:val="bottom"/>
                  <w:hideMark/>
                </w:tcPr>
                <w:p w:rsidR="00C73FC4" w:rsidRPr="007B330E" w:rsidRDefault="00C73FC4">
                  <w:pPr>
                    <w:rPr>
                      <w:rFonts w:asciiTheme="minorHAnsi" w:hAnsiTheme="minorHAnsi"/>
                      <w:sz w:val="20"/>
                      <w:szCs w:val="20"/>
                    </w:rPr>
                  </w:pPr>
                  <w:r w:rsidRPr="007B330E">
                    <w:rPr>
                      <w:rFonts w:asciiTheme="minorHAnsi" w:hAnsiTheme="minorHAnsi"/>
                      <w:sz w:val="20"/>
                      <w:szCs w:val="20"/>
                    </w:rPr>
                    <w:t>□ Section 8, Public Housing or rental assistance</w:t>
                  </w:r>
                </w:p>
              </w:tc>
            </w:tr>
            <w:tr w:rsidR="00C73FC4" w:rsidRPr="007B330E" w:rsidTr="009C5EFD">
              <w:trPr>
                <w:trHeight w:val="274"/>
              </w:trPr>
              <w:tc>
                <w:tcPr>
                  <w:tcW w:w="3150" w:type="dxa"/>
                  <w:noWrap/>
                  <w:vAlign w:val="bottom"/>
                  <w:hideMark/>
                </w:tcPr>
                <w:p w:rsidR="00C73FC4" w:rsidRPr="007B330E" w:rsidRDefault="00C73FC4">
                  <w:pPr>
                    <w:rPr>
                      <w:rFonts w:asciiTheme="minorHAnsi" w:hAnsiTheme="minorHAnsi"/>
                      <w:sz w:val="20"/>
                      <w:szCs w:val="20"/>
                    </w:rPr>
                  </w:pPr>
                  <w:r w:rsidRPr="007B330E">
                    <w:rPr>
                      <w:rFonts w:asciiTheme="minorHAnsi" w:hAnsiTheme="minorHAnsi"/>
                      <w:sz w:val="20"/>
                      <w:szCs w:val="20"/>
                    </w:rPr>
                    <w:t>□ Special Supplemental Nutrition Program for WIC</w:t>
                  </w:r>
                </w:p>
              </w:tc>
              <w:tc>
                <w:tcPr>
                  <w:tcW w:w="4388" w:type="dxa"/>
                  <w:noWrap/>
                  <w:vAlign w:val="bottom"/>
                  <w:hideMark/>
                </w:tcPr>
                <w:p w:rsidR="00C73FC4" w:rsidRPr="007B330E" w:rsidRDefault="00C73FC4">
                  <w:pPr>
                    <w:rPr>
                      <w:rFonts w:asciiTheme="minorHAnsi" w:hAnsiTheme="minorHAnsi"/>
                      <w:sz w:val="20"/>
                      <w:szCs w:val="20"/>
                    </w:rPr>
                  </w:pPr>
                  <w:r w:rsidRPr="007B330E">
                    <w:rPr>
                      <w:rFonts w:asciiTheme="minorHAnsi" w:hAnsiTheme="minorHAnsi"/>
                      <w:sz w:val="20"/>
                      <w:szCs w:val="20"/>
                    </w:rPr>
                    <w:t>□ Other Source</w:t>
                  </w:r>
                </w:p>
              </w:tc>
            </w:tr>
            <w:tr w:rsidR="00C73FC4" w:rsidRPr="007B330E" w:rsidTr="00902A57">
              <w:trPr>
                <w:trHeight w:val="513"/>
              </w:trPr>
              <w:tc>
                <w:tcPr>
                  <w:tcW w:w="3150" w:type="dxa"/>
                  <w:noWrap/>
                  <w:vAlign w:val="bottom"/>
                  <w:hideMark/>
                </w:tcPr>
                <w:p w:rsidR="00C73FC4" w:rsidRPr="007B330E" w:rsidRDefault="00C73FC4" w:rsidP="00B84CEB">
                  <w:pPr>
                    <w:rPr>
                      <w:rFonts w:asciiTheme="minorHAnsi" w:hAnsiTheme="minorHAnsi"/>
                      <w:sz w:val="20"/>
                      <w:szCs w:val="20"/>
                    </w:rPr>
                  </w:pPr>
                  <w:r w:rsidRPr="007B330E">
                    <w:rPr>
                      <w:rFonts w:asciiTheme="minorHAnsi" w:hAnsiTheme="minorHAnsi"/>
                      <w:sz w:val="20"/>
                      <w:szCs w:val="20"/>
                    </w:rPr>
                    <w:t xml:space="preserve">□ </w:t>
                  </w:r>
                  <w:r w:rsidR="00267573">
                    <w:rPr>
                      <w:rFonts w:asciiTheme="minorHAnsi" w:hAnsiTheme="minorHAnsi"/>
                      <w:sz w:val="20"/>
                      <w:szCs w:val="20"/>
                    </w:rPr>
                    <w:t>Veteran</w:t>
                  </w:r>
                  <w:r w:rsidRPr="007B330E">
                    <w:rPr>
                      <w:rFonts w:asciiTheme="minorHAnsi" w:hAnsiTheme="minorHAnsi"/>
                      <w:sz w:val="20"/>
                      <w:szCs w:val="20"/>
                    </w:rPr>
                    <w:t>s Administration (VA) Medical Services</w:t>
                  </w:r>
                </w:p>
              </w:tc>
              <w:tc>
                <w:tcPr>
                  <w:tcW w:w="4388" w:type="dxa"/>
                  <w:noWrap/>
                  <w:vAlign w:val="bottom"/>
                </w:tcPr>
                <w:p w:rsidR="00C73FC4" w:rsidRPr="007B330E" w:rsidRDefault="00C73FC4">
                  <w:pPr>
                    <w:rPr>
                      <w:rFonts w:asciiTheme="minorHAnsi" w:hAnsiTheme="minorHAnsi"/>
                      <w:sz w:val="20"/>
                      <w:szCs w:val="20"/>
                    </w:rPr>
                  </w:pPr>
                </w:p>
              </w:tc>
            </w:tr>
          </w:tbl>
          <w:p w:rsidR="00C73FC4" w:rsidRPr="007B330E" w:rsidRDefault="00C73FC4" w:rsidP="00244962">
            <w:pPr>
              <w:rPr>
                <w:rFonts w:asciiTheme="minorHAnsi" w:hAnsiTheme="minorHAnsi"/>
                <w:b/>
                <w:sz w:val="20"/>
                <w:szCs w:val="20"/>
              </w:rPr>
            </w:pPr>
          </w:p>
        </w:tc>
      </w:tr>
    </w:tbl>
    <w:p w:rsidR="009F27AF" w:rsidRPr="00055FA4" w:rsidRDefault="009F27AF" w:rsidP="00F5625D">
      <w:pPr>
        <w:jc w:val="center"/>
        <w:rPr>
          <w:rFonts w:asciiTheme="minorHAnsi" w:hAnsiTheme="minorHAnsi" w:cs="Aharoni"/>
          <w:sz w:val="16"/>
          <w:szCs w:val="16"/>
        </w:rPr>
      </w:pPr>
    </w:p>
    <w:sectPr w:rsidR="009F27AF" w:rsidRPr="00055FA4" w:rsidSect="000A0577">
      <w:headerReference w:type="default" r:id="rId27"/>
      <w:type w:val="continuous"/>
      <w:pgSz w:w="15840" w:h="12240" w:orient="landscape"/>
      <w:pgMar w:top="1350" w:right="1440" w:bottom="1800" w:left="1440" w:header="720" w:footer="720" w:gutter="0"/>
      <w:cols w:sep="1"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2B1" w:rsidRDefault="00EE32B1" w:rsidP="008E0D90">
      <w:r>
        <w:separator/>
      </w:r>
    </w:p>
  </w:endnote>
  <w:endnote w:type="continuationSeparator" w:id="0">
    <w:p w:rsidR="00EE32B1" w:rsidRDefault="00EE32B1" w:rsidP="008E0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2B1" w:rsidRPr="00D07620" w:rsidRDefault="00D07620" w:rsidP="00D07620">
    <w:pPr>
      <w:pStyle w:val="Footer"/>
      <w:jc w:val="right"/>
      <w:rPr>
        <w:rFonts w:asciiTheme="minorHAnsi" w:hAnsiTheme="minorHAnsi"/>
        <w:sz w:val="22"/>
        <w:szCs w:val="22"/>
      </w:rPr>
    </w:pPr>
    <w:r>
      <w:rPr>
        <w:rFonts w:asciiTheme="minorHAnsi" w:hAnsiTheme="minorHAnsi"/>
        <w:sz w:val="22"/>
        <w:szCs w:val="22"/>
      </w:rPr>
      <w:t>Pg 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2B1" w:rsidRPr="00EE32B1" w:rsidRDefault="00EE32B1">
    <w:pPr>
      <w:pStyle w:val="Footer"/>
      <w:jc w:val="right"/>
      <w:rPr>
        <w:color w:val="FFFFFF" w:themeColor="background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sz w:val="22"/>
        <w:szCs w:val="22"/>
      </w:rPr>
      <w:id w:val="-76986217"/>
      <w:docPartObj>
        <w:docPartGallery w:val="Page Numbers (Bottom of Page)"/>
        <w:docPartUnique/>
      </w:docPartObj>
    </w:sdtPr>
    <w:sdtEndPr>
      <w:rPr>
        <w:rFonts w:ascii="Times New Roman" w:hAnsi="Times New Roman"/>
        <w:noProof/>
        <w:sz w:val="24"/>
        <w:szCs w:val="24"/>
      </w:rPr>
    </w:sdtEndPr>
    <w:sdtContent>
      <w:p w:rsidR="00D07620" w:rsidRDefault="00D07620" w:rsidP="00A76511">
        <w:pPr>
          <w:pStyle w:val="Footer"/>
          <w:ind w:left="180" w:hanging="180"/>
          <w:jc w:val="right"/>
        </w:pPr>
        <w:r w:rsidRPr="00D07620">
          <w:rPr>
            <w:rFonts w:asciiTheme="minorHAnsi" w:hAnsiTheme="minorHAnsi"/>
            <w:sz w:val="22"/>
            <w:szCs w:val="22"/>
          </w:rPr>
          <w:t xml:space="preserve">Pg </w:t>
        </w:r>
        <w:r w:rsidRPr="00D07620">
          <w:rPr>
            <w:rFonts w:asciiTheme="minorHAnsi" w:hAnsiTheme="minorHAnsi"/>
            <w:sz w:val="22"/>
            <w:szCs w:val="22"/>
          </w:rPr>
          <w:fldChar w:fldCharType="begin"/>
        </w:r>
        <w:r w:rsidRPr="00D07620">
          <w:rPr>
            <w:rFonts w:asciiTheme="minorHAnsi" w:hAnsiTheme="minorHAnsi"/>
            <w:sz w:val="22"/>
            <w:szCs w:val="22"/>
          </w:rPr>
          <w:instrText xml:space="preserve"> PAGE   \* MERGEFORMAT </w:instrText>
        </w:r>
        <w:r w:rsidRPr="00D07620">
          <w:rPr>
            <w:rFonts w:asciiTheme="minorHAnsi" w:hAnsiTheme="minorHAnsi"/>
            <w:sz w:val="22"/>
            <w:szCs w:val="22"/>
          </w:rPr>
          <w:fldChar w:fldCharType="separate"/>
        </w:r>
        <w:r w:rsidR="001A7BA0">
          <w:rPr>
            <w:rFonts w:asciiTheme="minorHAnsi" w:hAnsiTheme="minorHAnsi"/>
            <w:noProof/>
            <w:sz w:val="22"/>
            <w:szCs w:val="22"/>
          </w:rPr>
          <w:t>15</w:t>
        </w:r>
        <w:r w:rsidRPr="00D07620">
          <w:rPr>
            <w:rFonts w:asciiTheme="minorHAnsi" w:hAnsiTheme="minorHAnsi"/>
            <w:noProof/>
            <w:sz w:val="22"/>
            <w:szCs w:val="22"/>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2B1" w:rsidRDefault="00EE32B1" w:rsidP="008E0D90">
      <w:r>
        <w:separator/>
      </w:r>
    </w:p>
  </w:footnote>
  <w:footnote w:type="continuationSeparator" w:id="0">
    <w:p w:rsidR="00EE32B1" w:rsidRDefault="00EE32B1" w:rsidP="008E0D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2B1" w:rsidRPr="006E3619" w:rsidRDefault="001A7BA0">
    <w:pPr>
      <w:pStyle w:val="Header"/>
      <w:pBdr>
        <w:bottom w:val="thickThinSmallGap" w:sz="24" w:space="1" w:color="622423" w:themeColor="accent2" w:themeShade="7F"/>
      </w:pBdr>
      <w:jc w:val="center"/>
      <w:rPr>
        <w:rFonts w:asciiTheme="minorHAnsi" w:eastAsiaTheme="majorEastAsia" w:hAnsiTheme="minorHAnsi"/>
        <w:b/>
        <w:sz w:val="40"/>
        <w:szCs w:val="40"/>
      </w:rPr>
    </w:pPr>
    <w:sdt>
      <w:sdtPr>
        <w:rPr>
          <w:rFonts w:asciiTheme="minorHAnsi" w:eastAsiaTheme="majorEastAsia" w:hAnsiTheme="minorHAnsi"/>
          <w:b/>
          <w:sz w:val="32"/>
          <w:szCs w:val="32"/>
        </w:rPr>
        <w:alias w:val="Title"/>
        <w:id w:val="77738743"/>
        <w:placeholder>
          <w:docPart w:val="32C978DBF17D4947BBC27A4A7247AAA7"/>
        </w:placeholder>
        <w:dataBinding w:prefixMappings="xmlns:ns0='http://schemas.openxmlformats.org/package/2006/metadata/core-properties' xmlns:ns1='http://purl.org/dc/elements/1.1/'" w:xpath="/ns0:coreProperties[1]/ns1:title[1]" w:storeItemID="{6C3C8BC8-F283-45AE-878A-BAB7291924A1}"/>
        <w:text/>
      </w:sdtPr>
      <w:sdtEndPr/>
      <w:sdtContent>
        <w:r w:rsidR="00EE32B1" w:rsidRPr="00F5625D">
          <w:rPr>
            <w:rFonts w:asciiTheme="minorHAnsi" w:eastAsiaTheme="majorEastAsia" w:hAnsiTheme="minorHAnsi"/>
            <w:b/>
            <w:sz w:val="32"/>
            <w:szCs w:val="32"/>
          </w:rPr>
          <w:t>Kalamazoo Annual HMIS Report January – December 2014</w:t>
        </w:r>
      </w:sdtContent>
    </w:sdt>
  </w:p>
  <w:p w:rsidR="00EE32B1" w:rsidRDefault="00EE32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2B1" w:rsidRPr="00F5625D" w:rsidRDefault="001A7BA0" w:rsidP="00A76511">
    <w:pPr>
      <w:pStyle w:val="Header"/>
      <w:pBdr>
        <w:bottom w:val="thickThinSmallGap" w:sz="24" w:space="0" w:color="622423" w:themeColor="accent2" w:themeShade="7F"/>
      </w:pBdr>
      <w:tabs>
        <w:tab w:val="center" w:pos="6480"/>
        <w:tab w:val="right" w:pos="12960"/>
      </w:tabs>
      <w:ind w:right="90"/>
      <w:jc w:val="center"/>
      <w:rPr>
        <w:rFonts w:asciiTheme="minorHAnsi" w:eastAsiaTheme="majorEastAsia" w:hAnsiTheme="minorHAnsi" w:cstheme="majorBidi"/>
        <w:sz w:val="32"/>
        <w:szCs w:val="32"/>
      </w:rPr>
    </w:pPr>
    <w:sdt>
      <w:sdtPr>
        <w:rPr>
          <w:rFonts w:asciiTheme="minorHAnsi" w:hAnsiTheme="minorHAnsi"/>
          <w:b/>
          <w:sz w:val="32"/>
          <w:szCs w:val="32"/>
        </w:rPr>
        <w:alias w:val="Title"/>
        <w:id w:val="879904749"/>
        <w:dataBinding w:prefixMappings="xmlns:ns0='http://schemas.openxmlformats.org/package/2006/metadata/core-properties' xmlns:ns1='http://purl.org/dc/elements/1.1/'" w:xpath="/ns0:coreProperties[1]/ns1:title[1]" w:storeItemID="{6C3C8BC8-F283-45AE-878A-BAB7291924A1}"/>
        <w:text/>
      </w:sdtPr>
      <w:sdtEndPr/>
      <w:sdtContent>
        <w:r w:rsidR="00EE32B1" w:rsidRPr="00F5625D">
          <w:rPr>
            <w:rFonts w:asciiTheme="minorHAnsi" w:hAnsiTheme="minorHAnsi"/>
            <w:b/>
            <w:sz w:val="32"/>
            <w:szCs w:val="32"/>
          </w:rPr>
          <w:t>Kalamazoo Annual HMIS Report January – December 2014</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2B1" w:rsidRPr="00B60BA9" w:rsidRDefault="001A7BA0" w:rsidP="00751C9A">
    <w:pPr>
      <w:pStyle w:val="Header"/>
      <w:pBdr>
        <w:bottom w:val="thickThinSmallGap" w:sz="24" w:space="1" w:color="622423" w:themeColor="accent2" w:themeShade="7F"/>
      </w:pBdr>
      <w:tabs>
        <w:tab w:val="center" w:pos="6480"/>
        <w:tab w:val="right" w:pos="12960"/>
      </w:tabs>
      <w:ind w:right="90"/>
      <w:jc w:val="center"/>
      <w:rPr>
        <w:rFonts w:asciiTheme="majorHAnsi" w:eastAsiaTheme="majorEastAsia" w:hAnsiTheme="majorHAnsi" w:cstheme="majorBidi"/>
        <w:sz w:val="32"/>
        <w:szCs w:val="32"/>
      </w:rPr>
    </w:pPr>
    <w:sdt>
      <w:sdtPr>
        <w:rPr>
          <w:b/>
          <w:sz w:val="40"/>
          <w:szCs w:val="40"/>
        </w:rPr>
        <w:id w:val="-1446385254"/>
        <w:docPartObj>
          <w:docPartGallery w:val="Watermarks"/>
          <w:docPartUnique/>
        </w:docPartObj>
      </w:sdtPr>
      <w:sdtEndPr/>
      <w:sdtContent>
        <w:r w:rsidR="00EE32B1">
          <w:rPr>
            <w:b/>
            <w:noProof/>
            <w:sz w:val="40"/>
            <w:szCs w:val="40"/>
          </w:rPr>
          <mc:AlternateContent>
            <mc:Choice Requires="wps">
              <w:drawing>
                <wp:anchor distT="0" distB="0" distL="114300" distR="114300" simplePos="0" relativeHeight="251657216" behindDoc="1" locked="0" layoutInCell="0" allowOverlap="1">
                  <wp:simplePos x="0" y="0"/>
                  <wp:positionH relativeFrom="margin">
                    <wp:align>center</wp:align>
                  </wp:positionH>
                  <wp:positionV relativeFrom="margin">
                    <wp:align>center</wp:align>
                  </wp:positionV>
                  <wp:extent cx="5237480" cy="3142615"/>
                  <wp:effectExtent l="0" t="1143000" r="0" b="657860"/>
                  <wp:wrapNone/>
                  <wp:docPr id="3" name="WordArt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E32B1" w:rsidRDefault="00EE32B1" w:rsidP="00EE4DD5">
                              <w:pPr>
                                <w:pStyle w:val="NormalWeb"/>
                                <w:spacing w:before="0" w:beforeAutospacing="0" w:after="0" w:afterAutospacing="0"/>
                                <w:jc w:val="center"/>
                              </w:pPr>
                              <w:r>
                                <w:rPr>
                                  <w:rFonts w:ascii="Calibri" w:hAnsi="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18" o:spid="_x0000_s1026" type="#_x0000_t202" style="position:absolute;left:0;text-align:left;margin-left:0;margin-top:0;width:412.4pt;height:247.4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" o:allowincell="f" filled="f" stroked="f">
                  <v:stroke joinstyle="round"/>
                  <o:lock v:ext="edit" shapetype="t"/>
                  <v:textbox style="mso-fit-shape-to-text:t">
                    <w:txbxContent>
                      <w:p w:rsidR="00EE32B1" w:rsidRDefault="00EE32B1" w:rsidP="00EE4DD5">
                        <w:pPr>
                          <w:pStyle w:val="NormalWeb"/>
                          <w:spacing w:before="0" w:beforeAutospacing="0" w:after="0" w:afterAutospacing="0"/>
                          <w:jc w:val="center"/>
                        </w:pPr>
                        <w:r>
                          <w:rPr>
                            <w:rFonts w:ascii="Calibri" w:hAnsi="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sdtContent>
    </w:sdt>
    <w:sdt>
      <w:sdtPr>
        <w:rPr>
          <w:b/>
          <w:sz w:val="40"/>
          <w:szCs w:val="40"/>
        </w:rPr>
        <w:alias w:val="Title"/>
        <w:id w:val="406963352"/>
        <w:dataBinding w:prefixMappings="xmlns:ns0='http://schemas.openxmlformats.org/package/2006/metadata/core-properties' xmlns:ns1='http://purl.org/dc/elements/1.1/'" w:xpath="/ns0:coreProperties[1]/ns1:title[1]" w:storeItemID="{6C3C8BC8-F283-45AE-878A-BAB7291924A1}"/>
        <w:text/>
      </w:sdtPr>
      <w:sdtEndPr/>
      <w:sdtContent>
        <w:r w:rsidR="00EE32B1">
          <w:rPr>
            <w:b/>
            <w:sz w:val="40"/>
            <w:szCs w:val="40"/>
          </w:rPr>
          <w:t>Kalamazoo Annual HMIS Report January – December 2014</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3F6C"/>
    <w:multiLevelType w:val="hybridMultilevel"/>
    <w:tmpl w:val="590C8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C4ED2"/>
    <w:multiLevelType w:val="hybridMultilevel"/>
    <w:tmpl w:val="75F01E26"/>
    <w:lvl w:ilvl="0" w:tplc="2EE699C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4D72D3"/>
    <w:multiLevelType w:val="hybridMultilevel"/>
    <w:tmpl w:val="25D0EE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15005896"/>
    <w:multiLevelType w:val="hybridMultilevel"/>
    <w:tmpl w:val="5CEAE40C"/>
    <w:lvl w:ilvl="0" w:tplc="963852AE">
      <w:start w:val="2012"/>
      <w:numFmt w:val="bullet"/>
      <w:lvlText w:val="-"/>
      <w:lvlJc w:val="left"/>
      <w:pPr>
        <w:ind w:left="90" w:hanging="360"/>
      </w:pPr>
      <w:rPr>
        <w:rFonts w:ascii="Times New Roman" w:eastAsia="Times New Roman" w:hAnsi="Times New Roman" w:cs="Times New Roman"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4">
    <w:nsid w:val="17942BC8"/>
    <w:multiLevelType w:val="hybridMultilevel"/>
    <w:tmpl w:val="468CED1A"/>
    <w:lvl w:ilvl="0" w:tplc="2B0CE30E">
      <w:start w:val="80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3E47BB"/>
    <w:multiLevelType w:val="hybridMultilevel"/>
    <w:tmpl w:val="0D501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350A69"/>
    <w:multiLevelType w:val="hybridMultilevel"/>
    <w:tmpl w:val="0FC45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BD951E2"/>
    <w:multiLevelType w:val="hybridMultilevel"/>
    <w:tmpl w:val="8340AA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CE228AF"/>
    <w:multiLevelType w:val="hybridMultilevel"/>
    <w:tmpl w:val="144285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67222C"/>
    <w:multiLevelType w:val="hybridMultilevel"/>
    <w:tmpl w:val="AD7CF940"/>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C7658"/>
    <w:multiLevelType w:val="hybridMultilevel"/>
    <w:tmpl w:val="A6209E20"/>
    <w:lvl w:ilvl="0" w:tplc="6AB048FE">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FF23C7"/>
    <w:multiLevelType w:val="hybridMultilevel"/>
    <w:tmpl w:val="B25E5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DF3794"/>
    <w:multiLevelType w:val="hybridMultilevel"/>
    <w:tmpl w:val="E758C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E52D3C"/>
    <w:multiLevelType w:val="hybridMultilevel"/>
    <w:tmpl w:val="4E64C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081DDF"/>
    <w:multiLevelType w:val="hybridMultilevel"/>
    <w:tmpl w:val="6EC04FC4"/>
    <w:lvl w:ilvl="0" w:tplc="11400FE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690A43"/>
    <w:multiLevelType w:val="hybridMultilevel"/>
    <w:tmpl w:val="B09C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D33D1A"/>
    <w:multiLevelType w:val="hybridMultilevel"/>
    <w:tmpl w:val="6EC04FC4"/>
    <w:lvl w:ilvl="0" w:tplc="11400FE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CC3151"/>
    <w:multiLevelType w:val="hybridMultilevel"/>
    <w:tmpl w:val="814A56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2736659"/>
    <w:multiLevelType w:val="hybridMultilevel"/>
    <w:tmpl w:val="C9E4D0D2"/>
    <w:lvl w:ilvl="0" w:tplc="B748C610">
      <w:start w:val="517"/>
      <w:numFmt w:val="bullet"/>
      <w:lvlText w:val=""/>
      <w:lvlJc w:val="left"/>
      <w:pPr>
        <w:ind w:left="90" w:hanging="360"/>
      </w:pPr>
      <w:rPr>
        <w:rFonts w:ascii="Symbol" w:eastAsia="Times New Roman" w:hAnsi="Symbol" w:cs="Times New Roman" w:hint="default"/>
        <w:b/>
        <w:color w:val="000000"/>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9">
    <w:nsid w:val="7A81027F"/>
    <w:multiLevelType w:val="hybridMultilevel"/>
    <w:tmpl w:val="68785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220708"/>
    <w:multiLevelType w:val="hybridMultilevel"/>
    <w:tmpl w:val="017A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0"/>
  </w:num>
  <w:num w:numId="4">
    <w:abstractNumId w:val="14"/>
  </w:num>
  <w:num w:numId="5">
    <w:abstractNumId w:val="16"/>
  </w:num>
  <w:num w:numId="6">
    <w:abstractNumId w:val="5"/>
  </w:num>
  <w:num w:numId="7">
    <w:abstractNumId w:val="6"/>
  </w:num>
  <w:num w:numId="8">
    <w:abstractNumId w:val="11"/>
  </w:num>
  <w:num w:numId="9">
    <w:abstractNumId w:val="4"/>
  </w:num>
  <w:num w:numId="10">
    <w:abstractNumId w:val="3"/>
  </w:num>
  <w:num w:numId="11">
    <w:abstractNumId w:val="7"/>
  </w:num>
  <w:num w:numId="12">
    <w:abstractNumId w:val="17"/>
  </w:num>
  <w:num w:numId="13">
    <w:abstractNumId w:val="15"/>
  </w:num>
  <w:num w:numId="14">
    <w:abstractNumId w:val="13"/>
  </w:num>
  <w:num w:numId="15">
    <w:abstractNumId w:val="2"/>
  </w:num>
  <w:num w:numId="16">
    <w:abstractNumId w:val="20"/>
  </w:num>
  <w:num w:numId="17">
    <w:abstractNumId w:val="12"/>
  </w:num>
  <w:num w:numId="18">
    <w:abstractNumId w:val="9"/>
  </w:num>
  <w:num w:numId="19">
    <w:abstractNumId w:val="0"/>
  </w:num>
  <w:num w:numId="20">
    <w:abstractNumId w:val="8"/>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D90"/>
    <w:rsid w:val="00002AC7"/>
    <w:rsid w:val="000170C6"/>
    <w:rsid w:val="00017767"/>
    <w:rsid w:val="00020151"/>
    <w:rsid w:val="000223B4"/>
    <w:rsid w:val="00023A49"/>
    <w:rsid w:val="00027308"/>
    <w:rsid w:val="000324CB"/>
    <w:rsid w:val="000351A5"/>
    <w:rsid w:val="00040222"/>
    <w:rsid w:val="000424B4"/>
    <w:rsid w:val="0005084C"/>
    <w:rsid w:val="000525A9"/>
    <w:rsid w:val="00055FA4"/>
    <w:rsid w:val="00057C5A"/>
    <w:rsid w:val="000620E5"/>
    <w:rsid w:val="00071C16"/>
    <w:rsid w:val="00071D6C"/>
    <w:rsid w:val="0008046B"/>
    <w:rsid w:val="00080BE8"/>
    <w:rsid w:val="00081A36"/>
    <w:rsid w:val="000832DD"/>
    <w:rsid w:val="000834AC"/>
    <w:rsid w:val="00085FDA"/>
    <w:rsid w:val="0009566A"/>
    <w:rsid w:val="000A0577"/>
    <w:rsid w:val="000A54D2"/>
    <w:rsid w:val="000A78E4"/>
    <w:rsid w:val="000A7D1D"/>
    <w:rsid w:val="000B4855"/>
    <w:rsid w:val="000B4965"/>
    <w:rsid w:val="000B64F2"/>
    <w:rsid w:val="000B654C"/>
    <w:rsid w:val="000C0506"/>
    <w:rsid w:val="000C1500"/>
    <w:rsid w:val="000C3002"/>
    <w:rsid w:val="000C61B0"/>
    <w:rsid w:val="000C67E9"/>
    <w:rsid w:val="000D03BD"/>
    <w:rsid w:val="000D14C4"/>
    <w:rsid w:val="000D73D0"/>
    <w:rsid w:val="000F62A9"/>
    <w:rsid w:val="000F68D6"/>
    <w:rsid w:val="000F68FF"/>
    <w:rsid w:val="000F7BE4"/>
    <w:rsid w:val="00117B7A"/>
    <w:rsid w:val="00124339"/>
    <w:rsid w:val="00127F9B"/>
    <w:rsid w:val="00130330"/>
    <w:rsid w:val="001328B9"/>
    <w:rsid w:val="00136D4A"/>
    <w:rsid w:val="001407E3"/>
    <w:rsid w:val="0014083C"/>
    <w:rsid w:val="00140BEA"/>
    <w:rsid w:val="0014537D"/>
    <w:rsid w:val="00154AA2"/>
    <w:rsid w:val="00157475"/>
    <w:rsid w:val="001637F6"/>
    <w:rsid w:val="0017075D"/>
    <w:rsid w:val="00172E9B"/>
    <w:rsid w:val="00175FA7"/>
    <w:rsid w:val="00177F50"/>
    <w:rsid w:val="00181B9B"/>
    <w:rsid w:val="00186DF5"/>
    <w:rsid w:val="001922CB"/>
    <w:rsid w:val="00193EEB"/>
    <w:rsid w:val="001948C8"/>
    <w:rsid w:val="001A3058"/>
    <w:rsid w:val="001A39EF"/>
    <w:rsid w:val="001A7BA0"/>
    <w:rsid w:val="001B138A"/>
    <w:rsid w:val="001B2939"/>
    <w:rsid w:val="001B2FEE"/>
    <w:rsid w:val="001B3644"/>
    <w:rsid w:val="001C711D"/>
    <w:rsid w:val="001D1E33"/>
    <w:rsid w:val="001D23B4"/>
    <w:rsid w:val="001D33F6"/>
    <w:rsid w:val="001E2358"/>
    <w:rsid w:val="001E2BA5"/>
    <w:rsid w:val="001E34C3"/>
    <w:rsid w:val="001E4B4B"/>
    <w:rsid w:val="001F28EA"/>
    <w:rsid w:val="001F5B5A"/>
    <w:rsid w:val="001F5F2B"/>
    <w:rsid w:val="001F62BD"/>
    <w:rsid w:val="00200E56"/>
    <w:rsid w:val="0020242A"/>
    <w:rsid w:val="00205124"/>
    <w:rsid w:val="00211560"/>
    <w:rsid w:val="00211E6A"/>
    <w:rsid w:val="00225312"/>
    <w:rsid w:val="00227087"/>
    <w:rsid w:val="002279CB"/>
    <w:rsid w:val="00227D03"/>
    <w:rsid w:val="0023388A"/>
    <w:rsid w:val="00237CEF"/>
    <w:rsid w:val="002410BC"/>
    <w:rsid w:val="002442FE"/>
    <w:rsid w:val="00244962"/>
    <w:rsid w:val="00246F3F"/>
    <w:rsid w:val="00250DE1"/>
    <w:rsid w:val="00253C60"/>
    <w:rsid w:val="00257BB2"/>
    <w:rsid w:val="002610C1"/>
    <w:rsid w:val="00261FE9"/>
    <w:rsid w:val="00262CA1"/>
    <w:rsid w:val="00267573"/>
    <w:rsid w:val="00275F76"/>
    <w:rsid w:val="00276B7C"/>
    <w:rsid w:val="00276BE2"/>
    <w:rsid w:val="00280B84"/>
    <w:rsid w:val="00282C3F"/>
    <w:rsid w:val="002A2BB6"/>
    <w:rsid w:val="002A3A5F"/>
    <w:rsid w:val="002A6232"/>
    <w:rsid w:val="002A6BCA"/>
    <w:rsid w:val="002B0347"/>
    <w:rsid w:val="002C55DA"/>
    <w:rsid w:val="002D7EE3"/>
    <w:rsid w:val="002E446E"/>
    <w:rsid w:val="002F49AB"/>
    <w:rsid w:val="002F6944"/>
    <w:rsid w:val="00312BC8"/>
    <w:rsid w:val="00312E7D"/>
    <w:rsid w:val="00313B3C"/>
    <w:rsid w:val="00323CEA"/>
    <w:rsid w:val="00334266"/>
    <w:rsid w:val="003369C4"/>
    <w:rsid w:val="003402E9"/>
    <w:rsid w:val="003513E0"/>
    <w:rsid w:val="003558AD"/>
    <w:rsid w:val="00355A60"/>
    <w:rsid w:val="00366C0C"/>
    <w:rsid w:val="003A565C"/>
    <w:rsid w:val="003B383F"/>
    <w:rsid w:val="003B6ACA"/>
    <w:rsid w:val="003B6FC2"/>
    <w:rsid w:val="003C2D5B"/>
    <w:rsid w:val="003C386A"/>
    <w:rsid w:val="003D65F2"/>
    <w:rsid w:val="003E1122"/>
    <w:rsid w:val="003E7FDF"/>
    <w:rsid w:val="003F1D06"/>
    <w:rsid w:val="003F3A94"/>
    <w:rsid w:val="00401765"/>
    <w:rsid w:val="004017D6"/>
    <w:rsid w:val="00402411"/>
    <w:rsid w:val="00405DB8"/>
    <w:rsid w:val="00420774"/>
    <w:rsid w:val="00421C0A"/>
    <w:rsid w:val="004236B6"/>
    <w:rsid w:val="00423AEE"/>
    <w:rsid w:val="00424951"/>
    <w:rsid w:val="00430BE4"/>
    <w:rsid w:val="00431931"/>
    <w:rsid w:val="00442BD0"/>
    <w:rsid w:val="00442FC8"/>
    <w:rsid w:val="0044460E"/>
    <w:rsid w:val="004454AA"/>
    <w:rsid w:val="0044558E"/>
    <w:rsid w:val="00455B23"/>
    <w:rsid w:val="00464E94"/>
    <w:rsid w:val="00471CAB"/>
    <w:rsid w:val="00474B6A"/>
    <w:rsid w:val="0047794C"/>
    <w:rsid w:val="00484BB0"/>
    <w:rsid w:val="004875C1"/>
    <w:rsid w:val="00490181"/>
    <w:rsid w:val="00490903"/>
    <w:rsid w:val="0049408F"/>
    <w:rsid w:val="0049526D"/>
    <w:rsid w:val="004957DB"/>
    <w:rsid w:val="004A5C30"/>
    <w:rsid w:val="004A6824"/>
    <w:rsid w:val="004A7484"/>
    <w:rsid w:val="004C40E9"/>
    <w:rsid w:val="004C6E97"/>
    <w:rsid w:val="004D2D56"/>
    <w:rsid w:val="004D4B3D"/>
    <w:rsid w:val="004E0EBA"/>
    <w:rsid w:val="004E743B"/>
    <w:rsid w:val="004F452E"/>
    <w:rsid w:val="0050065F"/>
    <w:rsid w:val="005011AA"/>
    <w:rsid w:val="00502988"/>
    <w:rsid w:val="005072E0"/>
    <w:rsid w:val="00510028"/>
    <w:rsid w:val="00512A68"/>
    <w:rsid w:val="0051666D"/>
    <w:rsid w:val="00517542"/>
    <w:rsid w:val="0052292E"/>
    <w:rsid w:val="005241A0"/>
    <w:rsid w:val="005266B2"/>
    <w:rsid w:val="005333BA"/>
    <w:rsid w:val="00540D86"/>
    <w:rsid w:val="00543807"/>
    <w:rsid w:val="00552B8E"/>
    <w:rsid w:val="00556618"/>
    <w:rsid w:val="00561DF5"/>
    <w:rsid w:val="00565975"/>
    <w:rsid w:val="00566B09"/>
    <w:rsid w:val="00567377"/>
    <w:rsid w:val="00576D54"/>
    <w:rsid w:val="00582401"/>
    <w:rsid w:val="00585D9E"/>
    <w:rsid w:val="00592533"/>
    <w:rsid w:val="0059717C"/>
    <w:rsid w:val="005A174B"/>
    <w:rsid w:val="005C69D4"/>
    <w:rsid w:val="005D6169"/>
    <w:rsid w:val="005E1650"/>
    <w:rsid w:val="005F00E3"/>
    <w:rsid w:val="005F33FD"/>
    <w:rsid w:val="00601224"/>
    <w:rsid w:val="00607A80"/>
    <w:rsid w:val="0061204B"/>
    <w:rsid w:val="00616822"/>
    <w:rsid w:val="0061742E"/>
    <w:rsid w:val="006205C4"/>
    <w:rsid w:val="00622A3A"/>
    <w:rsid w:val="006248B6"/>
    <w:rsid w:val="006256C5"/>
    <w:rsid w:val="00626457"/>
    <w:rsid w:val="006339DB"/>
    <w:rsid w:val="0065353E"/>
    <w:rsid w:val="0066697B"/>
    <w:rsid w:val="006710CA"/>
    <w:rsid w:val="00672411"/>
    <w:rsid w:val="00684D92"/>
    <w:rsid w:val="00686102"/>
    <w:rsid w:val="006966CD"/>
    <w:rsid w:val="0069759F"/>
    <w:rsid w:val="006A3861"/>
    <w:rsid w:val="006A3C7D"/>
    <w:rsid w:val="006B11BB"/>
    <w:rsid w:val="006C0546"/>
    <w:rsid w:val="006C76EA"/>
    <w:rsid w:val="006C7F75"/>
    <w:rsid w:val="006E07BD"/>
    <w:rsid w:val="006E3619"/>
    <w:rsid w:val="006E4D09"/>
    <w:rsid w:val="006F15F5"/>
    <w:rsid w:val="006F1FED"/>
    <w:rsid w:val="006F2DA6"/>
    <w:rsid w:val="006F4597"/>
    <w:rsid w:val="0070542A"/>
    <w:rsid w:val="0071199C"/>
    <w:rsid w:val="00716A40"/>
    <w:rsid w:val="00720F1A"/>
    <w:rsid w:val="00721DBE"/>
    <w:rsid w:val="00732C8F"/>
    <w:rsid w:val="00742CA8"/>
    <w:rsid w:val="00744B82"/>
    <w:rsid w:val="00751C9A"/>
    <w:rsid w:val="0075254A"/>
    <w:rsid w:val="00752DA4"/>
    <w:rsid w:val="007545A5"/>
    <w:rsid w:val="0075584E"/>
    <w:rsid w:val="0075752B"/>
    <w:rsid w:val="00775A42"/>
    <w:rsid w:val="007779C1"/>
    <w:rsid w:val="00777BA8"/>
    <w:rsid w:val="00781C72"/>
    <w:rsid w:val="00783E60"/>
    <w:rsid w:val="00784CDE"/>
    <w:rsid w:val="00786AFB"/>
    <w:rsid w:val="00786F55"/>
    <w:rsid w:val="00787F14"/>
    <w:rsid w:val="00790527"/>
    <w:rsid w:val="00791FBD"/>
    <w:rsid w:val="00792B5D"/>
    <w:rsid w:val="007A34E8"/>
    <w:rsid w:val="007B330E"/>
    <w:rsid w:val="007B4307"/>
    <w:rsid w:val="007B644D"/>
    <w:rsid w:val="007C0067"/>
    <w:rsid w:val="007C0AB7"/>
    <w:rsid w:val="007C4BAA"/>
    <w:rsid w:val="007C700C"/>
    <w:rsid w:val="007D10E0"/>
    <w:rsid w:val="007D29FE"/>
    <w:rsid w:val="007D6B37"/>
    <w:rsid w:val="007E14A3"/>
    <w:rsid w:val="007E31F1"/>
    <w:rsid w:val="007E4362"/>
    <w:rsid w:val="007E4C54"/>
    <w:rsid w:val="007E52B8"/>
    <w:rsid w:val="007F1AB8"/>
    <w:rsid w:val="007F4555"/>
    <w:rsid w:val="00800C0B"/>
    <w:rsid w:val="00806D4F"/>
    <w:rsid w:val="00813EBE"/>
    <w:rsid w:val="00815D34"/>
    <w:rsid w:val="008211B1"/>
    <w:rsid w:val="008255DA"/>
    <w:rsid w:val="00827DED"/>
    <w:rsid w:val="0083548B"/>
    <w:rsid w:val="00836455"/>
    <w:rsid w:val="0085041C"/>
    <w:rsid w:val="008515A9"/>
    <w:rsid w:val="0085639A"/>
    <w:rsid w:val="00860ADD"/>
    <w:rsid w:val="00865DA7"/>
    <w:rsid w:val="00874F54"/>
    <w:rsid w:val="00892619"/>
    <w:rsid w:val="0089305A"/>
    <w:rsid w:val="008B2BE3"/>
    <w:rsid w:val="008B6F92"/>
    <w:rsid w:val="008C6AE0"/>
    <w:rsid w:val="008D04BF"/>
    <w:rsid w:val="008D2669"/>
    <w:rsid w:val="008D315B"/>
    <w:rsid w:val="008E0CEB"/>
    <w:rsid w:val="008E0D90"/>
    <w:rsid w:val="008E14E0"/>
    <w:rsid w:val="008E26D5"/>
    <w:rsid w:val="008E7BF3"/>
    <w:rsid w:val="008F4945"/>
    <w:rsid w:val="00902A57"/>
    <w:rsid w:val="00906702"/>
    <w:rsid w:val="00906D96"/>
    <w:rsid w:val="009106AA"/>
    <w:rsid w:val="00916954"/>
    <w:rsid w:val="00916F9F"/>
    <w:rsid w:val="009245E5"/>
    <w:rsid w:val="0092636C"/>
    <w:rsid w:val="00953077"/>
    <w:rsid w:val="009541DB"/>
    <w:rsid w:val="00957E3F"/>
    <w:rsid w:val="00961B0E"/>
    <w:rsid w:val="009661BC"/>
    <w:rsid w:val="009661D2"/>
    <w:rsid w:val="00966BB8"/>
    <w:rsid w:val="00970866"/>
    <w:rsid w:val="00972466"/>
    <w:rsid w:val="00977564"/>
    <w:rsid w:val="00981228"/>
    <w:rsid w:val="009819C0"/>
    <w:rsid w:val="00987931"/>
    <w:rsid w:val="00990308"/>
    <w:rsid w:val="00990603"/>
    <w:rsid w:val="009918FB"/>
    <w:rsid w:val="00995015"/>
    <w:rsid w:val="009B0037"/>
    <w:rsid w:val="009C5EFD"/>
    <w:rsid w:val="009D2153"/>
    <w:rsid w:val="009D37B0"/>
    <w:rsid w:val="009E0FCB"/>
    <w:rsid w:val="009E4518"/>
    <w:rsid w:val="009E500C"/>
    <w:rsid w:val="009F03D3"/>
    <w:rsid w:val="009F27AF"/>
    <w:rsid w:val="009F4567"/>
    <w:rsid w:val="009F6B5F"/>
    <w:rsid w:val="00A14174"/>
    <w:rsid w:val="00A143BE"/>
    <w:rsid w:val="00A227B2"/>
    <w:rsid w:val="00A22CEA"/>
    <w:rsid w:val="00A263E0"/>
    <w:rsid w:val="00A30C36"/>
    <w:rsid w:val="00A34263"/>
    <w:rsid w:val="00A3430E"/>
    <w:rsid w:val="00A357D9"/>
    <w:rsid w:val="00A377EC"/>
    <w:rsid w:val="00A41040"/>
    <w:rsid w:val="00A424C1"/>
    <w:rsid w:val="00A428A7"/>
    <w:rsid w:val="00A568C0"/>
    <w:rsid w:val="00A62A37"/>
    <w:rsid w:val="00A7382C"/>
    <w:rsid w:val="00A76511"/>
    <w:rsid w:val="00A8224A"/>
    <w:rsid w:val="00A87730"/>
    <w:rsid w:val="00A87D1B"/>
    <w:rsid w:val="00A90D7B"/>
    <w:rsid w:val="00A91CA4"/>
    <w:rsid w:val="00A92110"/>
    <w:rsid w:val="00A95F5F"/>
    <w:rsid w:val="00AA7DBC"/>
    <w:rsid w:val="00AA7F85"/>
    <w:rsid w:val="00AB2FA8"/>
    <w:rsid w:val="00AC6556"/>
    <w:rsid w:val="00AD0675"/>
    <w:rsid w:val="00AD5352"/>
    <w:rsid w:val="00AD5982"/>
    <w:rsid w:val="00AD67F9"/>
    <w:rsid w:val="00AF342D"/>
    <w:rsid w:val="00AF385F"/>
    <w:rsid w:val="00AF61A5"/>
    <w:rsid w:val="00AF709A"/>
    <w:rsid w:val="00AF7547"/>
    <w:rsid w:val="00B0013E"/>
    <w:rsid w:val="00B033DB"/>
    <w:rsid w:val="00B1374F"/>
    <w:rsid w:val="00B14DCA"/>
    <w:rsid w:val="00B15D01"/>
    <w:rsid w:val="00B1686A"/>
    <w:rsid w:val="00B17CF7"/>
    <w:rsid w:val="00B23BF6"/>
    <w:rsid w:val="00B24A73"/>
    <w:rsid w:val="00B401CE"/>
    <w:rsid w:val="00B404A3"/>
    <w:rsid w:val="00B4359E"/>
    <w:rsid w:val="00B533FE"/>
    <w:rsid w:val="00B572FE"/>
    <w:rsid w:val="00B60BA9"/>
    <w:rsid w:val="00B6177E"/>
    <w:rsid w:val="00B70660"/>
    <w:rsid w:val="00B71D1A"/>
    <w:rsid w:val="00B73297"/>
    <w:rsid w:val="00B74545"/>
    <w:rsid w:val="00B75419"/>
    <w:rsid w:val="00B84CEB"/>
    <w:rsid w:val="00B87AB0"/>
    <w:rsid w:val="00B9108C"/>
    <w:rsid w:val="00B910BD"/>
    <w:rsid w:val="00B91F7A"/>
    <w:rsid w:val="00B9675A"/>
    <w:rsid w:val="00B96B0C"/>
    <w:rsid w:val="00BA1990"/>
    <w:rsid w:val="00BB069D"/>
    <w:rsid w:val="00BB26B9"/>
    <w:rsid w:val="00BB6526"/>
    <w:rsid w:val="00BD3EB1"/>
    <w:rsid w:val="00BD6E1B"/>
    <w:rsid w:val="00BD75F9"/>
    <w:rsid w:val="00BD7BF0"/>
    <w:rsid w:val="00BE56E0"/>
    <w:rsid w:val="00BE7ED2"/>
    <w:rsid w:val="00BF4473"/>
    <w:rsid w:val="00BF58F8"/>
    <w:rsid w:val="00C00A5A"/>
    <w:rsid w:val="00C15150"/>
    <w:rsid w:val="00C16C28"/>
    <w:rsid w:val="00C2079F"/>
    <w:rsid w:val="00C20958"/>
    <w:rsid w:val="00C303AF"/>
    <w:rsid w:val="00C42C9F"/>
    <w:rsid w:val="00C47180"/>
    <w:rsid w:val="00C505AE"/>
    <w:rsid w:val="00C52FF5"/>
    <w:rsid w:val="00C53C7F"/>
    <w:rsid w:val="00C552E2"/>
    <w:rsid w:val="00C564CC"/>
    <w:rsid w:val="00C65AA9"/>
    <w:rsid w:val="00C661A8"/>
    <w:rsid w:val="00C73E2F"/>
    <w:rsid w:val="00C73FC4"/>
    <w:rsid w:val="00C74093"/>
    <w:rsid w:val="00C77D05"/>
    <w:rsid w:val="00C85893"/>
    <w:rsid w:val="00C86C5A"/>
    <w:rsid w:val="00C90746"/>
    <w:rsid w:val="00C9130C"/>
    <w:rsid w:val="00C91B75"/>
    <w:rsid w:val="00C9293F"/>
    <w:rsid w:val="00C95DF7"/>
    <w:rsid w:val="00C974F0"/>
    <w:rsid w:val="00CA2A46"/>
    <w:rsid w:val="00CC00F7"/>
    <w:rsid w:val="00CC423E"/>
    <w:rsid w:val="00CC63D2"/>
    <w:rsid w:val="00CC7ADB"/>
    <w:rsid w:val="00CD480B"/>
    <w:rsid w:val="00CD56E3"/>
    <w:rsid w:val="00CE38D2"/>
    <w:rsid w:val="00CE512E"/>
    <w:rsid w:val="00CE7EFA"/>
    <w:rsid w:val="00CF0227"/>
    <w:rsid w:val="00CF5770"/>
    <w:rsid w:val="00D03BA9"/>
    <w:rsid w:val="00D07620"/>
    <w:rsid w:val="00D12B45"/>
    <w:rsid w:val="00D32A91"/>
    <w:rsid w:val="00D3389E"/>
    <w:rsid w:val="00D33D63"/>
    <w:rsid w:val="00D37488"/>
    <w:rsid w:val="00D45943"/>
    <w:rsid w:val="00D4683D"/>
    <w:rsid w:val="00D63F40"/>
    <w:rsid w:val="00D67DCA"/>
    <w:rsid w:val="00D71057"/>
    <w:rsid w:val="00D726E0"/>
    <w:rsid w:val="00D751FD"/>
    <w:rsid w:val="00D971A2"/>
    <w:rsid w:val="00DA2872"/>
    <w:rsid w:val="00DB04C3"/>
    <w:rsid w:val="00DC0203"/>
    <w:rsid w:val="00DC1FC3"/>
    <w:rsid w:val="00DC6F9E"/>
    <w:rsid w:val="00DD1097"/>
    <w:rsid w:val="00DD6A38"/>
    <w:rsid w:val="00DE2361"/>
    <w:rsid w:val="00DF2A47"/>
    <w:rsid w:val="00DF303A"/>
    <w:rsid w:val="00DF42BF"/>
    <w:rsid w:val="00DF4B97"/>
    <w:rsid w:val="00E03CE1"/>
    <w:rsid w:val="00E12546"/>
    <w:rsid w:val="00E17267"/>
    <w:rsid w:val="00E206E3"/>
    <w:rsid w:val="00E22017"/>
    <w:rsid w:val="00E222DA"/>
    <w:rsid w:val="00E23916"/>
    <w:rsid w:val="00E23C3C"/>
    <w:rsid w:val="00E435C6"/>
    <w:rsid w:val="00E45C33"/>
    <w:rsid w:val="00E56E34"/>
    <w:rsid w:val="00E57267"/>
    <w:rsid w:val="00E61F93"/>
    <w:rsid w:val="00E6793A"/>
    <w:rsid w:val="00E67ADC"/>
    <w:rsid w:val="00E76663"/>
    <w:rsid w:val="00E84BE9"/>
    <w:rsid w:val="00E85DAF"/>
    <w:rsid w:val="00EA111C"/>
    <w:rsid w:val="00EA4C3B"/>
    <w:rsid w:val="00EA4C49"/>
    <w:rsid w:val="00EA7D52"/>
    <w:rsid w:val="00EB03AD"/>
    <w:rsid w:val="00EB4D12"/>
    <w:rsid w:val="00EB5DAD"/>
    <w:rsid w:val="00ED730B"/>
    <w:rsid w:val="00EE1C60"/>
    <w:rsid w:val="00EE32B1"/>
    <w:rsid w:val="00EE3774"/>
    <w:rsid w:val="00EE4DD5"/>
    <w:rsid w:val="00EF0E9B"/>
    <w:rsid w:val="00EF6E5B"/>
    <w:rsid w:val="00F03F44"/>
    <w:rsid w:val="00F133CF"/>
    <w:rsid w:val="00F23DB6"/>
    <w:rsid w:val="00F23EC8"/>
    <w:rsid w:val="00F2531A"/>
    <w:rsid w:val="00F331AC"/>
    <w:rsid w:val="00F3428D"/>
    <w:rsid w:val="00F35F1B"/>
    <w:rsid w:val="00F409E3"/>
    <w:rsid w:val="00F41E2E"/>
    <w:rsid w:val="00F45144"/>
    <w:rsid w:val="00F45644"/>
    <w:rsid w:val="00F53859"/>
    <w:rsid w:val="00F5625D"/>
    <w:rsid w:val="00F62B56"/>
    <w:rsid w:val="00F65D1F"/>
    <w:rsid w:val="00F70F90"/>
    <w:rsid w:val="00F87B3E"/>
    <w:rsid w:val="00F94CD5"/>
    <w:rsid w:val="00F97AD6"/>
    <w:rsid w:val="00FA4D6D"/>
    <w:rsid w:val="00FB00FE"/>
    <w:rsid w:val="00FB3061"/>
    <w:rsid w:val="00FC5055"/>
    <w:rsid w:val="00FC696A"/>
    <w:rsid w:val="00FD31A7"/>
    <w:rsid w:val="00FE0316"/>
    <w:rsid w:val="00FE4103"/>
    <w:rsid w:val="00FF1BC3"/>
    <w:rsid w:val="00FF2203"/>
    <w:rsid w:val="00FF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15:docId w15:val="{B6DFDB9A-F654-4C20-AC04-206B2E16E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D90"/>
    <w:pPr>
      <w:ind w:left="720"/>
      <w:contextualSpacing/>
    </w:pPr>
  </w:style>
  <w:style w:type="paragraph" w:styleId="Header">
    <w:name w:val="header"/>
    <w:basedOn w:val="Normal"/>
    <w:link w:val="HeaderChar"/>
    <w:uiPriority w:val="99"/>
    <w:rsid w:val="008E0D90"/>
    <w:pPr>
      <w:tabs>
        <w:tab w:val="center" w:pos="4680"/>
        <w:tab w:val="right" w:pos="9360"/>
      </w:tabs>
    </w:pPr>
  </w:style>
  <w:style w:type="character" w:customStyle="1" w:styleId="HeaderChar">
    <w:name w:val="Header Char"/>
    <w:basedOn w:val="DefaultParagraphFont"/>
    <w:link w:val="Header"/>
    <w:uiPriority w:val="99"/>
    <w:rsid w:val="008E0D90"/>
    <w:rPr>
      <w:sz w:val="24"/>
      <w:szCs w:val="24"/>
    </w:rPr>
  </w:style>
  <w:style w:type="paragraph" w:styleId="Footer">
    <w:name w:val="footer"/>
    <w:basedOn w:val="Normal"/>
    <w:link w:val="FooterChar"/>
    <w:uiPriority w:val="99"/>
    <w:rsid w:val="008E0D90"/>
    <w:pPr>
      <w:tabs>
        <w:tab w:val="center" w:pos="4680"/>
        <w:tab w:val="right" w:pos="9360"/>
      </w:tabs>
    </w:pPr>
  </w:style>
  <w:style w:type="character" w:customStyle="1" w:styleId="FooterChar">
    <w:name w:val="Footer Char"/>
    <w:basedOn w:val="DefaultParagraphFont"/>
    <w:link w:val="Footer"/>
    <w:uiPriority w:val="99"/>
    <w:rsid w:val="008E0D90"/>
    <w:rPr>
      <w:sz w:val="24"/>
      <w:szCs w:val="24"/>
    </w:rPr>
  </w:style>
  <w:style w:type="paragraph" w:styleId="BalloonText">
    <w:name w:val="Balloon Text"/>
    <w:basedOn w:val="Normal"/>
    <w:link w:val="BalloonTextChar"/>
    <w:rsid w:val="008E0D90"/>
    <w:rPr>
      <w:rFonts w:ascii="Tahoma" w:hAnsi="Tahoma" w:cs="Tahoma"/>
      <w:sz w:val="16"/>
      <w:szCs w:val="16"/>
    </w:rPr>
  </w:style>
  <w:style w:type="character" w:customStyle="1" w:styleId="BalloonTextChar">
    <w:name w:val="Balloon Text Char"/>
    <w:basedOn w:val="DefaultParagraphFont"/>
    <w:link w:val="BalloonText"/>
    <w:rsid w:val="008E0D90"/>
    <w:rPr>
      <w:rFonts w:ascii="Tahoma" w:hAnsi="Tahoma" w:cs="Tahoma"/>
      <w:sz w:val="16"/>
      <w:szCs w:val="16"/>
    </w:rPr>
  </w:style>
  <w:style w:type="table" w:styleId="TableGrid">
    <w:name w:val="Table Grid"/>
    <w:basedOn w:val="TableNormal"/>
    <w:rsid w:val="00323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8E14E0"/>
    <w:rPr>
      <w:color w:val="0000FF" w:themeColor="hyperlink"/>
      <w:u w:val="single"/>
    </w:rPr>
  </w:style>
  <w:style w:type="paragraph" w:styleId="Caption">
    <w:name w:val="caption"/>
    <w:basedOn w:val="Normal"/>
    <w:next w:val="Normal"/>
    <w:unhideWhenUsed/>
    <w:qFormat/>
    <w:rsid w:val="003D65F2"/>
    <w:pPr>
      <w:spacing w:after="200"/>
    </w:pPr>
    <w:rPr>
      <w:b/>
      <w:bCs/>
      <w:color w:val="4F81BD" w:themeColor="accent1"/>
      <w:sz w:val="18"/>
      <w:szCs w:val="18"/>
    </w:rPr>
  </w:style>
  <w:style w:type="paragraph" w:customStyle="1" w:styleId="3372873BB58A4DED866D2BE34882C06C">
    <w:name w:val="3372873BB58A4DED866D2BE34882C06C"/>
    <w:rsid w:val="001D23B4"/>
    <w:pPr>
      <w:spacing w:after="200" w:line="276" w:lineRule="auto"/>
    </w:pPr>
    <w:rPr>
      <w:rFonts w:asciiTheme="minorHAnsi" w:eastAsiaTheme="minorEastAsia" w:hAnsiTheme="minorHAnsi" w:cstheme="minorBidi"/>
      <w:sz w:val="22"/>
      <w:szCs w:val="22"/>
      <w:lang w:eastAsia="ja-JP"/>
    </w:rPr>
  </w:style>
  <w:style w:type="paragraph" w:styleId="EndnoteText">
    <w:name w:val="endnote text"/>
    <w:basedOn w:val="Normal"/>
    <w:link w:val="EndnoteTextChar"/>
    <w:rsid w:val="007C0AB7"/>
    <w:rPr>
      <w:sz w:val="20"/>
      <w:szCs w:val="20"/>
    </w:rPr>
  </w:style>
  <w:style w:type="character" w:customStyle="1" w:styleId="EndnoteTextChar">
    <w:name w:val="Endnote Text Char"/>
    <w:basedOn w:val="DefaultParagraphFont"/>
    <w:link w:val="EndnoteText"/>
    <w:rsid w:val="007C0AB7"/>
  </w:style>
  <w:style w:type="character" w:styleId="EndnoteReference">
    <w:name w:val="endnote reference"/>
    <w:basedOn w:val="DefaultParagraphFont"/>
    <w:rsid w:val="007C0AB7"/>
    <w:rPr>
      <w:vertAlign w:val="superscript"/>
    </w:rPr>
  </w:style>
  <w:style w:type="paragraph" w:styleId="NormalWeb">
    <w:name w:val="Normal (Web)"/>
    <w:basedOn w:val="Normal"/>
    <w:uiPriority w:val="99"/>
    <w:semiHidden/>
    <w:unhideWhenUsed/>
    <w:rsid w:val="00EE4DD5"/>
    <w:pPr>
      <w:spacing w:before="100" w:beforeAutospacing="1" w:after="100" w:afterAutospacing="1"/>
    </w:pPr>
    <w:rPr>
      <w:rFonts w:eastAsiaTheme="minorEastAsia"/>
    </w:rPr>
  </w:style>
  <w:style w:type="character" w:styleId="CommentReference">
    <w:name w:val="annotation reference"/>
    <w:basedOn w:val="DefaultParagraphFont"/>
    <w:semiHidden/>
    <w:unhideWhenUsed/>
    <w:rsid w:val="002410BC"/>
    <w:rPr>
      <w:sz w:val="16"/>
      <w:szCs w:val="16"/>
    </w:rPr>
  </w:style>
  <w:style w:type="paragraph" w:styleId="CommentText">
    <w:name w:val="annotation text"/>
    <w:basedOn w:val="Normal"/>
    <w:link w:val="CommentTextChar"/>
    <w:semiHidden/>
    <w:unhideWhenUsed/>
    <w:rsid w:val="002410BC"/>
    <w:rPr>
      <w:sz w:val="20"/>
      <w:szCs w:val="20"/>
    </w:rPr>
  </w:style>
  <w:style w:type="character" w:customStyle="1" w:styleId="CommentTextChar">
    <w:name w:val="Comment Text Char"/>
    <w:basedOn w:val="DefaultParagraphFont"/>
    <w:link w:val="CommentText"/>
    <w:semiHidden/>
    <w:rsid w:val="002410BC"/>
  </w:style>
  <w:style w:type="paragraph" w:styleId="CommentSubject">
    <w:name w:val="annotation subject"/>
    <w:basedOn w:val="CommentText"/>
    <w:next w:val="CommentText"/>
    <w:link w:val="CommentSubjectChar"/>
    <w:semiHidden/>
    <w:unhideWhenUsed/>
    <w:rsid w:val="002410BC"/>
    <w:rPr>
      <w:b/>
      <w:bCs/>
    </w:rPr>
  </w:style>
  <w:style w:type="character" w:customStyle="1" w:styleId="CommentSubjectChar">
    <w:name w:val="Comment Subject Char"/>
    <w:basedOn w:val="CommentTextChar"/>
    <w:link w:val="CommentSubject"/>
    <w:semiHidden/>
    <w:rsid w:val="002410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9389">
      <w:bodyDiv w:val="1"/>
      <w:marLeft w:val="0"/>
      <w:marRight w:val="0"/>
      <w:marTop w:val="0"/>
      <w:marBottom w:val="0"/>
      <w:divBdr>
        <w:top w:val="none" w:sz="0" w:space="0" w:color="auto"/>
        <w:left w:val="none" w:sz="0" w:space="0" w:color="auto"/>
        <w:bottom w:val="none" w:sz="0" w:space="0" w:color="auto"/>
        <w:right w:val="none" w:sz="0" w:space="0" w:color="auto"/>
      </w:divBdr>
    </w:div>
    <w:div w:id="105975168">
      <w:bodyDiv w:val="1"/>
      <w:marLeft w:val="0"/>
      <w:marRight w:val="0"/>
      <w:marTop w:val="0"/>
      <w:marBottom w:val="0"/>
      <w:divBdr>
        <w:top w:val="none" w:sz="0" w:space="0" w:color="auto"/>
        <w:left w:val="none" w:sz="0" w:space="0" w:color="auto"/>
        <w:bottom w:val="none" w:sz="0" w:space="0" w:color="auto"/>
        <w:right w:val="none" w:sz="0" w:space="0" w:color="auto"/>
      </w:divBdr>
    </w:div>
    <w:div w:id="132141534">
      <w:bodyDiv w:val="1"/>
      <w:marLeft w:val="0"/>
      <w:marRight w:val="0"/>
      <w:marTop w:val="0"/>
      <w:marBottom w:val="0"/>
      <w:divBdr>
        <w:top w:val="none" w:sz="0" w:space="0" w:color="auto"/>
        <w:left w:val="none" w:sz="0" w:space="0" w:color="auto"/>
        <w:bottom w:val="none" w:sz="0" w:space="0" w:color="auto"/>
        <w:right w:val="none" w:sz="0" w:space="0" w:color="auto"/>
      </w:divBdr>
    </w:div>
    <w:div w:id="227806052">
      <w:bodyDiv w:val="1"/>
      <w:marLeft w:val="0"/>
      <w:marRight w:val="0"/>
      <w:marTop w:val="0"/>
      <w:marBottom w:val="0"/>
      <w:divBdr>
        <w:top w:val="none" w:sz="0" w:space="0" w:color="auto"/>
        <w:left w:val="none" w:sz="0" w:space="0" w:color="auto"/>
        <w:bottom w:val="none" w:sz="0" w:space="0" w:color="auto"/>
        <w:right w:val="none" w:sz="0" w:space="0" w:color="auto"/>
      </w:divBdr>
    </w:div>
    <w:div w:id="353115085">
      <w:bodyDiv w:val="1"/>
      <w:marLeft w:val="0"/>
      <w:marRight w:val="0"/>
      <w:marTop w:val="0"/>
      <w:marBottom w:val="0"/>
      <w:divBdr>
        <w:top w:val="none" w:sz="0" w:space="0" w:color="auto"/>
        <w:left w:val="none" w:sz="0" w:space="0" w:color="auto"/>
        <w:bottom w:val="none" w:sz="0" w:space="0" w:color="auto"/>
        <w:right w:val="none" w:sz="0" w:space="0" w:color="auto"/>
      </w:divBdr>
    </w:div>
    <w:div w:id="484905168">
      <w:bodyDiv w:val="1"/>
      <w:marLeft w:val="0"/>
      <w:marRight w:val="0"/>
      <w:marTop w:val="0"/>
      <w:marBottom w:val="0"/>
      <w:divBdr>
        <w:top w:val="none" w:sz="0" w:space="0" w:color="auto"/>
        <w:left w:val="none" w:sz="0" w:space="0" w:color="auto"/>
        <w:bottom w:val="none" w:sz="0" w:space="0" w:color="auto"/>
        <w:right w:val="none" w:sz="0" w:space="0" w:color="auto"/>
      </w:divBdr>
    </w:div>
    <w:div w:id="552472675">
      <w:bodyDiv w:val="1"/>
      <w:marLeft w:val="0"/>
      <w:marRight w:val="0"/>
      <w:marTop w:val="0"/>
      <w:marBottom w:val="0"/>
      <w:divBdr>
        <w:top w:val="none" w:sz="0" w:space="0" w:color="auto"/>
        <w:left w:val="none" w:sz="0" w:space="0" w:color="auto"/>
        <w:bottom w:val="none" w:sz="0" w:space="0" w:color="auto"/>
        <w:right w:val="none" w:sz="0" w:space="0" w:color="auto"/>
      </w:divBdr>
    </w:div>
    <w:div w:id="567500269">
      <w:bodyDiv w:val="1"/>
      <w:marLeft w:val="0"/>
      <w:marRight w:val="0"/>
      <w:marTop w:val="0"/>
      <w:marBottom w:val="0"/>
      <w:divBdr>
        <w:top w:val="none" w:sz="0" w:space="0" w:color="auto"/>
        <w:left w:val="none" w:sz="0" w:space="0" w:color="auto"/>
        <w:bottom w:val="none" w:sz="0" w:space="0" w:color="auto"/>
        <w:right w:val="none" w:sz="0" w:space="0" w:color="auto"/>
      </w:divBdr>
    </w:div>
    <w:div w:id="605314255">
      <w:bodyDiv w:val="1"/>
      <w:marLeft w:val="0"/>
      <w:marRight w:val="0"/>
      <w:marTop w:val="0"/>
      <w:marBottom w:val="0"/>
      <w:divBdr>
        <w:top w:val="none" w:sz="0" w:space="0" w:color="auto"/>
        <w:left w:val="none" w:sz="0" w:space="0" w:color="auto"/>
        <w:bottom w:val="none" w:sz="0" w:space="0" w:color="auto"/>
        <w:right w:val="none" w:sz="0" w:space="0" w:color="auto"/>
      </w:divBdr>
    </w:div>
    <w:div w:id="616563871">
      <w:bodyDiv w:val="1"/>
      <w:marLeft w:val="0"/>
      <w:marRight w:val="0"/>
      <w:marTop w:val="0"/>
      <w:marBottom w:val="0"/>
      <w:divBdr>
        <w:top w:val="none" w:sz="0" w:space="0" w:color="auto"/>
        <w:left w:val="none" w:sz="0" w:space="0" w:color="auto"/>
        <w:bottom w:val="none" w:sz="0" w:space="0" w:color="auto"/>
        <w:right w:val="none" w:sz="0" w:space="0" w:color="auto"/>
      </w:divBdr>
    </w:div>
    <w:div w:id="624235907">
      <w:bodyDiv w:val="1"/>
      <w:marLeft w:val="0"/>
      <w:marRight w:val="0"/>
      <w:marTop w:val="0"/>
      <w:marBottom w:val="0"/>
      <w:divBdr>
        <w:top w:val="none" w:sz="0" w:space="0" w:color="auto"/>
        <w:left w:val="none" w:sz="0" w:space="0" w:color="auto"/>
        <w:bottom w:val="none" w:sz="0" w:space="0" w:color="auto"/>
        <w:right w:val="none" w:sz="0" w:space="0" w:color="auto"/>
      </w:divBdr>
    </w:div>
    <w:div w:id="627784508">
      <w:bodyDiv w:val="1"/>
      <w:marLeft w:val="0"/>
      <w:marRight w:val="0"/>
      <w:marTop w:val="0"/>
      <w:marBottom w:val="0"/>
      <w:divBdr>
        <w:top w:val="none" w:sz="0" w:space="0" w:color="auto"/>
        <w:left w:val="none" w:sz="0" w:space="0" w:color="auto"/>
        <w:bottom w:val="none" w:sz="0" w:space="0" w:color="auto"/>
        <w:right w:val="none" w:sz="0" w:space="0" w:color="auto"/>
      </w:divBdr>
    </w:div>
    <w:div w:id="662128943">
      <w:bodyDiv w:val="1"/>
      <w:marLeft w:val="0"/>
      <w:marRight w:val="0"/>
      <w:marTop w:val="0"/>
      <w:marBottom w:val="0"/>
      <w:divBdr>
        <w:top w:val="none" w:sz="0" w:space="0" w:color="auto"/>
        <w:left w:val="none" w:sz="0" w:space="0" w:color="auto"/>
        <w:bottom w:val="none" w:sz="0" w:space="0" w:color="auto"/>
        <w:right w:val="none" w:sz="0" w:space="0" w:color="auto"/>
      </w:divBdr>
    </w:div>
    <w:div w:id="751127822">
      <w:bodyDiv w:val="1"/>
      <w:marLeft w:val="0"/>
      <w:marRight w:val="0"/>
      <w:marTop w:val="0"/>
      <w:marBottom w:val="0"/>
      <w:divBdr>
        <w:top w:val="none" w:sz="0" w:space="0" w:color="auto"/>
        <w:left w:val="none" w:sz="0" w:space="0" w:color="auto"/>
        <w:bottom w:val="none" w:sz="0" w:space="0" w:color="auto"/>
        <w:right w:val="none" w:sz="0" w:space="0" w:color="auto"/>
      </w:divBdr>
    </w:div>
    <w:div w:id="758140833">
      <w:bodyDiv w:val="1"/>
      <w:marLeft w:val="0"/>
      <w:marRight w:val="0"/>
      <w:marTop w:val="0"/>
      <w:marBottom w:val="0"/>
      <w:divBdr>
        <w:top w:val="none" w:sz="0" w:space="0" w:color="auto"/>
        <w:left w:val="none" w:sz="0" w:space="0" w:color="auto"/>
        <w:bottom w:val="none" w:sz="0" w:space="0" w:color="auto"/>
        <w:right w:val="none" w:sz="0" w:space="0" w:color="auto"/>
      </w:divBdr>
    </w:div>
    <w:div w:id="776947314">
      <w:bodyDiv w:val="1"/>
      <w:marLeft w:val="0"/>
      <w:marRight w:val="0"/>
      <w:marTop w:val="0"/>
      <w:marBottom w:val="0"/>
      <w:divBdr>
        <w:top w:val="none" w:sz="0" w:space="0" w:color="auto"/>
        <w:left w:val="none" w:sz="0" w:space="0" w:color="auto"/>
        <w:bottom w:val="none" w:sz="0" w:space="0" w:color="auto"/>
        <w:right w:val="none" w:sz="0" w:space="0" w:color="auto"/>
      </w:divBdr>
    </w:div>
    <w:div w:id="859779155">
      <w:bodyDiv w:val="1"/>
      <w:marLeft w:val="0"/>
      <w:marRight w:val="0"/>
      <w:marTop w:val="0"/>
      <w:marBottom w:val="0"/>
      <w:divBdr>
        <w:top w:val="none" w:sz="0" w:space="0" w:color="auto"/>
        <w:left w:val="none" w:sz="0" w:space="0" w:color="auto"/>
        <w:bottom w:val="none" w:sz="0" w:space="0" w:color="auto"/>
        <w:right w:val="none" w:sz="0" w:space="0" w:color="auto"/>
      </w:divBdr>
    </w:div>
    <w:div w:id="912852675">
      <w:bodyDiv w:val="1"/>
      <w:marLeft w:val="0"/>
      <w:marRight w:val="0"/>
      <w:marTop w:val="0"/>
      <w:marBottom w:val="0"/>
      <w:divBdr>
        <w:top w:val="none" w:sz="0" w:space="0" w:color="auto"/>
        <w:left w:val="none" w:sz="0" w:space="0" w:color="auto"/>
        <w:bottom w:val="none" w:sz="0" w:space="0" w:color="auto"/>
        <w:right w:val="none" w:sz="0" w:space="0" w:color="auto"/>
      </w:divBdr>
    </w:div>
    <w:div w:id="1047223939">
      <w:bodyDiv w:val="1"/>
      <w:marLeft w:val="0"/>
      <w:marRight w:val="0"/>
      <w:marTop w:val="0"/>
      <w:marBottom w:val="0"/>
      <w:divBdr>
        <w:top w:val="none" w:sz="0" w:space="0" w:color="auto"/>
        <w:left w:val="none" w:sz="0" w:space="0" w:color="auto"/>
        <w:bottom w:val="none" w:sz="0" w:space="0" w:color="auto"/>
        <w:right w:val="none" w:sz="0" w:space="0" w:color="auto"/>
      </w:divBdr>
    </w:div>
    <w:div w:id="1173761908">
      <w:bodyDiv w:val="1"/>
      <w:marLeft w:val="0"/>
      <w:marRight w:val="0"/>
      <w:marTop w:val="0"/>
      <w:marBottom w:val="0"/>
      <w:divBdr>
        <w:top w:val="none" w:sz="0" w:space="0" w:color="auto"/>
        <w:left w:val="none" w:sz="0" w:space="0" w:color="auto"/>
        <w:bottom w:val="none" w:sz="0" w:space="0" w:color="auto"/>
        <w:right w:val="none" w:sz="0" w:space="0" w:color="auto"/>
      </w:divBdr>
    </w:div>
    <w:div w:id="1223710481">
      <w:bodyDiv w:val="1"/>
      <w:marLeft w:val="0"/>
      <w:marRight w:val="0"/>
      <w:marTop w:val="0"/>
      <w:marBottom w:val="0"/>
      <w:divBdr>
        <w:top w:val="none" w:sz="0" w:space="0" w:color="auto"/>
        <w:left w:val="none" w:sz="0" w:space="0" w:color="auto"/>
        <w:bottom w:val="none" w:sz="0" w:space="0" w:color="auto"/>
        <w:right w:val="none" w:sz="0" w:space="0" w:color="auto"/>
      </w:divBdr>
    </w:div>
    <w:div w:id="1290673161">
      <w:bodyDiv w:val="1"/>
      <w:marLeft w:val="0"/>
      <w:marRight w:val="0"/>
      <w:marTop w:val="0"/>
      <w:marBottom w:val="0"/>
      <w:divBdr>
        <w:top w:val="none" w:sz="0" w:space="0" w:color="auto"/>
        <w:left w:val="none" w:sz="0" w:space="0" w:color="auto"/>
        <w:bottom w:val="none" w:sz="0" w:space="0" w:color="auto"/>
        <w:right w:val="none" w:sz="0" w:space="0" w:color="auto"/>
      </w:divBdr>
    </w:div>
    <w:div w:id="1325552071">
      <w:bodyDiv w:val="1"/>
      <w:marLeft w:val="0"/>
      <w:marRight w:val="0"/>
      <w:marTop w:val="0"/>
      <w:marBottom w:val="0"/>
      <w:divBdr>
        <w:top w:val="none" w:sz="0" w:space="0" w:color="auto"/>
        <w:left w:val="none" w:sz="0" w:space="0" w:color="auto"/>
        <w:bottom w:val="none" w:sz="0" w:space="0" w:color="auto"/>
        <w:right w:val="none" w:sz="0" w:space="0" w:color="auto"/>
      </w:divBdr>
    </w:div>
    <w:div w:id="1468428919">
      <w:bodyDiv w:val="1"/>
      <w:marLeft w:val="0"/>
      <w:marRight w:val="0"/>
      <w:marTop w:val="0"/>
      <w:marBottom w:val="0"/>
      <w:divBdr>
        <w:top w:val="none" w:sz="0" w:space="0" w:color="auto"/>
        <w:left w:val="none" w:sz="0" w:space="0" w:color="auto"/>
        <w:bottom w:val="none" w:sz="0" w:space="0" w:color="auto"/>
        <w:right w:val="none" w:sz="0" w:space="0" w:color="auto"/>
      </w:divBdr>
    </w:div>
    <w:div w:id="1485971800">
      <w:bodyDiv w:val="1"/>
      <w:marLeft w:val="0"/>
      <w:marRight w:val="0"/>
      <w:marTop w:val="0"/>
      <w:marBottom w:val="0"/>
      <w:divBdr>
        <w:top w:val="none" w:sz="0" w:space="0" w:color="auto"/>
        <w:left w:val="none" w:sz="0" w:space="0" w:color="auto"/>
        <w:bottom w:val="none" w:sz="0" w:space="0" w:color="auto"/>
        <w:right w:val="none" w:sz="0" w:space="0" w:color="auto"/>
      </w:divBdr>
    </w:div>
    <w:div w:id="1488011845">
      <w:bodyDiv w:val="1"/>
      <w:marLeft w:val="0"/>
      <w:marRight w:val="0"/>
      <w:marTop w:val="0"/>
      <w:marBottom w:val="0"/>
      <w:divBdr>
        <w:top w:val="none" w:sz="0" w:space="0" w:color="auto"/>
        <w:left w:val="none" w:sz="0" w:space="0" w:color="auto"/>
        <w:bottom w:val="none" w:sz="0" w:space="0" w:color="auto"/>
        <w:right w:val="none" w:sz="0" w:space="0" w:color="auto"/>
      </w:divBdr>
    </w:div>
    <w:div w:id="1515220424">
      <w:bodyDiv w:val="1"/>
      <w:marLeft w:val="0"/>
      <w:marRight w:val="0"/>
      <w:marTop w:val="0"/>
      <w:marBottom w:val="0"/>
      <w:divBdr>
        <w:top w:val="none" w:sz="0" w:space="0" w:color="auto"/>
        <w:left w:val="none" w:sz="0" w:space="0" w:color="auto"/>
        <w:bottom w:val="none" w:sz="0" w:space="0" w:color="auto"/>
        <w:right w:val="none" w:sz="0" w:space="0" w:color="auto"/>
      </w:divBdr>
    </w:div>
    <w:div w:id="1525636762">
      <w:bodyDiv w:val="1"/>
      <w:marLeft w:val="0"/>
      <w:marRight w:val="0"/>
      <w:marTop w:val="0"/>
      <w:marBottom w:val="0"/>
      <w:divBdr>
        <w:top w:val="none" w:sz="0" w:space="0" w:color="auto"/>
        <w:left w:val="none" w:sz="0" w:space="0" w:color="auto"/>
        <w:bottom w:val="none" w:sz="0" w:space="0" w:color="auto"/>
        <w:right w:val="none" w:sz="0" w:space="0" w:color="auto"/>
      </w:divBdr>
    </w:div>
    <w:div w:id="1539198644">
      <w:bodyDiv w:val="1"/>
      <w:marLeft w:val="0"/>
      <w:marRight w:val="0"/>
      <w:marTop w:val="0"/>
      <w:marBottom w:val="0"/>
      <w:divBdr>
        <w:top w:val="none" w:sz="0" w:space="0" w:color="auto"/>
        <w:left w:val="none" w:sz="0" w:space="0" w:color="auto"/>
        <w:bottom w:val="none" w:sz="0" w:space="0" w:color="auto"/>
        <w:right w:val="none" w:sz="0" w:space="0" w:color="auto"/>
      </w:divBdr>
    </w:div>
    <w:div w:id="1567035267">
      <w:bodyDiv w:val="1"/>
      <w:marLeft w:val="0"/>
      <w:marRight w:val="0"/>
      <w:marTop w:val="0"/>
      <w:marBottom w:val="0"/>
      <w:divBdr>
        <w:top w:val="none" w:sz="0" w:space="0" w:color="auto"/>
        <w:left w:val="none" w:sz="0" w:space="0" w:color="auto"/>
        <w:bottom w:val="none" w:sz="0" w:space="0" w:color="auto"/>
        <w:right w:val="none" w:sz="0" w:space="0" w:color="auto"/>
      </w:divBdr>
    </w:div>
    <w:div w:id="1584996242">
      <w:bodyDiv w:val="1"/>
      <w:marLeft w:val="0"/>
      <w:marRight w:val="0"/>
      <w:marTop w:val="0"/>
      <w:marBottom w:val="0"/>
      <w:divBdr>
        <w:top w:val="none" w:sz="0" w:space="0" w:color="auto"/>
        <w:left w:val="none" w:sz="0" w:space="0" w:color="auto"/>
        <w:bottom w:val="none" w:sz="0" w:space="0" w:color="auto"/>
        <w:right w:val="none" w:sz="0" w:space="0" w:color="auto"/>
      </w:divBdr>
    </w:div>
    <w:div w:id="1594435902">
      <w:bodyDiv w:val="1"/>
      <w:marLeft w:val="0"/>
      <w:marRight w:val="0"/>
      <w:marTop w:val="0"/>
      <w:marBottom w:val="0"/>
      <w:divBdr>
        <w:top w:val="none" w:sz="0" w:space="0" w:color="auto"/>
        <w:left w:val="none" w:sz="0" w:space="0" w:color="auto"/>
        <w:bottom w:val="none" w:sz="0" w:space="0" w:color="auto"/>
        <w:right w:val="none" w:sz="0" w:space="0" w:color="auto"/>
      </w:divBdr>
    </w:div>
    <w:div w:id="1693216932">
      <w:bodyDiv w:val="1"/>
      <w:marLeft w:val="0"/>
      <w:marRight w:val="0"/>
      <w:marTop w:val="0"/>
      <w:marBottom w:val="0"/>
      <w:divBdr>
        <w:top w:val="none" w:sz="0" w:space="0" w:color="auto"/>
        <w:left w:val="none" w:sz="0" w:space="0" w:color="auto"/>
        <w:bottom w:val="none" w:sz="0" w:space="0" w:color="auto"/>
        <w:right w:val="none" w:sz="0" w:space="0" w:color="auto"/>
      </w:divBdr>
    </w:div>
    <w:div w:id="1712657252">
      <w:bodyDiv w:val="1"/>
      <w:marLeft w:val="0"/>
      <w:marRight w:val="0"/>
      <w:marTop w:val="0"/>
      <w:marBottom w:val="0"/>
      <w:divBdr>
        <w:top w:val="none" w:sz="0" w:space="0" w:color="auto"/>
        <w:left w:val="none" w:sz="0" w:space="0" w:color="auto"/>
        <w:bottom w:val="none" w:sz="0" w:space="0" w:color="auto"/>
        <w:right w:val="none" w:sz="0" w:space="0" w:color="auto"/>
      </w:divBdr>
    </w:div>
    <w:div w:id="1746033001">
      <w:bodyDiv w:val="1"/>
      <w:marLeft w:val="0"/>
      <w:marRight w:val="0"/>
      <w:marTop w:val="0"/>
      <w:marBottom w:val="0"/>
      <w:divBdr>
        <w:top w:val="none" w:sz="0" w:space="0" w:color="auto"/>
        <w:left w:val="none" w:sz="0" w:space="0" w:color="auto"/>
        <w:bottom w:val="none" w:sz="0" w:space="0" w:color="auto"/>
        <w:right w:val="none" w:sz="0" w:space="0" w:color="auto"/>
      </w:divBdr>
    </w:div>
    <w:div w:id="1752969012">
      <w:bodyDiv w:val="1"/>
      <w:marLeft w:val="0"/>
      <w:marRight w:val="0"/>
      <w:marTop w:val="0"/>
      <w:marBottom w:val="0"/>
      <w:divBdr>
        <w:top w:val="none" w:sz="0" w:space="0" w:color="auto"/>
        <w:left w:val="none" w:sz="0" w:space="0" w:color="auto"/>
        <w:bottom w:val="none" w:sz="0" w:space="0" w:color="auto"/>
        <w:right w:val="none" w:sz="0" w:space="0" w:color="auto"/>
      </w:divBdr>
    </w:div>
    <w:div w:id="1779719406">
      <w:bodyDiv w:val="1"/>
      <w:marLeft w:val="0"/>
      <w:marRight w:val="0"/>
      <w:marTop w:val="0"/>
      <w:marBottom w:val="0"/>
      <w:divBdr>
        <w:top w:val="none" w:sz="0" w:space="0" w:color="auto"/>
        <w:left w:val="none" w:sz="0" w:space="0" w:color="auto"/>
        <w:bottom w:val="none" w:sz="0" w:space="0" w:color="auto"/>
        <w:right w:val="none" w:sz="0" w:space="0" w:color="auto"/>
      </w:divBdr>
    </w:div>
    <w:div w:id="1821114514">
      <w:bodyDiv w:val="1"/>
      <w:marLeft w:val="0"/>
      <w:marRight w:val="0"/>
      <w:marTop w:val="0"/>
      <w:marBottom w:val="0"/>
      <w:divBdr>
        <w:top w:val="none" w:sz="0" w:space="0" w:color="auto"/>
        <w:left w:val="none" w:sz="0" w:space="0" w:color="auto"/>
        <w:bottom w:val="none" w:sz="0" w:space="0" w:color="auto"/>
        <w:right w:val="none" w:sz="0" w:space="0" w:color="auto"/>
      </w:divBdr>
    </w:div>
    <w:div w:id="1860194470">
      <w:bodyDiv w:val="1"/>
      <w:marLeft w:val="0"/>
      <w:marRight w:val="0"/>
      <w:marTop w:val="0"/>
      <w:marBottom w:val="0"/>
      <w:divBdr>
        <w:top w:val="none" w:sz="0" w:space="0" w:color="auto"/>
        <w:left w:val="none" w:sz="0" w:space="0" w:color="auto"/>
        <w:bottom w:val="none" w:sz="0" w:space="0" w:color="auto"/>
        <w:right w:val="none" w:sz="0" w:space="0" w:color="auto"/>
      </w:divBdr>
    </w:div>
    <w:div w:id="1890605765">
      <w:bodyDiv w:val="1"/>
      <w:marLeft w:val="0"/>
      <w:marRight w:val="0"/>
      <w:marTop w:val="0"/>
      <w:marBottom w:val="0"/>
      <w:divBdr>
        <w:top w:val="none" w:sz="0" w:space="0" w:color="auto"/>
        <w:left w:val="none" w:sz="0" w:space="0" w:color="auto"/>
        <w:bottom w:val="none" w:sz="0" w:space="0" w:color="auto"/>
        <w:right w:val="none" w:sz="0" w:space="0" w:color="auto"/>
      </w:divBdr>
    </w:div>
    <w:div w:id="1915237323">
      <w:bodyDiv w:val="1"/>
      <w:marLeft w:val="0"/>
      <w:marRight w:val="0"/>
      <w:marTop w:val="0"/>
      <w:marBottom w:val="0"/>
      <w:divBdr>
        <w:top w:val="none" w:sz="0" w:space="0" w:color="auto"/>
        <w:left w:val="none" w:sz="0" w:space="0" w:color="auto"/>
        <w:bottom w:val="none" w:sz="0" w:space="0" w:color="auto"/>
        <w:right w:val="none" w:sz="0" w:space="0" w:color="auto"/>
      </w:divBdr>
    </w:div>
    <w:div w:id="1934506540">
      <w:bodyDiv w:val="1"/>
      <w:marLeft w:val="0"/>
      <w:marRight w:val="0"/>
      <w:marTop w:val="0"/>
      <w:marBottom w:val="0"/>
      <w:divBdr>
        <w:top w:val="none" w:sz="0" w:space="0" w:color="auto"/>
        <w:left w:val="none" w:sz="0" w:space="0" w:color="auto"/>
        <w:bottom w:val="none" w:sz="0" w:space="0" w:color="auto"/>
        <w:right w:val="none" w:sz="0" w:space="0" w:color="auto"/>
      </w:divBdr>
    </w:div>
    <w:div w:id="2001494153">
      <w:bodyDiv w:val="1"/>
      <w:marLeft w:val="0"/>
      <w:marRight w:val="0"/>
      <w:marTop w:val="0"/>
      <w:marBottom w:val="0"/>
      <w:divBdr>
        <w:top w:val="none" w:sz="0" w:space="0" w:color="auto"/>
        <w:left w:val="none" w:sz="0" w:space="0" w:color="auto"/>
        <w:bottom w:val="none" w:sz="0" w:space="0" w:color="auto"/>
        <w:right w:val="none" w:sz="0" w:space="0" w:color="auto"/>
      </w:divBdr>
    </w:div>
    <w:div w:id="2044595777">
      <w:bodyDiv w:val="1"/>
      <w:marLeft w:val="0"/>
      <w:marRight w:val="0"/>
      <w:marTop w:val="0"/>
      <w:marBottom w:val="0"/>
      <w:divBdr>
        <w:top w:val="none" w:sz="0" w:space="0" w:color="auto"/>
        <w:left w:val="none" w:sz="0" w:space="0" w:color="auto"/>
        <w:bottom w:val="none" w:sz="0" w:space="0" w:color="auto"/>
        <w:right w:val="none" w:sz="0" w:space="0" w:color="auto"/>
      </w:divBdr>
    </w:div>
    <w:div w:id="2082018874">
      <w:bodyDiv w:val="1"/>
      <w:marLeft w:val="0"/>
      <w:marRight w:val="0"/>
      <w:marTop w:val="0"/>
      <w:marBottom w:val="0"/>
      <w:divBdr>
        <w:top w:val="none" w:sz="0" w:space="0" w:color="auto"/>
        <w:left w:val="none" w:sz="0" w:space="0" w:color="auto"/>
        <w:bottom w:val="none" w:sz="0" w:space="0" w:color="auto"/>
        <w:right w:val="none" w:sz="0" w:space="0" w:color="auto"/>
      </w:divBdr>
    </w:div>
    <w:div w:id="210911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hart" Target="charts/chart3.xml"/><Relationship Id="rId26" Type="http://schemas.openxmlformats.org/officeDocument/2006/relationships/chart" Target="charts/chart11.xm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hart" Target="charts/chart2.xml"/><Relationship Id="rId25" Type="http://schemas.openxmlformats.org/officeDocument/2006/relationships/chart" Target="charts/chart10.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9.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chart" Target="charts/chart8.xml"/><Relationship Id="rId28" Type="http://schemas.openxmlformats.org/officeDocument/2006/relationships/fontTable" Target="fontTable.xml"/><Relationship Id="rId10" Type="http://schemas.openxmlformats.org/officeDocument/2006/relationships/hyperlink" Target="mailto:egraham@mihomeless.org" TargetMode="External"/><Relationship Id="rId19" Type="http://schemas.openxmlformats.org/officeDocument/2006/relationships/chart" Target="charts/chart4.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2.xml"/><Relationship Id="rId22" Type="http://schemas.openxmlformats.org/officeDocument/2006/relationships/chart" Target="charts/chart7.xml"/><Relationship Id="rId27" Type="http://schemas.openxmlformats.org/officeDocument/2006/relationships/header" Target="header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2007_Workbook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2007_Workbook6.xlsx"/></Relationships>
</file>

<file path=word/charts/_rels/chart11.xml.rels><?xml version="1.0" encoding="UTF-8" standalone="yes"?>
<Relationships xmlns="http://schemas.openxmlformats.org/package/2006/relationships"><Relationship Id="rId1" Type="http://schemas.openxmlformats.org/officeDocument/2006/relationships/oleObject" Target="../embeddings/oleObject4.bin"/></Relationships>
</file>

<file path=word/charts/_rels/chart2.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3.xml.rels><?xml version="1.0" encoding="UTF-8" standalone="yes"?>
<Relationships xmlns="http://schemas.openxmlformats.org/package/2006/relationships"><Relationship Id="rId1" Type="http://schemas.openxmlformats.org/officeDocument/2006/relationships/oleObject" Target="file:///C:\Data\Docs\CY%202014%20Annual%20Count\FINAL%20RUNS\2014%20Homeless%20Count%20Final%20Run%203-20-15\R8%20KALAMAZOO%202014%20Homeless%20Count%20FINAL%203-20-15.xls" TargetMode="Externa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2007_Workbook2.xlsx"/></Relationships>
</file>

<file path=word/charts/_rels/chart5.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Office_Excel_2007_Workbook3.xlsx"/><Relationship Id="rId1" Type="http://schemas.openxmlformats.org/officeDocument/2006/relationships/themeOverride" Target="../theme/themeOverride1.xm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Microsoft_Office_Excel_2007_Workbook4.xlsx"/></Relationships>
</file>

<file path=word/charts/_rels/chart7.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themeOverride" Target="../theme/themeOverride2.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2007_Workbook5.xlsx"/></Relationships>
</file>

<file path=word/charts/_rels/chart9.xml.rels><?xml version="1.0" encoding="UTF-8" standalone="yes"?>
<Relationships xmlns="http://schemas.openxmlformats.org/package/2006/relationships"><Relationship Id="rId1" Type="http://schemas.openxmlformats.org/officeDocument/2006/relationships/oleObject" Target="../embeddings/oleObject3.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00"/>
                </a:solidFill>
                <a:latin typeface="Arial"/>
                <a:ea typeface="Arial"/>
                <a:cs typeface="Arial"/>
              </a:defRPr>
            </a:pPr>
            <a:r>
              <a:rPr lang="en-US" sz="1200" b="1">
                <a:latin typeface="+mn-lt"/>
              </a:rPr>
              <a:t>Age by Gender - Veterans</a:t>
            </a:r>
          </a:p>
        </c:rich>
      </c:tx>
      <c:layout>
        <c:manualLayout>
          <c:xMode val="edge"/>
          <c:yMode val="edge"/>
          <c:x val="0.34489861792410598"/>
          <c:y val="9.7101449275362323E-2"/>
        </c:manualLayout>
      </c:layout>
      <c:overlay val="0"/>
      <c:spPr>
        <a:noFill/>
        <a:ln w="25400">
          <a:noFill/>
        </a:ln>
      </c:spPr>
    </c:title>
    <c:autoTitleDeleted val="0"/>
    <c:view3D>
      <c:rotX val="15"/>
      <c:hPercent val="75"/>
      <c:rotY val="20"/>
      <c:depthPercent val="20"/>
      <c:rAngAx val="1"/>
    </c:view3D>
    <c:floor>
      <c:thickness val="0"/>
      <c:spPr>
        <a:solidFill>
          <a:srgbClr val="FFFFFF"/>
        </a:solidFill>
        <a:ln w="9525">
          <a:noFill/>
        </a:ln>
      </c:spPr>
    </c:floor>
    <c:sideWall>
      <c:thickness val="0"/>
      <c:spPr>
        <a:solidFill>
          <a:srgbClr val="FFFFFF"/>
        </a:solidFill>
        <a:ln w="25400">
          <a:noFill/>
        </a:ln>
      </c:spPr>
    </c:sideWall>
    <c:backWall>
      <c:thickness val="0"/>
      <c:spPr>
        <a:solidFill>
          <a:srgbClr val="FFFFFF"/>
        </a:solidFill>
        <a:ln w="25400">
          <a:noFill/>
        </a:ln>
      </c:spPr>
    </c:backWall>
    <c:plotArea>
      <c:layout>
        <c:manualLayout>
          <c:layoutTarget val="inner"/>
          <c:xMode val="edge"/>
          <c:yMode val="edge"/>
          <c:x val="0.18199720097824396"/>
          <c:y val="0.24347826086956523"/>
          <c:w val="0.58171918366577602"/>
          <c:h val="0.57101449275362315"/>
        </c:manualLayout>
      </c:layout>
      <c:bar3DChart>
        <c:barDir val="col"/>
        <c:grouping val="clustered"/>
        <c:varyColors val="0"/>
        <c:ser>
          <c:idx val="0"/>
          <c:order val="0"/>
          <c:tx>
            <c:strRef>
              <c:f>_Hidden8!$B$1</c:f>
              <c:strCache>
                <c:ptCount val="1"/>
                <c:pt idx="0">
                  <c:v>5. 18 to 24</c:v>
                </c:pt>
              </c:strCache>
            </c:strRef>
          </c:tx>
          <c:spPr>
            <a:solidFill>
              <a:srgbClr val="666699"/>
            </a:solidFill>
            <a:ln w="12700">
              <a:solidFill>
                <a:srgbClr val="000000"/>
              </a:solidFill>
              <a:prstDash val="solid"/>
            </a:ln>
          </c:spPr>
          <c:invertIfNegative val="0"/>
          <c:cat>
            <c:strRef>
              <c:f>_Hidden8!$A$2:$A$3</c:f>
              <c:strCache>
                <c:ptCount val="2"/>
                <c:pt idx="0">
                  <c:v>Female</c:v>
                </c:pt>
                <c:pt idx="1">
                  <c:v>Male</c:v>
                </c:pt>
              </c:strCache>
            </c:strRef>
          </c:cat>
          <c:val>
            <c:numRef>
              <c:f>_Hidden8!$B$2:$B$3</c:f>
              <c:numCache>
                <c:formatCode>General</c:formatCode>
                <c:ptCount val="2"/>
                <c:pt idx="0">
                  <c:v>2</c:v>
                </c:pt>
                <c:pt idx="1">
                  <c:v>11</c:v>
                </c:pt>
              </c:numCache>
            </c:numRef>
          </c:val>
        </c:ser>
        <c:ser>
          <c:idx val="1"/>
          <c:order val="1"/>
          <c:tx>
            <c:strRef>
              <c:f>_Hidden8!$C$1</c:f>
              <c:strCache>
                <c:ptCount val="1"/>
                <c:pt idx="0">
                  <c:v>6. 25 to 34</c:v>
                </c:pt>
              </c:strCache>
            </c:strRef>
          </c:tx>
          <c:spPr>
            <a:solidFill>
              <a:srgbClr val="FF8080"/>
            </a:solidFill>
            <a:ln w="12700">
              <a:solidFill>
                <a:srgbClr val="000000"/>
              </a:solidFill>
              <a:prstDash val="solid"/>
            </a:ln>
          </c:spPr>
          <c:invertIfNegative val="0"/>
          <c:cat>
            <c:strRef>
              <c:f>_Hidden8!$A$2:$A$3</c:f>
              <c:strCache>
                <c:ptCount val="2"/>
                <c:pt idx="0">
                  <c:v>Female</c:v>
                </c:pt>
                <c:pt idx="1">
                  <c:v>Male</c:v>
                </c:pt>
              </c:strCache>
            </c:strRef>
          </c:cat>
          <c:val>
            <c:numRef>
              <c:f>_Hidden8!$C$2:$C$3</c:f>
              <c:numCache>
                <c:formatCode>General</c:formatCode>
                <c:ptCount val="2"/>
                <c:pt idx="0">
                  <c:v>15</c:v>
                </c:pt>
                <c:pt idx="1">
                  <c:v>15</c:v>
                </c:pt>
              </c:numCache>
            </c:numRef>
          </c:val>
        </c:ser>
        <c:ser>
          <c:idx val="2"/>
          <c:order val="2"/>
          <c:tx>
            <c:strRef>
              <c:f>_Hidden8!$D$1</c:f>
              <c:strCache>
                <c:ptCount val="1"/>
                <c:pt idx="0">
                  <c:v>7. 35 to 44</c:v>
                </c:pt>
              </c:strCache>
            </c:strRef>
          </c:tx>
          <c:spPr>
            <a:solidFill>
              <a:srgbClr val="008080"/>
            </a:solidFill>
            <a:ln w="12700">
              <a:solidFill>
                <a:srgbClr val="000000"/>
              </a:solidFill>
              <a:prstDash val="solid"/>
            </a:ln>
          </c:spPr>
          <c:invertIfNegative val="0"/>
          <c:cat>
            <c:strRef>
              <c:f>_Hidden8!$A$2:$A$3</c:f>
              <c:strCache>
                <c:ptCount val="2"/>
                <c:pt idx="0">
                  <c:v>Female</c:v>
                </c:pt>
                <c:pt idx="1">
                  <c:v>Male</c:v>
                </c:pt>
              </c:strCache>
            </c:strRef>
          </c:cat>
          <c:val>
            <c:numRef>
              <c:f>_Hidden8!$D$2:$D$3</c:f>
              <c:numCache>
                <c:formatCode>General</c:formatCode>
                <c:ptCount val="2"/>
                <c:pt idx="0">
                  <c:v>6</c:v>
                </c:pt>
                <c:pt idx="1">
                  <c:v>24</c:v>
                </c:pt>
              </c:numCache>
            </c:numRef>
          </c:val>
        </c:ser>
        <c:ser>
          <c:idx val="3"/>
          <c:order val="3"/>
          <c:tx>
            <c:strRef>
              <c:f>_Hidden8!$E$1</c:f>
              <c:strCache>
                <c:ptCount val="1"/>
                <c:pt idx="0">
                  <c:v>8. 45 to 54</c:v>
                </c:pt>
              </c:strCache>
            </c:strRef>
          </c:tx>
          <c:spPr>
            <a:solidFill>
              <a:srgbClr val="FF6600"/>
            </a:solidFill>
            <a:ln w="12700">
              <a:solidFill>
                <a:srgbClr val="000000"/>
              </a:solidFill>
              <a:prstDash val="solid"/>
            </a:ln>
          </c:spPr>
          <c:invertIfNegative val="0"/>
          <c:cat>
            <c:strRef>
              <c:f>_Hidden8!$A$2:$A$3</c:f>
              <c:strCache>
                <c:ptCount val="2"/>
                <c:pt idx="0">
                  <c:v>Female</c:v>
                </c:pt>
                <c:pt idx="1">
                  <c:v>Male</c:v>
                </c:pt>
              </c:strCache>
            </c:strRef>
          </c:cat>
          <c:val>
            <c:numRef>
              <c:f>_Hidden8!$E$2:$E$3</c:f>
              <c:numCache>
                <c:formatCode>General</c:formatCode>
                <c:ptCount val="2"/>
                <c:pt idx="0">
                  <c:v>7</c:v>
                </c:pt>
                <c:pt idx="1">
                  <c:v>47</c:v>
                </c:pt>
              </c:numCache>
            </c:numRef>
          </c:val>
        </c:ser>
        <c:ser>
          <c:idx val="4"/>
          <c:order val="4"/>
          <c:tx>
            <c:strRef>
              <c:f>_Hidden8!$F$1</c:f>
              <c:strCache>
                <c:ptCount val="1"/>
                <c:pt idx="0">
                  <c:v>9. 55 to 64</c:v>
                </c:pt>
              </c:strCache>
            </c:strRef>
          </c:tx>
          <c:spPr>
            <a:solidFill>
              <a:srgbClr val="993366"/>
            </a:solidFill>
            <a:ln w="12700">
              <a:solidFill>
                <a:srgbClr val="000000"/>
              </a:solidFill>
              <a:prstDash val="solid"/>
            </a:ln>
          </c:spPr>
          <c:invertIfNegative val="0"/>
          <c:cat>
            <c:strRef>
              <c:f>_Hidden8!$A$2:$A$3</c:f>
              <c:strCache>
                <c:ptCount val="2"/>
                <c:pt idx="0">
                  <c:v>Female</c:v>
                </c:pt>
                <c:pt idx="1">
                  <c:v>Male</c:v>
                </c:pt>
              </c:strCache>
            </c:strRef>
          </c:cat>
          <c:val>
            <c:numRef>
              <c:f>_Hidden8!$F$2:$F$3</c:f>
              <c:numCache>
                <c:formatCode>General</c:formatCode>
                <c:ptCount val="2"/>
                <c:pt idx="0">
                  <c:v>3</c:v>
                </c:pt>
                <c:pt idx="1">
                  <c:v>62</c:v>
                </c:pt>
              </c:numCache>
            </c:numRef>
          </c:val>
        </c:ser>
        <c:ser>
          <c:idx val="5"/>
          <c:order val="5"/>
          <c:tx>
            <c:strRef>
              <c:f>_Hidden8!$G$1</c:f>
              <c:strCache>
                <c:ptCount val="1"/>
                <c:pt idx="0">
                  <c:v>99. 65 and up</c:v>
                </c:pt>
              </c:strCache>
            </c:strRef>
          </c:tx>
          <c:spPr>
            <a:solidFill>
              <a:srgbClr val="FFCC99"/>
            </a:solidFill>
            <a:ln w="12700">
              <a:solidFill>
                <a:srgbClr val="000000"/>
              </a:solidFill>
              <a:prstDash val="solid"/>
            </a:ln>
          </c:spPr>
          <c:invertIfNegative val="0"/>
          <c:cat>
            <c:strRef>
              <c:f>_Hidden8!$A$2:$A$3</c:f>
              <c:strCache>
                <c:ptCount val="2"/>
                <c:pt idx="0">
                  <c:v>Female</c:v>
                </c:pt>
                <c:pt idx="1">
                  <c:v>Male</c:v>
                </c:pt>
              </c:strCache>
            </c:strRef>
          </c:cat>
          <c:val>
            <c:numRef>
              <c:f>_Hidden8!$G$2:$G$3</c:f>
              <c:numCache>
                <c:formatCode>General</c:formatCode>
                <c:ptCount val="2"/>
                <c:pt idx="1">
                  <c:v>18</c:v>
                </c:pt>
              </c:numCache>
            </c:numRef>
          </c:val>
        </c:ser>
        <c:dLbls>
          <c:showLegendKey val="0"/>
          <c:showVal val="0"/>
          <c:showCatName val="0"/>
          <c:showSerName val="0"/>
          <c:showPercent val="0"/>
          <c:showBubbleSize val="0"/>
        </c:dLbls>
        <c:gapWidth val="398"/>
        <c:gapDepth val="1"/>
        <c:shape val="box"/>
        <c:axId val="174730792"/>
        <c:axId val="174735272"/>
        <c:axId val="0"/>
      </c:bar3DChart>
      <c:catAx>
        <c:axId val="174730792"/>
        <c:scaling>
          <c:orientation val="minMax"/>
        </c:scaling>
        <c:delete val="0"/>
        <c:axPos val="b"/>
        <c:numFmt formatCode="General" sourceLinked="1"/>
        <c:majorTickMark val="out"/>
        <c:minorTickMark val="none"/>
        <c:tickLblPos val="low"/>
        <c:spPr>
          <a:ln w="3175">
            <a:solidFill>
              <a:srgbClr val="000000"/>
            </a:solidFill>
            <a:prstDash val="solid"/>
          </a:ln>
        </c:spPr>
        <c:txPr>
          <a:bodyPr rot="-2700000" vert="horz"/>
          <a:lstStyle/>
          <a:p>
            <a:pPr>
              <a:defRPr sz="800" b="0" i="0" u="none" strike="noStrike" baseline="0">
                <a:solidFill>
                  <a:srgbClr val="000000"/>
                </a:solidFill>
                <a:latin typeface="Arial"/>
                <a:ea typeface="Arial"/>
                <a:cs typeface="Arial"/>
              </a:defRPr>
            </a:pPr>
            <a:endParaRPr lang="en-US"/>
          </a:p>
        </c:txPr>
        <c:crossAx val="174735272"/>
        <c:crosses val="autoZero"/>
        <c:auto val="0"/>
        <c:lblAlgn val="ctr"/>
        <c:lblOffset val="100"/>
        <c:tickLblSkip val="1"/>
        <c:tickMarkSkip val="1"/>
        <c:noMultiLvlLbl val="0"/>
      </c:catAx>
      <c:valAx>
        <c:axId val="174735272"/>
        <c:scaling>
          <c:orientation val="minMax"/>
        </c:scaling>
        <c:delete val="0"/>
        <c:axPos val="l"/>
        <c:majorGridlines>
          <c:spPr>
            <a:ln w="12700">
              <a:solidFill>
                <a:srgbClr val="C0C0C0"/>
              </a:solidFill>
              <a:prstDash val="solid"/>
            </a:ln>
          </c:spPr>
        </c:majorGridlines>
        <c:title>
          <c:tx>
            <c:rich>
              <a:bodyPr/>
              <a:lstStyle/>
              <a:p>
                <a:pPr>
                  <a:defRPr sz="1000" b="0" i="0" u="none" strike="noStrike" baseline="0">
                    <a:solidFill>
                      <a:srgbClr val="000000"/>
                    </a:solidFill>
                    <a:latin typeface="Arial"/>
                    <a:ea typeface="Arial"/>
                    <a:cs typeface="Arial"/>
                  </a:defRPr>
                </a:pPr>
                <a:r>
                  <a:rPr lang="en-US" b="0"/>
                  <a:t>Total</a:t>
                </a:r>
              </a:p>
            </c:rich>
          </c:tx>
          <c:layout>
            <c:manualLayout>
              <c:xMode val="edge"/>
              <c:yMode val="edge"/>
              <c:x val="0.14076246334310852"/>
              <c:y val="0.36086956521739133"/>
            </c:manualLayout>
          </c:layout>
          <c:overlay val="0"/>
          <c:spPr>
            <a:noFill/>
            <a:ln w="25400">
              <a:noFill/>
            </a:ln>
          </c:spPr>
        </c:title>
        <c:numFmt formatCode="General"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174730792"/>
        <c:crosses val="autoZero"/>
        <c:crossBetween val="between"/>
      </c:valAx>
      <c:spPr>
        <a:noFill/>
        <a:ln w="25400">
          <a:noFill/>
        </a:ln>
      </c:spPr>
    </c:plotArea>
    <c:legend>
      <c:legendPos val="r"/>
      <c:legendEntry>
        <c:idx val="0"/>
        <c:txPr>
          <a:bodyPr/>
          <a:lstStyle/>
          <a:p>
            <a:pPr>
              <a:defRPr sz="735" b="0" i="0" u="none" strike="noStrike" baseline="0">
                <a:solidFill>
                  <a:srgbClr val="000000"/>
                </a:solidFill>
                <a:latin typeface="Arial"/>
                <a:ea typeface="Arial"/>
                <a:cs typeface="Arial"/>
              </a:defRPr>
            </a:pPr>
            <a:endParaRPr lang="en-US"/>
          </a:p>
        </c:txPr>
      </c:legendEntry>
      <c:legendEntry>
        <c:idx val="1"/>
        <c:txPr>
          <a:bodyPr/>
          <a:lstStyle/>
          <a:p>
            <a:pPr>
              <a:defRPr sz="735" b="0" i="0" u="none" strike="noStrike" baseline="0">
                <a:solidFill>
                  <a:srgbClr val="000000"/>
                </a:solidFill>
                <a:latin typeface="Arial"/>
                <a:ea typeface="Arial"/>
                <a:cs typeface="Arial"/>
              </a:defRPr>
            </a:pPr>
            <a:endParaRPr lang="en-US"/>
          </a:p>
        </c:txPr>
      </c:legendEntry>
      <c:legendEntry>
        <c:idx val="2"/>
        <c:txPr>
          <a:bodyPr/>
          <a:lstStyle/>
          <a:p>
            <a:pPr>
              <a:defRPr sz="735" b="0" i="0" u="none" strike="noStrike" baseline="0">
                <a:solidFill>
                  <a:srgbClr val="000000"/>
                </a:solidFill>
                <a:latin typeface="Arial"/>
                <a:ea typeface="Arial"/>
                <a:cs typeface="Arial"/>
              </a:defRPr>
            </a:pPr>
            <a:endParaRPr lang="en-US"/>
          </a:p>
        </c:txPr>
      </c:legendEntry>
      <c:legendEntry>
        <c:idx val="3"/>
        <c:txPr>
          <a:bodyPr/>
          <a:lstStyle/>
          <a:p>
            <a:pPr>
              <a:defRPr sz="735" b="0" i="0" u="none" strike="noStrike" baseline="0">
                <a:solidFill>
                  <a:srgbClr val="000000"/>
                </a:solidFill>
                <a:latin typeface="Arial"/>
                <a:ea typeface="Arial"/>
                <a:cs typeface="Arial"/>
              </a:defRPr>
            </a:pPr>
            <a:endParaRPr lang="en-US"/>
          </a:p>
        </c:txPr>
      </c:legendEntry>
      <c:legendEntry>
        <c:idx val="4"/>
        <c:txPr>
          <a:bodyPr/>
          <a:lstStyle/>
          <a:p>
            <a:pPr>
              <a:defRPr sz="735" b="0" i="0" u="none" strike="noStrike" baseline="0">
                <a:solidFill>
                  <a:srgbClr val="000000"/>
                </a:solidFill>
                <a:latin typeface="Arial"/>
                <a:ea typeface="Arial"/>
                <a:cs typeface="Arial"/>
              </a:defRPr>
            </a:pPr>
            <a:endParaRPr lang="en-US"/>
          </a:p>
        </c:txPr>
      </c:legendEntry>
      <c:legendEntry>
        <c:idx val="5"/>
        <c:txPr>
          <a:bodyPr/>
          <a:lstStyle/>
          <a:p>
            <a:pPr>
              <a:defRPr sz="735" b="0" i="0" u="none" strike="noStrike" baseline="0">
                <a:solidFill>
                  <a:srgbClr val="000000"/>
                </a:solidFill>
                <a:latin typeface="Arial"/>
                <a:ea typeface="Arial"/>
                <a:cs typeface="Arial"/>
              </a:defRPr>
            </a:pPr>
            <a:endParaRPr lang="en-US"/>
          </a:p>
        </c:txPr>
      </c:legendEntry>
      <c:layout>
        <c:manualLayout>
          <c:xMode val="edge"/>
          <c:yMode val="edge"/>
          <c:x val="0.73313782991202348"/>
          <c:y val="0.25797101449275361"/>
          <c:w val="0.24633431085043989"/>
          <c:h val="0.59275362318840574"/>
        </c:manualLayout>
      </c:layout>
      <c:overlay val="0"/>
      <c:spPr>
        <a:noFill/>
        <a:ln w="25400">
          <a:noFill/>
        </a:ln>
      </c:spPr>
      <c:txPr>
        <a:bodyPr/>
        <a:lstStyle/>
        <a:p>
          <a:pPr>
            <a:defRPr sz="735" b="0" i="0" u="none" strike="noStrike" baseline="0">
              <a:solidFill>
                <a:srgbClr val="000000"/>
              </a:solidFill>
              <a:latin typeface="Arial"/>
              <a:ea typeface="Arial"/>
              <a:cs typeface="Arial"/>
            </a:defRPr>
          </a:pPr>
          <a:endParaRPr lang="en-US"/>
        </a:p>
      </c:txPr>
    </c:legend>
    <c:plotVisOnly val="1"/>
    <c:dispBlanksAs val="gap"/>
    <c:showDLblsOverMax val="0"/>
  </c:chart>
  <c:spPr>
    <a:noFill/>
    <a:ln w="9525">
      <a:solidFill>
        <a:schemeClr val="tx1"/>
      </a:solidFill>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endParaRPr lang="en-US" sz="1200"/>
          </a:p>
          <a:p>
            <a:pPr>
              <a:defRPr/>
            </a:pPr>
            <a:r>
              <a:rPr lang="en-US" sz="1200"/>
              <a:t>Discharged Once &amp; Did Not Return (3 Yrs )</a:t>
            </a:r>
          </a:p>
        </c:rich>
      </c:tx>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0881542792225599"/>
          <c:y val="0.34715696070986052"/>
          <c:w val="0.89118458145948132"/>
          <c:h val="0.32313681601982491"/>
        </c:manualLayout>
      </c:layout>
      <c:bar3DChart>
        <c:barDir val="col"/>
        <c:grouping val="clustered"/>
        <c:varyColors val="0"/>
        <c:ser>
          <c:idx val="0"/>
          <c:order val="0"/>
          <c:invertIfNegative val="0"/>
          <c:dLbls>
            <c:dLbl>
              <c:idx val="0"/>
              <c:layout>
                <c:manualLayout>
                  <c:x val="1.6666666666666666E-2"/>
                  <c:y val="-3.2407407407407385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2.5000000000000001E-2"/>
                  <c:y val="-2.3148148148148147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2.5000000000000001E-2"/>
                  <c:y val="-1.3888888888888911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a:lstStyle/>
              <a:p>
                <a:pPr>
                  <a:defRPr b="1"/>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Sheet1!$H$99:$H$101</c:f>
              <c:strCache>
                <c:ptCount val="3"/>
                <c:pt idx="0">
                  <c:v>Kalamazoo</c:v>
                </c:pt>
                <c:pt idx="1">
                  <c:v>Region 8</c:v>
                </c:pt>
                <c:pt idx="2">
                  <c:v>Statewide</c:v>
                </c:pt>
              </c:strCache>
            </c:strRef>
          </c:cat>
          <c:val>
            <c:numRef>
              <c:f>Sheet1!$I$99:$I$101</c:f>
              <c:numCache>
                <c:formatCode>0%</c:formatCode>
                <c:ptCount val="3"/>
                <c:pt idx="0">
                  <c:v>0.66</c:v>
                </c:pt>
                <c:pt idx="1">
                  <c:v>0.69</c:v>
                </c:pt>
                <c:pt idx="2">
                  <c:v>0.64</c:v>
                </c:pt>
              </c:numCache>
            </c:numRef>
          </c:val>
        </c:ser>
        <c:dLbls>
          <c:showLegendKey val="0"/>
          <c:showVal val="0"/>
          <c:showCatName val="0"/>
          <c:showSerName val="0"/>
          <c:showPercent val="0"/>
          <c:showBubbleSize val="0"/>
        </c:dLbls>
        <c:gapWidth val="150"/>
        <c:shape val="box"/>
        <c:axId val="176120616"/>
        <c:axId val="176121008"/>
        <c:axId val="0"/>
      </c:bar3DChart>
      <c:catAx>
        <c:axId val="176120616"/>
        <c:scaling>
          <c:orientation val="minMax"/>
        </c:scaling>
        <c:delete val="0"/>
        <c:axPos val="b"/>
        <c:numFmt formatCode="General" sourceLinked="0"/>
        <c:majorTickMark val="out"/>
        <c:minorTickMark val="none"/>
        <c:tickLblPos val="nextTo"/>
        <c:txPr>
          <a:bodyPr/>
          <a:lstStyle/>
          <a:p>
            <a:pPr>
              <a:defRPr b="1"/>
            </a:pPr>
            <a:endParaRPr lang="en-US"/>
          </a:p>
        </c:txPr>
        <c:crossAx val="176121008"/>
        <c:crosses val="autoZero"/>
        <c:auto val="1"/>
        <c:lblAlgn val="ctr"/>
        <c:lblOffset val="100"/>
        <c:noMultiLvlLbl val="0"/>
      </c:catAx>
      <c:valAx>
        <c:axId val="176121008"/>
        <c:scaling>
          <c:orientation val="minMax"/>
          <c:max val="0.71000000000000008"/>
          <c:min val="0.1"/>
        </c:scaling>
        <c:delete val="0"/>
        <c:axPos val="l"/>
        <c:majorGridlines/>
        <c:numFmt formatCode="0%" sourceLinked="1"/>
        <c:majorTickMark val="out"/>
        <c:minorTickMark val="none"/>
        <c:tickLblPos val="nextTo"/>
        <c:txPr>
          <a:bodyPr/>
          <a:lstStyle/>
          <a:p>
            <a:pPr>
              <a:defRPr b="1"/>
            </a:pPr>
            <a:endParaRPr lang="en-US"/>
          </a:p>
        </c:txPr>
        <c:crossAx val="176120616"/>
        <c:crosses val="autoZero"/>
        <c:crossBetween val="between"/>
        <c:minorUnit val="5.000000000000001E-2"/>
      </c:valAx>
    </c:plotArea>
    <c:plotVisOnly val="1"/>
    <c:dispBlanksAs val="gap"/>
    <c:showDLblsOverMax val="0"/>
  </c:chart>
  <c:spPr>
    <a:solidFill>
      <a:schemeClr val="accent4">
        <a:lumMod val="20000"/>
        <a:lumOff val="80000"/>
      </a:schemeClr>
    </a:solidFill>
    <a:ln w="9525">
      <a:solidFill>
        <a:schemeClr val="tx1"/>
      </a:solidFill>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t>2014 Retention in PSH &gt; 7 Months </a:t>
            </a:r>
          </a:p>
        </c:rich>
      </c:tx>
      <c:layout/>
      <c:overlay val="0"/>
    </c:title>
    <c:autoTitleDeleted val="0"/>
    <c:view3D>
      <c:rotX val="15"/>
      <c:rotY val="20"/>
      <c:rAngAx val="1"/>
    </c:view3D>
    <c:floor>
      <c:thickness val="0"/>
    </c:floor>
    <c:sideWall>
      <c:thickness val="0"/>
      <c:spPr>
        <a:ln w="9525"/>
      </c:spPr>
    </c:sideWall>
    <c:backWall>
      <c:thickness val="0"/>
      <c:spPr>
        <a:ln w="9525"/>
      </c:spPr>
    </c:backWall>
    <c:plotArea>
      <c:layout>
        <c:manualLayout>
          <c:layoutTarget val="inner"/>
          <c:xMode val="edge"/>
          <c:yMode val="edge"/>
          <c:x val="0.18420307755648191"/>
          <c:y val="0.21979166666666666"/>
          <c:w val="0.70561731254181459"/>
          <c:h val="0.65017157388400382"/>
        </c:manualLayout>
      </c:layout>
      <c:bar3DChart>
        <c:barDir val="bar"/>
        <c:grouping val="clustered"/>
        <c:varyColors val="0"/>
        <c:ser>
          <c:idx val="0"/>
          <c:order val="0"/>
          <c:spPr>
            <a:ln w="9525"/>
          </c:spPr>
          <c:invertIfNegative val="0"/>
          <c:dLbls>
            <c:spPr>
              <a:noFill/>
              <a:ln>
                <a:solidFill>
                  <a:schemeClr val="accent1"/>
                </a:solid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'[Chart 5 in Microsoft Word]Sheet1'!$H$112:$H$114</c:f>
              <c:strCache>
                <c:ptCount val="3"/>
                <c:pt idx="0">
                  <c:v>Kalamazoo</c:v>
                </c:pt>
                <c:pt idx="1">
                  <c:v>Region 8</c:v>
                </c:pt>
                <c:pt idx="2">
                  <c:v>Statewide</c:v>
                </c:pt>
              </c:strCache>
            </c:strRef>
          </c:cat>
          <c:val>
            <c:numRef>
              <c:f>'[Chart 5 in Microsoft Word]Sheet1'!$I$112:$I$114</c:f>
              <c:numCache>
                <c:formatCode>0%</c:formatCode>
                <c:ptCount val="3"/>
                <c:pt idx="0">
                  <c:v>0.92</c:v>
                </c:pt>
                <c:pt idx="1">
                  <c:v>0.93</c:v>
                </c:pt>
                <c:pt idx="2">
                  <c:v>0.96</c:v>
                </c:pt>
              </c:numCache>
            </c:numRef>
          </c:val>
        </c:ser>
        <c:dLbls>
          <c:showLegendKey val="0"/>
          <c:showVal val="0"/>
          <c:showCatName val="0"/>
          <c:showSerName val="0"/>
          <c:showPercent val="0"/>
          <c:showBubbleSize val="0"/>
        </c:dLbls>
        <c:gapWidth val="150"/>
        <c:shape val="box"/>
        <c:axId val="176121792"/>
        <c:axId val="176122184"/>
        <c:axId val="0"/>
      </c:bar3DChart>
      <c:catAx>
        <c:axId val="176121792"/>
        <c:scaling>
          <c:orientation val="minMax"/>
        </c:scaling>
        <c:delete val="0"/>
        <c:axPos val="l"/>
        <c:numFmt formatCode="General" sourceLinked="1"/>
        <c:majorTickMark val="out"/>
        <c:minorTickMark val="none"/>
        <c:tickLblPos val="nextTo"/>
        <c:crossAx val="176122184"/>
        <c:crosses val="autoZero"/>
        <c:auto val="1"/>
        <c:lblAlgn val="ctr"/>
        <c:lblOffset val="100"/>
        <c:noMultiLvlLbl val="0"/>
      </c:catAx>
      <c:valAx>
        <c:axId val="176122184"/>
        <c:scaling>
          <c:orientation val="minMax"/>
        </c:scaling>
        <c:delete val="0"/>
        <c:axPos val="b"/>
        <c:majorGridlines/>
        <c:numFmt formatCode="0%" sourceLinked="0"/>
        <c:majorTickMark val="out"/>
        <c:minorTickMark val="none"/>
        <c:tickLblPos val="nextTo"/>
        <c:crossAx val="176121792"/>
        <c:crosses val="autoZero"/>
        <c:crossBetween val="between"/>
      </c:valAx>
      <c:spPr>
        <a:ln w="9525">
          <a:noFill/>
        </a:ln>
      </c:spPr>
    </c:plotArea>
    <c:plotVisOnly val="1"/>
    <c:dispBlanksAs val="gap"/>
    <c:showDLblsOverMax val="0"/>
  </c:chart>
  <c:spPr>
    <a:solidFill>
      <a:schemeClr val="accent4">
        <a:lumMod val="20000"/>
        <a:lumOff val="80000"/>
      </a:schemeClr>
    </a:solidFill>
    <a:ln w="9525">
      <a:solidFill>
        <a:srgbClr val="002060"/>
      </a:solidFill>
    </a:ln>
  </c:spPr>
  <c:txPr>
    <a:bodyPr/>
    <a:lstStyle/>
    <a:p>
      <a:pPr>
        <a:defRPr b="1"/>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b="1" i="0" u="none" strike="noStrike" kern="1200" baseline="0">
                <a:solidFill>
                  <a:sysClr val="windowText" lastClr="000000"/>
                </a:solidFill>
                <a:latin typeface="+mn-lt"/>
                <a:ea typeface="+mn-ea"/>
                <a:cs typeface="+mn-cs"/>
              </a:rPr>
              <a:t>Veteran</a:t>
            </a:r>
            <a:r>
              <a:rPr lang="en-US" sz="1200"/>
              <a:t> Employment</a:t>
            </a:r>
          </a:p>
        </c:rich>
      </c:tx>
      <c:layout>
        <c:manualLayout>
          <c:xMode val="edge"/>
          <c:yMode val="edge"/>
          <c:x val="0.30546601137945006"/>
          <c:y val="3.9771314939100175E-2"/>
        </c:manualLayout>
      </c:layout>
      <c:overlay val="0"/>
    </c:title>
    <c:autoTitleDeleted val="0"/>
    <c:plotArea>
      <c:layout>
        <c:manualLayout>
          <c:layoutTarget val="inner"/>
          <c:xMode val="edge"/>
          <c:yMode val="edge"/>
          <c:x val="0.31172247764331473"/>
          <c:y val="0.33468266131163138"/>
          <c:w val="0.38252074195423558"/>
          <c:h val="0.63753456992372592"/>
        </c:manualLayout>
      </c:layout>
      <c:pieChart>
        <c:varyColors val="1"/>
        <c:ser>
          <c:idx val="0"/>
          <c:order val="0"/>
          <c:explosion val="25"/>
          <c:dLbls>
            <c:dLbl>
              <c:idx val="0"/>
              <c:layout>
                <c:manualLayout>
                  <c:x val="3.3301273582412937E-2"/>
                  <c:y val="6.164945265510715E-2"/>
                </c:manualLayout>
              </c:layout>
              <c:tx>
                <c:rich>
                  <a:bodyPr/>
                  <a:lstStyle/>
                  <a:p>
                    <a:r>
                      <a:rPr lang="en-US"/>
                      <a:t>1%</a:t>
                    </a:r>
                  </a:p>
                </c:rich>
              </c:tx>
              <c:showLegendKey val="0"/>
              <c:showVal val="0"/>
              <c:showCatName val="0"/>
              <c:showSerName val="0"/>
              <c:showPercent val="1"/>
              <c:showBubbleSize val="0"/>
              <c:extLst>
                <c:ext xmlns:c15="http://schemas.microsoft.com/office/drawing/2012/chart" uri="{CE6537A1-D6FC-4f65-9D91-7224C49458BB}">
                  <c15:layout/>
                </c:ext>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15:layout/>
              </c:ext>
            </c:extLst>
          </c:dLbls>
          <c:cat>
            <c:strRef>
              <c:f>'[Chart 5 in Microsoft Word]Sheet1'!$D$143:$D$146</c:f>
              <c:strCache>
                <c:ptCount val="4"/>
                <c:pt idx="0">
                  <c:v>Client doesn't know (HUD)</c:v>
                </c:pt>
                <c:pt idx="1">
                  <c:v>No (HUD)</c:v>
                </c:pt>
                <c:pt idx="2">
                  <c:v>Yes (HUD)</c:v>
                </c:pt>
                <c:pt idx="3">
                  <c:v>Not Completed</c:v>
                </c:pt>
              </c:strCache>
            </c:strRef>
          </c:cat>
          <c:val>
            <c:numRef>
              <c:f>'[Chart 5 in Microsoft Word]Sheet1'!$E$143:$E$146</c:f>
              <c:numCache>
                <c:formatCode>0%</c:formatCode>
                <c:ptCount val="4"/>
                <c:pt idx="0">
                  <c:v>0.01</c:v>
                </c:pt>
                <c:pt idx="1">
                  <c:v>0.56000000000000005</c:v>
                </c:pt>
                <c:pt idx="2">
                  <c:v>0.13</c:v>
                </c:pt>
                <c:pt idx="3">
                  <c:v>0.3</c:v>
                </c:pt>
              </c:numCache>
            </c:numRef>
          </c:val>
        </c:ser>
        <c:dLbls>
          <c:showLegendKey val="0"/>
          <c:showVal val="0"/>
          <c:showCatName val="0"/>
          <c:showSerName val="0"/>
          <c:showPercent val="1"/>
          <c:showBubbleSize val="0"/>
          <c:showLeaderLines val="1"/>
        </c:dLbls>
        <c:firstSliceAng val="0"/>
      </c:pieChart>
    </c:plotArea>
    <c:legend>
      <c:legendPos val="t"/>
      <c:layout>
        <c:manualLayout>
          <c:xMode val="edge"/>
          <c:yMode val="edge"/>
          <c:x val="5.0000058717492531E-2"/>
          <c:y val="0.17723092219736514"/>
          <c:w val="0.89999988256501495"/>
          <c:h val="9.4869069777910875E-2"/>
        </c:manualLayout>
      </c:layout>
      <c:overlay val="0"/>
    </c:legend>
    <c:plotVisOnly val="1"/>
    <c:dispBlanksAs val="gap"/>
    <c:showDLblsOverMax val="0"/>
  </c:chart>
  <c:spPr>
    <a:solidFill>
      <a:schemeClr val="tx2">
        <a:lumMod val="20000"/>
        <a:lumOff val="80000"/>
      </a:schemeClr>
    </a:solidFill>
    <a:ln w="9525">
      <a:solidFill>
        <a:sysClr val="windowText" lastClr="000000"/>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00"/>
                </a:solidFill>
                <a:latin typeface="Arial"/>
                <a:ea typeface="Arial"/>
                <a:cs typeface="Arial"/>
              </a:defRPr>
            </a:pPr>
            <a:r>
              <a:rPr lang="en-US" b="1"/>
              <a:t>Age by Gender - Chronically Homeless</a:t>
            </a:r>
          </a:p>
        </c:rich>
      </c:tx>
      <c:layout>
        <c:manualLayout>
          <c:xMode val="edge"/>
          <c:yMode val="edge"/>
          <c:x val="0.18904109589041096"/>
          <c:y val="3.9130434782608699E-2"/>
        </c:manualLayout>
      </c:layout>
      <c:overlay val="0"/>
      <c:spPr>
        <a:noFill/>
        <a:ln w="25400">
          <a:noFill/>
        </a:ln>
      </c:spPr>
    </c:title>
    <c:autoTitleDeleted val="0"/>
    <c:view3D>
      <c:rotX val="15"/>
      <c:hPercent val="68"/>
      <c:rotY val="20"/>
      <c:depthPercent val="20"/>
      <c:rAngAx val="1"/>
    </c:view3D>
    <c:floor>
      <c:thickness val="0"/>
      <c:spPr>
        <a:solidFill>
          <a:srgbClr val="FFFFFF"/>
        </a:solidFill>
        <a:ln w="9525">
          <a:noFill/>
        </a:ln>
      </c:spPr>
    </c:floor>
    <c:sideWall>
      <c:thickness val="0"/>
      <c:spPr>
        <a:solidFill>
          <a:srgbClr val="FFFFFF"/>
        </a:solidFill>
        <a:ln w="25400">
          <a:noFill/>
        </a:ln>
      </c:spPr>
    </c:sideWall>
    <c:backWall>
      <c:thickness val="0"/>
      <c:spPr>
        <a:solidFill>
          <a:srgbClr val="FFFFFF"/>
        </a:solidFill>
        <a:ln w="25400">
          <a:noFill/>
        </a:ln>
      </c:spPr>
    </c:backWall>
    <c:plotArea>
      <c:layout>
        <c:manualLayout>
          <c:layoutTarget val="inner"/>
          <c:xMode val="edge"/>
          <c:yMode val="edge"/>
          <c:x val="0.17808219178082191"/>
          <c:y val="0.24347826086956523"/>
          <c:w val="0.54246575342465753"/>
          <c:h val="0.41739130434782606"/>
        </c:manualLayout>
      </c:layout>
      <c:bar3DChart>
        <c:barDir val="col"/>
        <c:grouping val="clustered"/>
        <c:varyColors val="0"/>
        <c:ser>
          <c:idx val="0"/>
          <c:order val="0"/>
          <c:tx>
            <c:strRef>
              <c:f>'[R8 KALAMAZOO 2014 Homeless Count FINAL 3-20-15.xls]_Hidden6'!$B$1</c:f>
              <c:strCache>
                <c:ptCount val="1"/>
                <c:pt idx="0">
                  <c:v>5. 18 to 24</c:v>
                </c:pt>
              </c:strCache>
            </c:strRef>
          </c:tx>
          <c:spPr>
            <a:solidFill>
              <a:srgbClr val="666699"/>
            </a:solidFill>
            <a:ln w="12700">
              <a:solidFill>
                <a:srgbClr val="000000"/>
              </a:solidFill>
              <a:prstDash val="solid"/>
            </a:ln>
          </c:spPr>
          <c:invertIfNegative val="0"/>
          <c:cat>
            <c:strRef>
              <c:f>'[R8 KALAMAZOO 2014 Homeless Count FINAL 3-20-15.xls]_Hidden6'!$A$2:$A$3</c:f>
              <c:strCache>
                <c:ptCount val="2"/>
                <c:pt idx="0">
                  <c:v>Female</c:v>
                </c:pt>
                <c:pt idx="1">
                  <c:v>Male</c:v>
                </c:pt>
              </c:strCache>
            </c:strRef>
          </c:cat>
          <c:val>
            <c:numRef>
              <c:f>'[R8 KALAMAZOO 2014 Homeless Count FINAL 3-20-15.xls]_Hidden6'!$B$2:$B$3</c:f>
              <c:numCache>
                <c:formatCode>General</c:formatCode>
                <c:ptCount val="2"/>
                <c:pt idx="0">
                  <c:v>23</c:v>
                </c:pt>
                <c:pt idx="1">
                  <c:v>19</c:v>
                </c:pt>
              </c:numCache>
            </c:numRef>
          </c:val>
        </c:ser>
        <c:ser>
          <c:idx val="1"/>
          <c:order val="1"/>
          <c:tx>
            <c:strRef>
              <c:f>'[R8 KALAMAZOO 2014 Homeless Count FINAL 3-20-15.xls]_Hidden6'!$C$1</c:f>
              <c:strCache>
                <c:ptCount val="1"/>
                <c:pt idx="0">
                  <c:v>6. 25 to 34</c:v>
                </c:pt>
              </c:strCache>
            </c:strRef>
          </c:tx>
          <c:spPr>
            <a:solidFill>
              <a:srgbClr val="FF8080"/>
            </a:solidFill>
            <a:ln w="12700">
              <a:solidFill>
                <a:srgbClr val="000000"/>
              </a:solidFill>
              <a:prstDash val="solid"/>
            </a:ln>
          </c:spPr>
          <c:invertIfNegative val="0"/>
          <c:cat>
            <c:strRef>
              <c:f>'[R8 KALAMAZOO 2014 Homeless Count FINAL 3-20-15.xls]_Hidden6'!$A$2:$A$3</c:f>
              <c:strCache>
                <c:ptCount val="2"/>
                <c:pt idx="0">
                  <c:v>Female</c:v>
                </c:pt>
                <c:pt idx="1">
                  <c:v>Male</c:v>
                </c:pt>
              </c:strCache>
            </c:strRef>
          </c:cat>
          <c:val>
            <c:numRef>
              <c:f>'[R8 KALAMAZOO 2014 Homeless Count FINAL 3-20-15.xls]_Hidden6'!$C$2:$C$3</c:f>
              <c:numCache>
                <c:formatCode>General</c:formatCode>
                <c:ptCount val="2"/>
                <c:pt idx="0">
                  <c:v>51</c:v>
                </c:pt>
                <c:pt idx="1">
                  <c:v>52</c:v>
                </c:pt>
              </c:numCache>
            </c:numRef>
          </c:val>
        </c:ser>
        <c:ser>
          <c:idx val="2"/>
          <c:order val="2"/>
          <c:tx>
            <c:strRef>
              <c:f>'[R8 KALAMAZOO 2014 Homeless Count FINAL 3-20-15.xls]_Hidden6'!$D$1</c:f>
              <c:strCache>
                <c:ptCount val="1"/>
                <c:pt idx="0">
                  <c:v>7. 35 to 44</c:v>
                </c:pt>
              </c:strCache>
            </c:strRef>
          </c:tx>
          <c:spPr>
            <a:solidFill>
              <a:srgbClr val="008080"/>
            </a:solidFill>
            <a:ln w="12700">
              <a:solidFill>
                <a:srgbClr val="000000"/>
              </a:solidFill>
              <a:prstDash val="solid"/>
            </a:ln>
          </c:spPr>
          <c:invertIfNegative val="0"/>
          <c:cat>
            <c:strRef>
              <c:f>'[R8 KALAMAZOO 2014 Homeless Count FINAL 3-20-15.xls]_Hidden6'!$A$2:$A$3</c:f>
              <c:strCache>
                <c:ptCount val="2"/>
                <c:pt idx="0">
                  <c:v>Female</c:v>
                </c:pt>
                <c:pt idx="1">
                  <c:v>Male</c:v>
                </c:pt>
              </c:strCache>
            </c:strRef>
          </c:cat>
          <c:val>
            <c:numRef>
              <c:f>'[R8 KALAMAZOO 2014 Homeless Count FINAL 3-20-15.xls]_Hidden6'!$D$2:$D$3</c:f>
              <c:numCache>
                <c:formatCode>General</c:formatCode>
                <c:ptCount val="2"/>
                <c:pt idx="0">
                  <c:v>53</c:v>
                </c:pt>
                <c:pt idx="1">
                  <c:v>56</c:v>
                </c:pt>
              </c:numCache>
            </c:numRef>
          </c:val>
        </c:ser>
        <c:ser>
          <c:idx val="3"/>
          <c:order val="3"/>
          <c:tx>
            <c:strRef>
              <c:f>'[R8 KALAMAZOO 2014 Homeless Count FINAL 3-20-15.xls]_Hidden6'!$E$1</c:f>
              <c:strCache>
                <c:ptCount val="1"/>
                <c:pt idx="0">
                  <c:v>8. 45 to 54</c:v>
                </c:pt>
              </c:strCache>
            </c:strRef>
          </c:tx>
          <c:spPr>
            <a:solidFill>
              <a:srgbClr val="FF6600"/>
            </a:solidFill>
            <a:ln w="12700">
              <a:solidFill>
                <a:srgbClr val="000000"/>
              </a:solidFill>
              <a:prstDash val="solid"/>
            </a:ln>
          </c:spPr>
          <c:invertIfNegative val="0"/>
          <c:cat>
            <c:strRef>
              <c:f>'[R8 KALAMAZOO 2014 Homeless Count FINAL 3-20-15.xls]_Hidden6'!$A$2:$A$3</c:f>
              <c:strCache>
                <c:ptCount val="2"/>
                <c:pt idx="0">
                  <c:v>Female</c:v>
                </c:pt>
                <c:pt idx="1">
                  <c:v>Male</c:v>
                </c:pt>
              </c:strCache>
            </c:strRef>
          </c:cat>
          <c:val>
            <c:numRef>
              <c:f>'[R8 KALAMAZOO 2014 Homeless Count FINAL 3-20-15.xls]_Hidden6'!$E$2:$E$3</c:f>
              <c:numCache>
                <c:formatCode>General</c:formatCode>
                <c:ptCount val="2"/>
                <c:pt idx="0">
                  <c:v>51</c:v>
                </c:pt>
                <c:pt idx="1">
                  <c:v>75</c:v>
                </c:pt>
              </c:numCache>
            </c:numRef>
          </c:val>
        </c:ser>
        <c:ser>
          <c:idx val="4"/>
          <c:order val="4"/>
          <c:tx>
            <c:strRef>
              <c:f>'[R8 KALAMAZOO 2014 Homeless Count FINAL 3-20-15.xls]_Hidden6'!$F$1</c:f>
              <c:strCache>
                <c:ptCount val="1"/>
                <c:pt idx="0">
                  <c:v>9. 55 to 64</c:v>
                </c:pt>
              </c:strCache>
            </c:strRef>
          </c:tx>
          <c:spPr>
            <a:solidFill>
              <a:srgbClr val="993366"/>
            </a:solidFill>
            <a:ln w="12700">
              <a:solidFill>
                <a:srgbClr val="000000"/>
              </a:solidFill>
              <a:prstDash val="solid"/>
            </a:ln>
          </c:spPr>
          <c:invertIfNegative val="0"/>
          <c:cat>
            <c:strRef>
              <c:f>'[R8 KALAMAZOO 2014 Homeless Count FINAL 3-20-15.xls]_Hidden6'!$A$2:$A$3</c:f>
              <c:strCache>
                <c:ptCount val="2"/>
                <c:pt idx="0">
                  <c:v>Female</c:v>
                </c:pt>
                <c:pt idx="1">
                  <c:v>Male</c:v>
                </c:pt>
              </c:strCache>
            </c:strRef>
          </c:cat>
          <c:val>
            <c:numRef>
              <c:f>'[R8 KALAMAZOO 2014 Homeless Count FINAL 3-20-15.xls]_Hidden6'!$F$2:$F$3</c:f>
              <c:numCache>
                <c:formatCode>General</c:formatCode>
                <c:ptCount val="2"/>
                <c:pt idx="0">
                  <c:v>24</c:v>
                </c:pt>
                <c:pt idx="1">
                  <c:v>62</c:v>
                </c:pt>
              </c:numCache>
            </c:numRef>
          </c:val>
        </c:ser>
        <c:ser>
          <c:idx val="5"/>
          <c:order val="5"/>
          <c:tx>
            <c:strRef>
              <c:f>'[R8 KALAMAZOO 2014 Homeless Count FINAL 3-20-15.xls]_Hidden6'!$G$1</c:f>
              <c:strCache>
                <c:ptCount val="1"/>
                <c:pt idx="0">
                  <c:v>99. 65 and up</c:v>
                </c:pt>
              </c:strCache>
            </c:strRef>
          </c:tx>
          <c:spPr>
            <a:solidFill>
              <a:srgbClr val="FFCC99"/>
            </a:solidFill>
            <a:ln w="12700">
              <a:solidFill>
                <a:srgbClr val="000000"/>
              </a:solidFill>
              <a:prstDash val="solid"/>
            </a:ln>
          </c:spPr>
          <c:invertIfNegative val="0"/>
          <c:cat>
            <c:strRef>
              <c:f>'[R8 KALAMAZOO 2014 Homeless Count FINAL 3-20-15.xls]_Hidden6'!$A$2:$A$3</c:f>
              <c:strCache>
                <c:ptCount val="2"/>
                <c:pt idx="0">
                  <c:v>Female</c:v>
                </c:pt>
                <c:pt idx="1">
                  <c:v>Male</c:v>
                </c:pt>
              </c:strCache>
            </c:strRef>
          </c:cat>
          <c:val>
            <c:numRef>
              <c:f>'[R8 KALAMAZOO 2014 Homeless Count FINAL 3-20-15.xls]_Hidden6'!$G$2:$G$3</c:f>
              <c:numCache>
                <c:formatCode>General</c:formatCode>
                <c:ptCount val="2"/>
                <c:pt idx="1">
                  <c:v>13</c:v>
                </c:pt>
              </c:numCache>
            </c:numRef>
          </c:val>
        </c:ser>
        <c:dLbls>
          <c:showLegendKey val="0"/>
          <c:showVal val="0"/>
          <c:showCatName val="0"/>
          <c:showSerName val="0"/>
          <c:showPercent val="0"/>
          <c:showBubbleSize val="0"/>
        </c:dLbls>
        <c:gapWidth val="396"/>
        <c:gapDepth val="0"/>
        <c:shape val="box"/>
        <c:axId val="175509376"/>
        <c:axId val="175513856"/>
        <c:axId val="0"/>
      </c:bar3DChart>
      <c:catAx>
        <c:axId val="175509376"/>
        <c:scaling>
          <c:orientation val="minMax"/>
        </c:scaling>
        <c:delete val="0"/>
        <c:axPos val="b"/>
        <c:title>
          <c:tx>
            <c:rich>
              <a:bodyPr/>
              <a:lstStyle/>
              <a:p>
                <a:pPr>
                  <a:defRPr sz="1000" b="1" i="0" u="none" strike="noStrike" baseline="0">
                    <a:solidFill>
                      <a:srgbClr val="000000"/>
                    </a:solidFill>
                    <a:latin typeface="Arial"/>
                    <a:ea typeface="Arial"/>
                    <a:cs typeface="Arial"/>
                  </a:defRPr>
                </a:pPr>
                <a:r>
                  <a:rPr lang="en-US"/>
                  <a:t>Client Gender</a:t>
                </a:r>
              </a:p>
            </c:rich>
          </c:tx>
          <c:layout>
            <c:manualLayout>
              <c:xMode val="edge"/>
              <c:yMode val="edge"/>
              <c:x val="0.32602739726027397"/>
              <c:y val="0.82173913043478264"/>
            </c:manualLayout>
          </c:layout>
          <c:overlay val="0"/>
          <c:spPr>
            <a:noFill/>
            <a:ln w="25400">
              <a:noFill/>
            </a:ln>
          </c:spPr>
        </c:title>
        <c:numFmt formatCode="General" sourceLinked="1"/>
        <c:majorTickMark val="out"/>
        <c:minorTickMark val="none"/>
        <c:tickLblPos val="low"/>
        <c:spPr>
          <a:ln w="3175">
            <a:solidFill>
              <a:srgbClr val="000000"/>
            </a:solidFill>
            <a:prstDash val="solid"/>
          </a:ln>
        </c:spPr>
        <c:txPr>
          <a:bodyPr rot="-2700000" vert="horz"/>
          <a:lstStyle/>
          <a:p>
            <a:pPr>
              <a:defRPr sz="800" b="0" i="0" u="none" strike="noStrike" baseline="0">
                <a:solidFill>
                  <a:srgbClr val="000000"/>
                </a:solidFill>
                <a:latin typeface="Arial"/>
                <a:ea typeface="Arial"/>
                <a:cs typeface="Arial"/>
              </a:defRPr>
            </a:pPr>
            <a:endParaRPr lang="en-US"/>
          </a:p>
        </c:txPr>
        <c:crossAx val="175513856"/>
        <c:crosses val="autoZero"/>
        <c:auto val="0"/>
        <c:lblAlgn val="ctr"/>
        <c:lblOffset val="100"/>
        <c:tickLblSkip val="1"/>
        <c:tickMarkSkip val="1"/>
        <c:noMultiLvlLbl val="0"/>
      </c:catAx>
      <c:valAx>
        <c:axId val="175513856"/>
        <c:scaling>
          <c:orientation val="minMax"/>
        </c:scaling>
        <c:delete val="0"/>
        <c:axPos val="l"/>
        <c:majorGridlines>
          <c:spPr>
            <a:ln w="12700">
              <a:solidFill>
                <a:srgbClr val="C0C0C0"/>
              </a:solidFill>
              <a:prstDash val="solid"/>
            </a:ln>
          </c:spPr>
        </c:majorGridlines>
        <c:title>
          <c:tx>
            <c:rich>
              <a:bodyPr/>
              <a:lstStyle/>
              <a:p>
                <a:pPr>
                  <a:defRPr sz="1000" b="1" i="0" u="none" strike="noStrike" baseline="0">
                    <a:solidFill>
                      <a:srgbClr val="000000"/>
                    </a:solidFill>
                    <a:latin typeface="Arial"/>
                    <a:ea typeface="Arial"/>
                    <a:cs typeface="Arial"/>
                  </a:defRPr>
                </a:pPr>
                <a:r>
                  <a:rPr lang="en-US"/>
                  <a:t>Total Chronic</a:t>
                </a:r>
              </a:p>
            </c:rich>
          </c:tx>
          <c:layout>
            <c:manualLayout>
              <c:xMode val="edge"/>
              <c:yMode val="edge"/>
              <c:x val="0.12876712328767123"/>
              <c:y val="0.30434782608695654"/>
            </c:manualLayout>
          </c:layout>
          <c:overlay val="0"/>
          <c:spPr>
            <a:noFill/>
            <a:ln w="25400">
              <a:noFill/>
            </a:ln>
          </c:spPr>
        </c:title>
        <c:numFmt formatCode="General"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175509376"/>
        <c:crosses val="autoZero"/>
        <c:crossBetween val="between"/>
      </c:valAx>
      <c:spPr>
        <a:noFill/>
        <a:ln w="25400">
          <a:noFill/>
        </a:ln>
      </c:spPr>
    </c:plotArea>
    <c:legend>
      <c:legendPos val="r"/>
      <c:legendEntry>
        <c:idx val="0"/>
        <c:txPr>
          <a:bodyPr/>
          <a:lstStyle/>
          <a:p>
            <a:pPr>
              <a:defRPr sz="735" b="0" i="0" u="none" strike="noStrike" baseline="0">
                <a:solidFill>
                  <a:srgbClr val="000000"/>
                </a:solidFill>
                <a:latin typeface="Arial"/>
                <a:ea typeface="Arial"/>
                <a:cs typeface="Arial"/>
              </a:defRPr>
            </a:pPr>
            <a:endParaRPr lang="en-US"/>
          </a:p>
        </c:txPr>
      </c:legendEntry>
      <c:legendEntry>
        <c:idx val="1"/>
        <c:txPr>
          <a:bodyPr/>
          <a:lstStyle/>
          <a:p>
            <a:pPr>
              <a:defRPr sz="735" b="0" i="0" u="none" strike="noStrike" baseline="0">
                <a:solidFill>
                  <a:srgbClr val="000000"/>
                </a:solidFill>
                <a:latin typeface="Arial"/>
                <a:ea typeface="Arial"/>
                <a:cs typeface="Arial"/>
              </a:defRPr>
            </a:pPr>
            <a:endParaRPr lang="en-US"/>
          </a:p>
        </c:txPr>
      </c:legendEntry>
      <c:legendEntry>
        <c:idx val="2"/>
        <c:txPr>
          <a:bodyPr/>
          <a:lstStyle/>
          <a:p>
            <a:pPr>
              <a:defRPr sz="735" b="0" i="0" u="none" strike="noStrike" baseline="0">
                <a:solidFill>
                  <a:srgbClr val="000000"/>
                </a:solidFill>
                <a:latin typeface="Arial"/>
                <a:ea typeface="Arial"/>
                <a:cs typeface="Arial"/>
              </a:defRPr>
            </a:pPr>
            <a:endParaRPr lang="en-US"/>
          </a:p>
        </c:txPr>
      </c:legendEntry>
      <c:legendEntry>
        <c:idx val="3"/>
        <c:txPr>
          <a:bodyPr/>
          <a:lstStyle/>
          <a:p>
            <a:pPr>
              <a:defRPr sz="735" b="0" i="0" u="none" strike="noStrike" baseline="0">
                <a:solidFill>
                  <a:srgbClr val="000000"/>
                </a:solidFill>
                <a:latin typeface="Arial"/>
                <a:ea typeface="Arial"/>
                <a:cs typeface="Arial"/>
              </a:defRPr>
            </a:pPr>
            <a:endParaRPr lang="en-US"/>
          </a:p>
        </c:txPr>
      </c:legendEntry>
      <c:legendEntry>
        <c:idx val="4"/>
        <c:txPr>
          <a:bodyPr/>
          <a:lstStyle/>
          <a:p>
            <a:pPr>
              <a:defRPr sz="735" b="0" i="0" u="none" strike="noStrike" baseline="0">
                <a:solidFill>
                  <a:srgbClr val="000000"/>
                </a:solidFill>
                <a:latin typeface="Arial"/>
                <a:ea typeface="Arial"/>
                <a:cs typeface="Arial"/>
              </a:defRPr>
            </a:pPr>
            <a:endParaRPr lang="en-US"/>
          </a:p>
        </c:txPr>
      </c:legendEntry>
      <c:legendEntry>
        <c:idx val="5"/>
        <c:txPr>
          <a:bodyPr/>
          <a:lstStyle/>
          <a:p>
            <a:pPr>
              <a:defRPr sz="735" b="0" i="0" u="none" strike="noStrike" baseline="0">
                <a:solidFill>
                  <a:srgbClr val="000000"/>
                </a:solidFill>
                <a:latin typeface="Arial"/>
                <a:ea typeface="Arial"/>
                <a:cs typeface="Arial"/>
              </a:defRPr>
            </a:pPr>
            <a:endParaRPr lang="en-US"/>
          </a:p>
        </c:txPr>
      </c:legendEntry>
      <c:layout>
        <c:manualLayout>
          <c:xMode val="edge"/>
          <c:yMode val="edge"/>
          <c:x val="0.68599002527641528"/>
          <c:y val="0.22595396729254991"/>
          <c:w val="0.27001385787597448"/>
          <c:h val="0.69611961130276778"/>
        </c:manualLayout>
      </c:layout>
      <c:overlay val="0"/>
      <c:spPr>
        <a:noFill/>
        <a:ln w="9525">
          <a:solidFill>
            <a:schemeClr val="tx1"/>
          </a:solidFill>
        </a:ln>
      </c:spPr>
      <c:txPr>
        <a:bodyPr/>
        <a:lstStyle/>
        <a:p>
          <a:pPr>
            <a:defRPr sz="735" b="0" i="0" u="none" strike="noStrike" baseline="0">
              <a:solidFill>
                <a:srgbClr val="000000"/>
              </a:solidFill>
              <a:latin typeface="Arial"/>
              <a:ea typeface="Arial"/>
              <a:cs typeface="Arial"/>
            </a:defRPr>
          </a:pPr>
          <a:endParaRPr lang="en-US"/>
        </a:p>
      </c:txPr>
    </c:legend>
    <c:plotVisOnly val="1"/>
    <c:dispBlanksAs val="gap"/>
    <c:showDLblsOverMax val="0"/>
  </c:chart>
  <c:spPr>
    <a:noFill/>
    <a:ln w="9525">
      <a:solidFill>
        <a:schemeClr val="tx1"/>
      </a:solidFill>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endParaRPr lang="en-US" sz="1200"/>
          </a:p>
          <a:p>
            <a:pPr>
              <a:defRPr sz="1600"/>
            </a:pPr>
            <a:endParaRPr lang="en-US" sz="1200"/>
          </a:p>
          <a:p>
            <a:pPr>
              <a:defRPr sz="1600"/>
            </a:pPr>
            <a:r>
              <a:rPr lang="en-US" sz="1200"/>
              <a:t>Highest Level of Education Attained 2014</a:t>
            </a:r>
          </a:p>
        </c:rich>
      </c:tx>
      <c:layout>
        <c:manualLayout>
          <c:xMode val="edge"/>
          <c:yMode val="edge"/>
          <c:x val="0.17637600494743352"/>
          <c:y val="4.5592705167173252E-2"/>
        </c:manualLayout>
      </c:layout>
      <c:overlay val="0"/>
    </c:title>
    <c:autoTitleDeleted val="0"/>
    <c:view3D>
      <c:rotX val="30"/>
      <c:rotY val="0"/>
      <c:rAngAx val="0"/>
    </c:view3D>
    <c:floor>
      <c:thickness val="0"/>
    </c:floor>
    <c:sideWall>
      <c:thickness val="0"/>
      <c:spPr>
        <a:solidFill>
          <a:schemeClr val="accent3">
            <a:lumMod val="40000"/>
            <a:lumOff val="60000"/>
          </a:schemeClr>
        </a:solidFill>
      </c:spPr>
    </c:sideWall>
    <c:backWall>
      <c:thickness val="0"/>
      <c:spPr>
        <a:solidFill>
          <a:schemeClr val="accent3">
            <a:lumMod val="40000"/>
            <a:lumOff val="60000"/>
          </a:schemeClr>
        </a:solidFill>
      </c:spPr>
    </c:backWall>
    <c:plotArea>
      <c:layout>
        <c:manualLayout>
          <c:layoutTarget val="inner"/>
          <c:xMode val="edge"/>
          <c:yMode val="edge"/>
          <c:x val="1.2008434843080514E-3"/>
          <c:y val="0.41168315499024161"/>
          <c:w val="0.77643443920159338"/>
          <c:h val="0.48251402085377637"/>
        </c:manualLayout>
      </c:layout>
      <c:pie3DChart>
        <c:varyColors val="1"/>
        <c:ser>
          <c:idx val="2"/>
          <c:order val="0"/>
          <c:explosion val="44"/>
          <c:dPt>
            <c:idx val="2"/>
            <c:bubble3D val="0"/>
            <c:spPr>
              <a:ln w="3175"/>
            </c:spPr>
          </c:dPt>
          <c:dLbls>
            <c:spPr>
              <a:noFill/>
              <a:ln>
                <a:noFill/>
              </a:ln>
              <a:effectLst/>
            </c:spPr>
            <c:txPr>
              <a:bodyPr/>
              <a:lstStyle/>
              <a:p>
                <a:pPr>
                  <a:defRPr b="1"/>
                </a:pPr>
                <a:endParaRPr lang="en-US"/>
              </a:p>
            </c:tx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Sheet1!$H$6:$H$9</c:f>
              <c:strCache>
                <c:ptCount val="4"/>
                <c:pt idx="0">
                  <c:v>Less Than HS Degree/Equivalent</c:v>
                </c:pt>
                <c:pt idx="1">
                  <c:v>Diploma/GED</c:v>
                </c:pt>
                <c:pt idx="2">
                  <c:v>Some College/Technical Training</c:v>
                </c:pt>
                <c:pt idx="3">
                  <c:v>Other/Don't Know</c:v>
                </c:pt>
              </c:strCache>
            </c:strRef>
          </c:cat>
          <c:val>
            <c:numRef>
              <c:f>Sheet1!$I$6:$I$9</c:f>
              <c:numCache>
                <c:formatCode>0%</c:formatCode>
                <c:ptCount val="4"/>
                <c:pt idx="0">
                  <c:v>0.31</c:v>
                </c:pt>
                <c:pt idx="1">
                  <c:v>0.41</c:v>
                </c:pt>
                <c:pt idx="2">
                  <c:v>0.26</c:v>
                </c:pt>
                <c:pt idx="3">
                  <c:v>0.02</c:v>
                </c:pt>
              </c:numCache>
            </c:numRef>
          </c:val>
        </c:ser>
        <c:dLbls>
          <c:showLegendKey val="0"/>
          <c:showVal val="0"/>
          <c:showCatName val="0"/>
          <c:showSerName val="0"/>
          <c:showPercent val="0"/>
          <c:showBubbleSize val="0"/>
          <c:showLeaderLines val="1"/>
        </c:dLbls>
      </c:pie3DChart>
    </c:plotArea>
    <c:legend>
      <c:legendPos val="l"/>
      <c:layout>
        <c:manualLayout>
          <c:xMode val="edge"/>
          <c:yMode val="edge"/>
          <c:x val="0.64316635745207174"/>
          <c:y val="0.48181557092597466"/>
          <c:w val="0.34642869316660091"/>
          <c:h val="0.48545660515839778"/>
        </c:manualLayout>
      </c:layout>
      <c:overlay val="0"/>
      <c:txPr>
        <a:bodyPr/>
        <a:lstStyle/>
        <a:p>
          <a:pPr rtl="0">
            <a:defRPr b="1"/>
          </a:pPr>
          <a:endParaRPr lang="en-US"/>
        </a:p>
      </c:txPr>
    </c:legend>
    <c:plotVisOnly val="1"/>
    <c:dispBlanksAs val="gap"/>
    <c:showDLblsOverMax val="0"/>
  </c:chart>
  <c:spPr>
    <a:solidFill>
      <a:schemeClr val="accent3">
        <a:lumMod val="40000"/>
        <a:lumOff val="60000"/>
      </a:schemeClr>
    </a:solidFill>
    <a:ln w="9525">
      <a:solidFill>
        <a:schemeClr val="tx1"/>
      </a:solid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30"/>
      <c:rotY val="0"/>
      <c:rAngAx val="0"/>
    </c:view3D>
    <c:floor>
      <c:thickness val="0"/>
    </c:floor>
    <c:sideWall>
      <c:thickness val="0"/>
    </c:sideWall>
    <c:backWall>
      <c:thickness val="0"/>
    </c:backWall>
    <c:plotArea>
      <c:layout>
        <c:manualLayout>
          <c:layoutTarget val="inner"/>
          <c:xMode val="edge"/>
          <c:yMode val="edge"/>
          <c:x val="0.1131089357073609"/>
          <c:y val="0.20764504662142463"/>
          <c:w val="0.50845168002648322"/>
          <c:h val="0.76489008693733107"/>
        </c:manualLayout>
      </c:layout>
      <c:pie3DChart>
        <c:varyColors val="1"/>
        <c:ser>
          <c:idx val="0"/>
          <c:order val="0"/>
          <c:tx>
            <c:strRef>
              <c:f>Sheet1!$G$155</c:f>
              <c:strCache>
                <c:ptCount val="1"/>
                <c:pt idx="0">
                  <c:v>Percentage</c:v>
                </c:pt>
              </c:strCache>
            </c:strRef>
          </c:tx>
          <c:explosion val="5"/>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Sheet1!$F$156:$F$158</c:f>
              <c:strCache>
                <c:ptCount val="3"/>
                <c:pt idx="0">
                  <c:v>HS Diploma/GED</c:v>
                </c:pt>
                <c:pt idx="1">
                  <c:v>At Least Some College</c:v>
                </c:pt>
                <c:pt idx="2">
                  <c:v>Less Than HS/Don't Know</c:v>
                </c:pt>
              </c:strCache>
            </c:strRef>
          </c:cat>
          <c:val>
            <c:numRef>
              <c:f>Sheet1!$G$156:$G$158</c:f>
              <c:numCache>
                <c:formatCode>0%</c:formatCode>
                <c:ptCount val="3"/>
                <c:pt idx="0">
                  <c:v>0.32</c:v>
                </c:pt>
                <c:pt idx="1">
                  <c:v>0.37</c:v>
                </c:pt>
                <c:pt idx="2">
                  <c:v>0.31</c:v>
                </c:pt>
              </c:numCache>
            </c:numRef>
          </c:val>
        </c:ser>
        <c:dLbls>
          <c:showLegendKey val="0"/>
          <c:showVal val="0"/>
          <c:showCatName val="0"/>
          <c:showSerName val="0"/>
          <c:showPercent val="0"/>
          <c:showBubbleSize val="0"/>
          <c:showLeaderLines val="1"/>
        </c:dLbls>
      </c:pie3DChart>
    </c:plotArea>
    <c:legend>
      <c:legendPos val="r"/>
      <c:layout>
        <c:manualLayout>
          <c:xMode val="edge"/>
          <c:yMode val="edge"/>
          <c:x val="0.66548441514863177"/>
          <c:y val="0.19457104408559101"/>
          <c:w val="0.31700245000022981"/>
          <c:h val="0.63910649939943953"/>
        </c:manualLayout>
      </c:layout>
      <c:overlay val="0"/>
      <c:spPr>
        <a:ln w="9525"/>
      </c:spPr>
      <c:txPr>
        <a:bodyPr/>
        <a:lstStyle/>
        <a:p>
          <a:pPr>
            <a:defRPr b="1"/>
          </a:pPr>
          <a:endParaRPr lang="en-US"/>
        </a:p>
      </c:txPr>
    </c:legend>
    <c:plotVisOnly val="1"/>
    <c:dispBlanksAs val="gap"/>
    <c:showDLblsOverMax val="0"/>
  </c:chart>
  <c:spPr>
    <a:solidFill>
      <a:schemeClr val="accent3">
        <a:lumMod val="20000"/>
        <a:lumOff val="80000"/>
      </a:schemeClr>
    </a:solidFill>
    <a:ln w="9525">
      <a:solidFill>
        <a:sysClr val="windowText" lastClr="000000"/>
      </a:solidFill>
    </a:ln>
  </c:spPr>
  <c:externalData r:id="rId2">
    <c:autoUpdate val="0"/>
  </c:externalData>
  <c:userShapes r:id="rId3"/>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view3D>
    <c:floor>
      <c:thickness val="0"/>
    </c:floor>
    <c:sideWall>
      <c:thickness val="0"/>
    </c:sideWall>
    <c:backWall>
      <c:thickness val="0"/>
    </c:backWall>
    <c:plotArea>
      <c:layout>
        <c:manualLayout>
          <c:layoutTarget val="inner"/>
          <c:xMode val="edge"/>
          <c:yMode val="edge"/>
          <c:x val="0.13696271074223831"/>
          <c:y val="0.22649381665129698"/>
          <c:w val="0.50366447944006998"/>
          <c:h val="0.77314814814814814"/>
        </c:manualLayout>
      </c:layout>
      <c:pie3DChart>
        <c:varyColors val="1"/>
        <c:ser>
          <c:idx val="0"/>
          <c:order val="0"/>
          <c:dPt>
            <c:idx val="2"/>
            <c:bubble3D val="0"/>
            <c:explosion val="2"/>
          </c:dPt>
          <c:dLbls>
            <c:dLbl>
              <c:idx val="0"/>
              <c:delete val="1"/>
              <c:extLst>
                <c:ext xmlns:c15="http://schemas.microsoft.com/office/drawing/2012/chart" uri="{CE6537A1-D6FC-4f65-9D91-7224C49458BB}"/>
              </c:extLst>
            </c:dLbl>
            <c:dLbl>
              <c:idx val="3"/>
              <c:layout>
                <c:manualLayout>
                  <c:x val="4.6251093613298338E-3"/>
                  <c:y val="-7.5642315543890351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1.5E-3"/>
                  <c:y val="-0.105994823563721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Sheet1!$I$141:$I$148</c:f>
              <c:strCache>
                <c:ptCount val="8"/>
                <c:pt idx="0">
                  <c:v>Household Type</c:v>
                </c:pt>
                <c:pt idx="1">
                  <c:v>Couple (Parent &amp; Friend) and Child</c:v>
                </c:pt>
                <c:pt idx="2">
                  <c:v>Female Single Parent</c:v>
                </c:pt>
                <c:pt idx="3">
                  <c:v>Grandparent(s) and Child</c:v>
                </c:pt>
                <c:pt idx="4">
                  <c:v>Male Single Parent</c:v>
                </c:pt>
                <c:pt idx="5">
                  <c:v>Other</c:v>
                </c:pt>
                <c:pt idx="6">
                  <c:v>Single Parent</c:v>
                </c:pt>
                <c:pt idx="7">
                  <c:v>Two Parent Family</c:v>
                </c:pt>
              </c:strCache>
            </c:strRef>
          </c:cat>
          <c:val>
            <c:numRef>
              <c:f>Sheet1!$J$141:$J$148</c:f>
              <c:numCache>
                <c:formatCode>#,##0.00%</c:formatCode>
                <c:ptCount val="8"/>
                <c:pt idx="0" formatCode="General">
                  <c:v>0</c:v>
                </c:pt>
                <c:pt idx="1">
                  <c:v>0.01</c:v>
                </c:pt>
                <c:pt idx="2">
                  <c:v>0.71</c:v>
                </c:pt>
                <c:pt idx="3">
                  <c:v>0.01</c:v>
                </c:pt>
                <c:pt idx="4">
                  <c:v>0.06</c:v>
                </c:pt>
                <c:pt idx="5">
                  <c:v>0.02</c:v>
                </c:pt>
                <c:pt idx="6">
                  <c:v>0.01</c:v>
                </c:pt>
                <c:pt idx="7">
                  <c:v>0.18</c:v>
                </c:pt>
              </c:numCache>
            </c:numRef>
          </c:val>
        </c:ser>
        <c:ser>
          <c:idx val="2"/>
          <c:order val="2"/>
          <c:cat>
            <c:strRef>
              <c:f>Sheet1!$I$141:$I$148</c:f>
              <c:strCache>
                <c:ptCount val="8"/>
                <c:pt idx="0">
                  <c:v>Household Type</c:v>
                </c:pt>
                <c:pt idx="1">
                  <c:v>Couple (Parent &amp; Friend) and Child</c:v>
                </c:pt>
                <c:pt idx="2">
                  <c:v>Female Single Parent</c:v>
                </c:pt>
                <c:pt idx="3">
                  <c:v>Grandparent(s) and Child</c:v>
                </c:pt>
                <c:pt idx="4">
                  <c:v>Male Single Parent</c:v>
                </c:pt>
                <c:pt idx="5">
                  <c:v>Other</c:v>
                </c:pt>
                <c:pt idx="6">
                  <c:v>Single Parent</c:v>
                </c:pt>
                <c:pt idx="7">
                  <c:v>Two Parent Family</c:v>
                </c:pt>
              </c:strCache>
            </c:strRef>
          </c:cat>
          <c:val>
            <c:numRef>
              <c:f>Sheet1!$L$141:$L$148</c:f>
              <c:numCache>
                <c:formatCode>General</c:formatCode>
                <c:ptCount val="8"/>
              </c:numCache>
            </c:numRef>
          </c:val>
        </c:ser>
        <c:ser>
          <c:idx val="1"/>
          <c:order val="1"/>
          <c:cat>
            <c:strRef>
              <c:f>Sheet1!$I$141:$I$148</c:f>
              <c:strCache>
                <c:ptCount val="8"/>
                <c:pt idx="0">
                  <c:v>Household Type</c:v>
                </c:pt>
                <c:pt idx="1">
                  <c:v>Couple (Parent &amp; Friend) and Child</c:v>
                </c:pt>
                <c:pt idx="2">
                  <c:v>Female Single Parent</c:v>
                </c:pt>
                <c:pt idx="3">
                  <c:v>Grandparent(s) and Child</c:v>
                </c:pt>
                <c:pt idx="4">
                  <c:v>Male Single Parent</c:v>
                </c:pt>
                <c:pt idx="5">
                  <c:v>Other</c:v>
                </c:pt>
                <c:pt idx="6">
                  <c:v>Single Parent</c:v>
                </c:pt>
                <c:pt idx="7">
                  <c:v>Two Parent Family</c:v>
                </c:pt>
              </c:strCache>
            </c:strRef>
          </c:cat>
          <c:val>
            <c:numRef>
              <c:f>Sheet1!$K$141:$K$148</c:f>
              <c:numCache>
                <c:formatCode>General</c:formatCode>
                <c:ptCount val="8"/>
              </c:numCache>
            </c:numRef>
          </c:val>
        </c:ser>
        <c:dLbls>
          <c:showLegendKey val="0"/>
          <c:showVal val="0"/>
          <c:showCatName val="0"/>
          <c:showSerName val="0"/>
          <c:showPercent val="0"/>
          <c:showBubbleSize val="0"/>
          <c:showLeaderLines val="1"/>
        </c:dLbls>
      </c:pie3DChart>
    </c:plotArea>
    <c:legend>
      <c:legendPos val="tr"/>
      <c:legendEntry>
        <c:idx val="0"/>
        <c:delete val="1"/>
      </c:legendEntry>
      <c:layout>
        <c:manualLayout>
          <c:xMode val="edge"/>
          <c:yMode val="edge"/>
          <c:x val="0.66381278538812782"/>
          <c:y val="0.17200474495848161"/>
          <c:w val="0.32191780821917809"/>
          <c:h val="0.82342309524476687"/>
        </c:manualLayout>
      </c:layout>
      <c:overlay val="0"/>
      <c:spPr>
        <a:ln w="12700"/>
      </c:spPr>
    </c:legend>
    <c:plotVisOnly val="1"/>
    <c:dispBlanksAs val="gap"/>
    <c:showDLblsOverMax val="0"/>
  </c:chart>
  <c:spPr>
    <a:solidFill>
      <a:schemeClr val="accent3">
        <a:lumMod val="20000"/>
        <a:lumOff val="80000"/>
      </a:schemeClr>
    </a:solidFill>
    <a:ln w="9525">
      <a:solidFill>
        <a:schemeClr val="tx1"/>
      </a:solidFill>
    </a:ln>
  </c:spPr>
  <c:txPr>
    <a:bodyPr/>
    <a:lstStyle/>
    <a:p>
      <a:pPr>
        <a:defRPr>
          <a:ln w="3175">
            <a:solidFill>
              <a:sysClr val="windowText" lastClr="000000"/>
            </a:solidFill>
          </a:ln>
        </a:defRPr>
      </a:pPr>
      <a:endParaRPr lang="en-US"/>
    </a:p>
  </c:tx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title>
      <c:tx>
        <c:rich>
          <a:bodyPr/>
          <a:lstStyle/>
          <a:p>
            <a:pPr>
              <a:defRPr sz="1600"/>
            </a:pPr>
            <a:r>
              <a:rPr lang="en-US" sz="1100"/>
              <a:t>Kalamazoo Client</a:t>
            </a:r>
            <a:r>
              <a:rPr lang="en-US" sz="1100" baseline="0"/>
              <a:t> Discharge &amp; Engagement</a:t>
            </a:r>
          </a:p>
          <a:p>
            <a:pPr>
              <a:defRPr sz="1600"/>
            </a:pPr>
            <a:r>
              <a:rPr lang="en-US" sz="1100" baseline="0"/>
              <a:t>(2011-2013 Comparison)</a:t>
            </a:r>
            <a:endParaRPr lang="en-US" sz="1100"/>
          </a:p>
        </c:rich>
      </c:tx>
      <c:layout>
        <c:manualLayout>
          <c:xMode val="edge"/>
          <c:yMode val="edge"/>
          <c:x val="0.10310324903926259"/>
          <c:y val="5.4200542005420058E-2"/>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2306554140337485"/>
          <c:y val="0.33570488286487415"/>
          <c:w val="0.66514511090063477"/>
          <c:h val="0.53299699565856151"/>
        </c:manualLayout>
      </c:layout>
      <c:bar3DChart>
        <c:barDir val="col"/>
        <c:grouping val="clustered"/>
        <c:varyColors val="0"/>
        <c:ser>
          <c:idx val="1"/>
          <c:order val="0"/>
          <c:tx>
            <c:strRef>
              <c:f>'[Chart 5 in Microsoft Word]Sheet1'!$G$74</c:f>
              <c:strCache>
                <c:ptCount val="1"/>
                <c:pt idx="0">
                  <c:v>Positive Discharge</c:v>
                </c:pt>
              </c:strCache>
            </c:strRef>
          </c:tx>
          <c:invertIfNegative val="0"/>
          <c:dLbls>
            <c:dLbl>
              <c:idx val="0"/>
              <c:layout>
                <c:manualLayout>
                  <c:x val="1.994515083520319E-2"/>
                  <c:y val="-3.2976092333058482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1.7452006980802792E-2"/>
                  <c:y val="-2.7480076944215445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a:lstStyle/>
              <a:p>
                <a:pPr>
                  <a:defRPr b="1"/>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Lit>
              <c:formatCode>General</c:formatCode>
              <c:ptCount val="3"/>
              <c:pt idx="0">
                <c:v>2011</c:v>
              </c:pt>
              <c:pt idx="1">
                <c:v>2012</c:v>
              </c:pt>
              <c:pt idx="2">
                <c:v>2013</c:v>
              </c:pt>
            </c:numLit>
          </c:cat>
          <c:val>
            <c:numRef>
              <c:f>'[Chart 5 in Microsoft Word]Sheet1'!$G$75:$G$78</c:f>
              <c:numCache>
                <c:formatCode>0%</c:formatCode>
                <c:ptCount val="4"/>
                <c:pt idx="0">
                  <c:v>0.35</c:v>
                </c:pt>
                <c:pt idx="1">
                  <c:v>0.47</c:v>
                </c:pt>
                <c:pt idx="2">
                  <c:v>0.65</c:v>
                </c:pt>
                <c:pt idx="3">
                  <c:v>0.52</c:v>
                </c:pt>
              </c:numCache>
            </c:numRef>
          </c:val>
        </c:ser>
        <c:ser>
          <c:idx val="2"/>
          <c:order val="1"/>
          <c:tx>
            <c:strRef>
              <c:f>'[Chart 5 in Microsoft Word]Sheet1'!$H$74</c:f>
              <c:strCache>
                <c:ptCount val="1"/>
                <c:pt idx="0">
                  <c:v>Engagment</c:v>
                </c:pt>
              </c:strCache>
            </c:strRef>
          </c:tx>
          <c:invertIfNegative val="0"/>
          <c:dLbls>
            <c:spPr>
              <a:noFill/>
              <a:ln>
                <a:noFill/>
              </a:ln>
              <a:effectLst/>
            </c:spPr>
            <c:showLegendKey val="0"/>
            <c:showVal val="1"/>
            <c:showCatName val="0"/>
            <c:showSerName val="1"/>
            <c:showPercent val="0"/>
            <c:showBubbleSize val="0"/>
            <c:separator>
</c:separator>
            <c:showLeaderLines val="0"/>
            <c:extLst>
              <c:ext xmlns:c15="http://schemas.microsoft.com/office/drawing/2012/chart" uri="{CE6537A1-D6FC-4f65-9D91-7224C49458BB}">
                <c15:layout/>
                <c15:showLeaderLines val="0"/>
              </c:ext>
            </c:extLst>
          </c:dLbls>
          <c:cat>
            <c:numLit>
              <c:formatCode>General</c:formatCode>
              <c:ptCount val="3"/>
              <c:pt idx="0">
                <c:v>2011</c:v>
              </c:pt>
              <c:pt idx="1">
                <c:v>2012</c:v>
              </c:pt>
              <c:pt idx="2">
                <c:v>2013</c:v>
              </c:pt>
            </c:numLit>
          </c:cat>
          <c:val>
            <c:numRef>
              <c:f>'[Chart 5 in Microsoft Word]Sheet1'!$H$75:$H$78</c:f>
              <c:numCache>
                <c:formatCode>0%</c:formatCode>
                <c:ptCount val="4"/>
                <c:pt idx="0">
                  <c:v>0.78</c:v>
                </c:pt>
                <c:pt idx="1">
                  <c:v>0.78</c:v>
                </c:pt>
                <c:pt idx="2">
                  <c:v>0.83</c:v>
                </c:pt>
                <c:pt idx="3">
                  <c:v>0.85</c:v>
                </c:pt>
              </c:numCache>
            </c:numRef>
          </c:val>
        </c:ser>
        <c:dLbls>
          <c:showLegendKey val="0"/>
          <c:showVal val="0"/>
          <c:showCatName val="0"/>
          <c:showSerName val="0"/>
          <c:showPercent val="0"/>
          <c:showBubbleSize val="0"/>
        </c:dLbls>
        <c:gapWidth val="150"/>
        <c:shape val="box"/>
        <c:axId val="175685096"/>
        <c:axId val="175685488"/>
        <c:axId val="0"/>
      </c:bar3DChart>
      <c:dateAx>
        <c:axId val="175685096"/>
        <c:scaling>
          <c:orientation val="minMax"/>
        </c:scaling>
        <c:delete val="0"/>
        <c:axPos val="b"/>
        <c:numFmt formatCode="General" sourceLinked="1"/>
        <c:majorTickMark val="out"/>
        <c:minorTickMark val="none"/>
        <c:tickLblPos val="nextTo"/>
        <c:txPr>
          <a:bodyPr/>
          <a:lstStyle/>
          <a:p>
            <a:pPr>
              <a:defRPr b="1"/>
            </a:pPr>
            <a:endParaRPr lang="en-US"/>
          </a:p>
        </c:txPr>
        <c:crossAx val="175685488"/>
        <c:crosses val="autoZero"/>
        <c:auto val="0"/>
        <c:lblOffset val="100"/>
        <c:baseTimeUnit val="days"/>
      </c:dateAx>
      <c:valAx>
        <c:axId val="175685488"/>
        <c:scaling>
          <c:orientation val="minMax"/>
        </c:scaling>
        <c:delete val="0"/>
        <c:axPos val="l"/>
        <c:majorGridlines/>
        <c:numFmt formatCode="0%" sourceLinked="1"/>
        <c:majorTickMark val="out"/>
        <c:minorTickMark val="none"/>
        <c:tickLblPos val="nextTo"/>
        <c:txPr>
          <a:bodyPr/>
          <a:lstStyle/>
          <a:p>
            <a:pPr>
              <a:defRPr b="1"/>
            </a:pPr>
            <a:endParaRPr lang="en-US"/>
          </a:p>
        </c:txPr>
        <c:crossAx val="175685096"/>
        <c:crosses val="autoZero"/>
        <c:crossBetween val="between"/>
      </c:valAx>
      <c:spPr>
        <a:ln w="12700">
          <a:noFill/>
        </a:ln>
      </c:spPr>
    </c:plotArea>
    <c:legend>
      <c:legendPos val="r"/>
      <c:layout>
        <c:manualLayout>
          <c:xMode val="edge"/>
          <c:yMode val="edge"/>
          <c:x val="0.77750268368488185"/>
          <c:y val="0.38334389702835131"/>
          <c:w val="0.22249731631511799"/>
          <c:h val="0.36238044735134772"/>
        </c:manualLayout>
      </c:layout>
      <c:overlay val="0"/>
      <c:txPr>
        <a:bodyPr/>
        <a:lstStyle/>
        <a:p>
          <a:pPr>
            <a:defRPr b="1"/>
          </a:pPr>
          <a:endParaRPr lang="en-US"/>
        </a:p>
      </c:txPr>
    </c:legend>
    <c:plotVisOnly val="1"/>
    <c:dispBlanksAs val="gap"/>
    <c:showDLblsOverMax val="0"/>
  </c:chart>
  <c:spPr>
    <a:solidFill>
      <a:srgbClr val="C0504D">
        <a:lumMod val="20000"/>
        <a:lumOff val="80000"/>
      </a:srgbClr>
    </a:solidFill>
    <a:ln w="9525">
      <a:solidFill>
        <a:sysClr val="windowText" lastClr="000000"/>
      </a:solidFill>
    </a:ln>
  </c:sp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l">
              <a:defRPr sz="1400">
                <a:latin typeface="Times New Roman" pitchFamily="18" charset="0"/>
                <a:cs typeface="Times New Roman" pitchFamily="18" charset="0"/>
              </a:defRPr>
            </a:pPr>
            <a:r>
              <a:rPr lang="en-US" sz="1100">
                <a:latin typeface="+mn-lt"/>
                <a:cs typeface="Times New Roman" pitchFamily="18" charset="0"/>
              </a:rPr>
              <a:t>Kzoo Income/Employment (2013-2014 Comparison</a:t>
            </a:r>
            <a:r>
              <a:rPr lang="en-US" sz="1400">
                <a:latin typeface="Times New Roman" pitchFamily="18" charset="0"/>
                <a:cs typeface="Times New Roman" pitchFamily="18" charset="0"/>
              </a:rPr>
              <a:t>)</a:t>
            </a:r>
          </a:p>
        </c:rich>
      </c:tx>
      <c:layout>
        <c:manualLayout>
          <c:xMode val="edge"/>
          <c:yMode val="edge"/>
          <c:x val="2.219514983494578E-2"/>
          <c:y val="3.809416167476673E-2"/>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31047300640382253"/>
          <c:y val="0.17521204200939317"/>
          <c:w val="0.5693952416630147"/>
          <c:h val="0.67690581564333752"/>
        </c:manualLayout>
      </c:layout>
      <c:bar3DChart>
        <c:barDir val="bar"/>
        <c:grouping val="clustered"/>
        <c:varyColors val="0"/>
        <c:ser>
          <c:idx val="0"/>
          <c:order val="0"/>
          <c:tx>
            <c:strRef>
              <c:f>Sheet1!$M$129</c:f>
              <c:strCache>
                <c:ptCount val="1"/>
                <c:pt idx="0">
                  <c:v>2013</c:v>
                </c:pt>
              </c:strCache>
            </c:strRef>
          </c:tx>
          <c:invertIfNegative val="0"/>
          <c:dLbls>
            <c:dLbl>
              <c:idx val="1"/>
              <c:layout>
                <c:manualLayout>
                  <c:x val="0"/>
                  <c:y val="1.2066365007541479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Sheet1!$L$130:$L$133</c:f>
              <c:strCache>
                <c:ptCount val="4"/>
                <c:pt idx="0">
                  <c:v>% Employed at Exit</c:v>
                </c:pt>
                <c:pt idx="1">
                  <c:v>% Cash/Non-cash Income at Exit</c:v>
                </c:pt>
                <c:pt idx="2">
                  <c:v>% Increased Income at Exit</c:v>
                </c:pt>
                <c:pt idx="3">
                  <c:v>% Non-cash Income at Exit</c:v>
                </c:pt>
              </c:strCache>
            </c:strRef>
          </c:cat>
          <c:val>
            <c:numRef>
              <c:f>Sheet1!$M$130:$M$133</c:f>
              <c:numCache>
                <c:formatCode>0%</c:formatCode>
                <c:ptCount val="4"/>
                <c:pt idx="0">
                  <c:v>0.26</c:v>
                </c:pt>
                <c:pt idx="1">
                  <c:v>0.68</c:v>
                </c:pt>
                <c:pt idx="2">
                  <c:v>7.0000000000000007E-2</c:v>
                </c:pt>
                <c:pt idx="3">
                  <c:v>0.35</c:v>
                </c:pt>
              </c:numCache>
            </c:numRef>
          </c:val>
        </c:ser>
        <c:ser>
          <c:idx val="1"/>
          <c:order val="1"/>
          <c:tx>
            <c:strRef>
              <c:f>Sheet1!$N$129</c:f>
              <c:strCache>
                <c:ptCount val="1"/>
                <c:pt idx="0">
                  <c:v>2014</c:v>
                </c:pt>
              </c:strCache>
            </c:strRef>
          </c:tx>
          <c:invertIfNegative val="0"/>
          <c:dLbls>
            <c:dLbl>
              <c:idx val="0"/>
              <c:layout>
                <c:manualLayout>
                  <c:x val="0"/>
                  <c:y val="-1.2066365007541479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
                  <c:y val="-1.2066365007541479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8.5976402482399979E-5"/>
                  <c:y val="-2.2895690074939728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1.557632398753894E-3"/>
                  <c:y val="-1.8099547511312247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Sheet1!$L$130:$L$133</c:f>
              <c:strCache>
                <c:ptCount val="4"/>
                <c:pt idx="0">
                  <c:v>% Employed at Exit</c:v>
                </c:pt>
                <c:pt idx="1">
                  <c:v>% Cash/Non-cash Income at Exit</c:v>
                </c:pt>
                <c:pt idx="2">
                  <c:v>% Increased Income at Exit</c:v>
                </c:pt>
                <c:pt idx="3">
                  <c:v>% Non-cash Income at Exit</c:v>
                </c:pt>
              </c:strCache>
            </c:strRef>
          </c:cat>
          <c:val>
            <c:numRef>
              <c:f>Sheet1!$N$130:$N$133</c:f>
              <c:numCache>
                <c:formatCode>0%</c:formatCode>
                <c:ptCount val="4"/>
                <c:pt idx="0">
                  <c:v>0.28000000000000003</c:v>
                </c:pt>
                <c:pt idx="1">
                  <c:v>0.68</c:v>
                </c:pt>
                <c:pt idx="2">
                  <c:v>7.0000000000000007E-2</c:v>
                </c:pt>
                <c:pt idx="3">
                  <c:v>0.35</c:v>
                </c:pt>
              </c:numCache>
            </c:numRef>
          </c:val>
        </c:ser>
        <c:dLbls>
          <c:showLegendKey val="0"/>
          <c:showVal val="0"/>
          <c:showCatName val="0"/>
          <c:showSerName val="0"/>
          <c:showPercent val="0"/>
          <c:showBubbleSize val="0"/>
        </c:dLbls>
        <c:gapWidth val="150"/>
        <c:shape val="box"/>
        <c:axId val="175686272"/>
        <c:axId val="175686664"/>
        <c:axId val="0"/>
      </c:bar3DChart>
      <c:catAx>
        <c:axId val="175686272"/>
        <c:scaling>
          <c:orientation val="minMax"/>
        </c:scaling>
        <c:delete val="0"/>
        <c:axPos val="l"/>
        <c:numFmt formatCode="General" sourceLinked="1"/>
        <c:majorTickMark val="out"/>
        <c:minorTickMark val="none"/>
        <c:tickLblPos val="nextTo"/>
        <c:crossAx val="175686664"/>
        <c:crosses val="autoZero"/>
        <c:auto val="1"/>
        <c:lblAlgn val="ctr"/>
        <c:lblOffset val="100"/>
        <c:noMultiLvlLbl val="0"/>
      </c:catAx>
      <c:valAx>
        <c:axId val="175686664"/>
        <c:scaling>
          <c:orientation val="minMax"/>
        </c:scaling>
        <c:delete val="0"/>
        <c:axPos val="b"/>
        <c:majorGridlines/>
        <c:numFmt formatCode="0%" sourceLinked="1"/>
        <c:majorTickMark val="out"/>
        <c:minorTickMark val="none"/>
        <c:tickLblPos val="nextTo"/>
        <c:crossAx val="175686272"/>
        <c:crosses val="autoZero"/>
        <c:crossBetween val="between"/>
      </c:valAx>
    </c:plotArea>
    <c:legend>
      <c:legendPos val="r"/>
      <c:layout>
        <c:manualLayout>
          <c:xMode val="edge"/>
          <c:yMode val="edge"/>
          <c:x val="0.80875843590234886"/>
          <c:y val="0.18943095654709827"/>
          <c:w val="5.8044374126131427E-2"/>
          <c:h val="0.21819503331314355"/>
        </c:manualLayout>
      </c:layout>
      <c:overlay val="0"/>
    </c:legend>
    <c:plotVisOnly val="1"/>
    <c:dispBlanksAs val="gap"/>
    <c:showDLblsOverMax val="0"/>
  </c:chart>
  <c:spPr>
    <a:solidFill>
      <a:schemeClr val="accent4">
        <a:lumMod val="20000"/>
        <a:lumOff val="80000"/>
      </a:schemeClr>
    </a:solidFill>
    <a:ln w="9525">
      <a:solidFill>
        <a:schemeClr val="tx1"/>
      </a:solid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en-US" sz="1200"/>
              <a:t>Kalamazoo</a:t>
            </a:r>
            <a:r>
              <a:rPr lang="en-US" sz="1200" baseline="0"/>
              <a:t> Recidivism Rate (3 yr Comparison)</a:t>
            </a:r>
            <a:endParaRPr lang="en-US" sz="1200"/>
          </a:p>
        </c:rich>
      </c:tx>
      <c:layout>
        <c:manualLayout>
          <c:xMode val="edge"/>
          <c:yMode val="edge"/>
          <c:x val="0.17374300087489064"/>
          <c:y val="4.6296296296296294E-2"/>
        </c:manualLayout>
      </c:layout>
      <c:overlay val="0"/>
    </c:title>
    <c:autoTitleDeleted val="0"/>
    <c:plotArea>
      <c:layout/>
      <c:lineChart>
        <c:grouping val="standard"/>
        <c:varyColors val="0"/>
        <c:ser>
          <c:idx val="0"/>
          <c:order val="0"/>
          <c:marker>
            <c:symbol val="none"/>
          </c:marker>
          <c:dLbls>
            <c:dLbl>
              <c:idx val="0"/>
              <c:layout>
                <c:manualLayout>
                  <c:x val="-5.5994729907773433E-2"/>
                  <c:y val="6.0975609756097546E-2"/>
                </c:manualLayout>
              </c:layout>
              <c:spPr>
                <a:noFill/>
                <a:ln>
                  <a:noFill/>
                </a:ln>
                <a:effectLst/>
              </c:spPr>
              <c:txPr>
                <a:bodyPr wrap="square" lIns="38100" tIns="19050" rIns="38100" bIns="19050" anchor="ctr">
                  <a:noAutofit/>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9.6475625823451913E-2"/>
                      <c:h val="0.27647397733819856"/>
                    </c:manualLayout>
                  </c15:layout>
                </c:ext>
              </c:extLst>
            </c:dLbl>
            <c:dLbl>
              <c:idx val="1"/>
              <c:layout>
                <c:manualLayout>
                  <c:x val="-3.2938076416337288E-2"/>
                  <c:y val="-6.0975609756097657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1.3175230566534914E-2"/>
                  <c:y val="-1.016260162601626E-2"/>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'[Chart 5 in Microsoft Word]Sheet1'!$G$89:$G$92</c:f>
              <c:numCache>
                <c:formatCode>General</c:formatCode>
                <c:ptCount val="4"/>
                <c:pt idx="0">
                  <c:v>2012</c:v>
                </c:pt>
                <c:pt idx="1">
                  <c:v>2013</c:v>
                </c:pt>
                <c:pt idx="2">
                  <c:v>2014</c:v>
                </c:pt>
              </c:numCache>
            </c:numRef>
          </c:cat>
          <c:val>
            <c:numRef>
              <c:f>'[Chart 5 in Microsoft Word]Sheet1'!$H$89:$H$91</c:f>
              <c:numCache>
                <c:formatCode>0%</c:formatCode>
                <c:ptCount val="3"/>
                <c:pt idx="0">
                  <c:v>0.4</c:v>
                </c:pt>
                <c:pt idx="1">
                  <c:v>0.13</c:v>
                </c:pt>
                <c:pt idx="2">
                  <c:v>0.28000000000000003</c:v>
                </c:pt>
              </c:numCache>
            </c:numRef>
          </c:val>
          <c:smooth val="0"/>
        </c:ser>
        <c:dLbls>
          <c:showLegendKey val="0"/>
          <c:showVal val="0"/>
          <c:showCatName val="0"/>
          <c:showSerName val="0"/>
          <c:showPercent val="0"/>
          <c:showBubbleSize val="0"/>
        </c:dLbls>
        <c:smooth val="0"/>
        <c:axId val="175687448"/>
        <c:axId val="176119832"/>
      </c:lineChart>
      <c:catAx>
        <c:axId val="175687448"/>
        <c:scaling>
          <c:orientation val="minMax"/>
        </c:scaling>
        <c:delete val="0"/>
        <c:axPos val="b"/>
        <c:numFmt formatCode="General" sourceLinked="1"/>
        <c:majorTickMark val="out"/>
        <c:minorTickMark val="none"/>
        <c:tickLblPos val="nextTo"/>
        <c:spPr>
          <a:ln w="9525"/>
        </c:spPr>
        <c:txPr>
          <a:bodyPr/>
          <a:lstStyle/>
          <a:p>
            <a:pPr>
              <a:defRPr b="1"/>
            </a:pPr>
            <a:endParaRPr lang="en-US"/>
          </a:p>
        </c:txPr>
        <c:crossAx val="176119832"/>
        <c:crosses val="autoZero"/>
        <c:auto val="1"/>
        <c:lblAlgn val="ctr"/>
        <c:lblOffset val="100"/>
        <c:noMultiLvlLbl val="0"/>
      </c:catAx>
      <c:valAx>
        <c:axId val="176119832"/>
        <c:scaling>
          <c:orientation val="minMax"/>
        </c:scaling>
        <c:delete val="0"/>
        <c:axPos val="l"/>
        <c:majorGridlines/>
        <c:numFmt formatCode="0%" sourceLinked="1"/>
        <c:majorTickMark val="out"/>
        <c:minorTickMark val="none"/>
        <c:tickLblPos val="nextTo"/>
        <c:txPr>
          <a:bodyPr/>
          <a:lstStyle/>
          <a:p>
            <a:pPr>
              <a:defRPr b="1"/>
            </a:pPr>
            <a:endParaRPr lang="en-US"/>
          </a:p>
        </c:txPr>
        <c:crossAx val="175687448"/>
        <c:crosses val="autoZero"/>
        <c:crossBetween val="between"/>
      </c:valAx>
      <c:spPr>
        <a:solidFill>
          <a:schemeClr val="accent4">
            <a:lumMod val="20000"/>
            <a:lumOff val="80000"/>
          </a:schemeClr>
        </a:solidFill>
        <a:ln w="9525"/>
      </c:spPr>
    </c:plotArea>
    <c:plotVisOnly val="1"/>
    <c:dispBlanksAs val="gap"/>
    <c:showDLblsOverMax val="0"/>
  </c:chart>
  <c:spPr>
    <a:solidFill>
      <a:schemeClr val="accent4">
        <a:lumMod val="20000"/>
        <a:lumOff val="80000"/>
      </a:schemeClr>
    </a:solidFill>
    <a:ln w="9525">
      <a:solidFill>
        <a:schemeClr val="tx1"/>
      </a:solidFill>
    </a:ln>
  </c:sp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0.14642</cdr:x>
      <cdr:y>0.03483</cdr:y>
    </cdr:from>
    <cdr:to>
      <cdr:x>0.64026</cdr:x>
      <cdr:y>0.15102</cdr:y>
    </cdr:to>
    <cdr:sp macro="" textlink="">
      <cdr:nvSpPr>
        <cdr:cNvPr id="2" name="TextBox 1"/>
        <cdr:cNvSpPr txBox="1"/>
      </cdr:nvSpPr>
      <cdr:spPr>
        <a:xfrm xmlns:a="http://schemas.openxmlformats.org/drawingml/2006/main">
          <a:off x="651289" y="81277"/>
          <a:ext cx="2196685" cy="27114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200" b="1"/>
            <a:t>Homeless Families - Adult Education  </a:t>
          </a:r>
        </a:p>
      </cdr:txBody>
    </cdr:sp>
  </cdr:relSizeAnchor>
</c:userShapes>
</file>

<file path=word/drawings/drawing2.xml><?xml version="1.0" encoding="utf-8"?>
<c:userShapes xmlns:c="http://schemas.openxmlformats.org/drawingml/2006/chart">
  <cdr:relSizeAnchor xmlns:cdr="http://schemas.openxmlformats.org/drawingml/2006/chartDrawing">
    <cdr:from>
      <cdr:x>0.19583</cdr:x>
      <cdr:y>0.11632</cdr:y>
    </cdr:from>
    <cdr:to>
      <cdr:x>0.54583</cdr:x>
      <cdr:y>0.19965</cdr:y>
    </cdr:to>
    <cdr:sp macro="" textlink="">
      <cdr:nvSpPr>
        <cdr:cNvPr id="2" name="TextBox 1"/>
        <cdr:cNvSpPr txBox="1"/>
      </cdr:nvSpPr>
      <cdr:spPr>
        <a:xfrm xmlns:a="http://schemas.openxmlformats.org/drawingml/2006/main">
          <a:off x="895350" y="319088"/>
          <a:ext cx="1600200" cy="2286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0.01611</cdr:x>
      <cdr:y>0.02491</cdr:y>
    </cdr:from>
    <cdr:to>
      <cdr:x>0.68151</cdr:x>
      <cdr:y>0.15302</cdr:y>
    </cdr:to>
    <cdr:sp macro="" textlink="">
      <cdr:nvSpPr>
        <cdr:cNvPr id="3" name="TextBox 2"/>
        <cdr:cNvSpPr txBox="1"/>
      </cdr:nvSpPr>
      <cdr:spPr>
        <a:xfrm xmlns:a="http://schemas.openxmlformats.org/drawingml/2006/main">
          <a:off x="71690" y="53340"/>
          <a:ext cx="2961069" cy="27432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r"/>
          <a:r>
            <a:rPr lang="en-US" sz="1200" b="1"/>
            <a:t>Homeless Families - Household</a:t>
          </a:r>
          <a:r>
            <a:rPr lang="en-US" sz="1200" b="1" baseline="0"/>
            <a:t> Type</a:t>
          </a:r>
          <a:endParaRPr lang="en-US" sz="1200" b="1"/>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2C978DBF17D4947BBC27A4A7247AAA7"/>
        <w:category>
          <w:name w:val="General"/>
          <w:gallery w:val="placeholder"/>
        </w:category>
        <w:types>
          <w:type w:val="bbPlcHdr"/>
        </w:types>
        <w:behaviors>
          <w:behavior w:val="content"/>
        </w:behaviors>
        <w:guid w:val="{8F993C39-694B-4429-8FA0-D80F42E20EDC}"/>
      </w:docPartPr>
      <w:docPartBody>
        <w:p w:rsidR="004F216F" w:rsidRDefault="004F216F" w:rsidP="004F216F">
          <w:pPr>
            <w:pStyle w:val="32C978DBF17D4947BBC27A4A7247AAA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F70"/>
    <w:rsid w:val="0000368C"/>
    <w:rsid w:val="00093F86"/>
    <w:rsid w:val="000A2E61"/>
    <w:rsid w:val="000D7B09"/>
    <w:rsid w:val="000F4EB1"/>
    <w:rsid w:val="0011658F"/>
    <w:rsid w:val="001352A5"/>
    <w:rsid w:val="001C55E7"/>
    <w:rsid w:val="001D667C"/>
    <w:rsid w:val="0022220C"/>
    <w:rsid w:val="00235CCF"/>
    <w:rsid w:val="002831E0"/>
    <w:rsid w:val="0029480A"/>
    <w:rsid w:val="002B7E2B"/>
    <w:rsid w:val="002B7FFD"/>
    <w:rsid w:val="00304AF3"/>
    <w:rsid w:val="00310C9A"/>
    <w:rsid w:val="003A45FA"/>
    <w:rsid w:val="003E32D0"/>
    <w:rsid w:val="00454E12"/>
    <w:rsid w:val="004557EC"/>
    <w:rsid w:val="004B69DD"/>
    <w:rsid w:val="004F2075"/>
    <w:rsid w:val="004F216F"/>
    <w:rsid w:val="005130EB"/>
    <w:rsid w:val="005236E6"/>
    <w:rsid w:val="005555B0"/>
    <w:rsid w:val="00583E82"/>
    <w:rsid w:val="005D333B"/>
    <w:rsid w:val="005F4997"/>
    <w:rsid w:val="005F7513"/>
    <w:rsid w:val="006228F3"/>
    <w:rsid w:val="006460DD"/>
    <w:rsid w:val="00656B0F"/>
    <w:rsid w:val="00663BBB"/>
    <w:rsid w:val="007A07CE"/>
    <w:rsid w:val="007B77E8"/>
    <w:rsid w:val="007F15AC"/>
    <w:rsid w:val="0084672D"/>
    <w:rsid w:val="008A3E06"/>
    <w:rsid w:val="008B57CB"/>
    <w:rsid w:val="008F2360"/>
    <w:rsid w:val="009A15E8"/>
    <w:rsid w:val="009D7DA1"/>
    <w:rsid w:val="00A26129"/>
    <w:rsid w:val="00A62D76"/>
    <w:rsid w:val="00AD2159"/>
    <w:rsid w:val="00B00084"/>
    <w:rsid w:val="00B05684"/>
    <w:rsid w:val="00B16883"/>
    <w:rsid w:val="00B325E8"/>
    <w:rsid w:val="00B72F70"/>
    <w:rsid w:val="00B86836"/>
    <w:rsid w:val="00BC2425"/>
    <w:rsid w:val="00C14BBE"/>
    <w:rsid w:val="00D740D3"/>
    <w:rsid w:val="00DE26C0"/>
    <w:rsid w:val="00E41599"/>
    <w:rsid w:val="00E850E0"/>
    <w:rsid w:val="00F7762D"/>
    <w:rsid w:val="00FE1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729A90B4C64172A1614BE66258EA3A">
    <w:name w:val="25729A90B4C64172A1614BE66258EA3A"/>
    <w:rsid w:val="00B72F70"/>
  </w:style>
  <w:style w:type="paragraph" w:customStyle="1" w:styleId="D1512888A3BD4808BC7F7F6394C12A95">
    <w:name w:val="D1512888A3BD4808BC7F7F6394C12A95"/>
    <w:rsid w:val="00B72F70"/>
  </w:style>
  <w:style w:type="paragraph" w:customStyle="1" w:styleId="901F32883CB6435C8DA38672A34C8635">
    <w:name w:val="901F32883CB6435C8DA38672A34C8635"/>
    <w:rsid w:val="009D7DA1"/>
  </w:style>
  <w:style w:type="paragraph" w:customStyle="1" w:styleId="9F576EC00E0E4286927158CC81FC63DE">
    <w:name w:val="9F576EC00E0E4286927158CC81FC63DE"/>
    <w:rsid w:val="009D7DA1"/>
  </w:style>
  <w:style w:type="paragraph" w:customStyle="1" w:styleId="E64BC16643BF43F281634F2B584DF4CE">
    <w:name w:val="E64BC16643BF43F281634F2B584DF4CE"/>
    <w:rsid w:val="009D7DA1"/>
  </w:style>
  <w:style w:type="paragraph" w:customStyle="1" w:styleId="272CBFB98BE34F3386A5902B2B9FE0B2">
    <w:name w:val="272CBFB98BE34F3386A5902B2B9FE0B2"/>
    <w:rsid w:val="009D7DA1"/>
  </w:style>
  <w:style w:type="paragraph" w:customStyle="1" w:styleId="BDFA7C716D404447BF8429E0094D0EEE">
    <w:name w:val="BDFA7C716D404447BF8429E0094D0EEE"/>
    <w:rsid w:val="009D7DA1"/>
  </w:style>
  <w:style w:type="paragraph" w:customStyle="1" w:styleId="4966FFF8BC5A4F91842895685C283A24">
    <w:name w:val="4966FFF8BC5A4F91842895685C283A24"/>
    <w:rsid w:val="009D7DA1"/>
  </w:style>
  <w:style w:type="paragraph" w:customStyle="1" w:styleId="CCF21D395E8747B8A58E9374C1292C49">
    <w:name w:val="CCF21D395E8747B8A58E9374C1292C49"/>
    <w:rsid w:val="00663BBB"/>
  </w:style>
  <w:style w:type="paragraph" w:customStyle="1" w:styleId="C6643A48330D47CBBCD96CCD03221230">
    <w:name w:val="C6643A48330D47CBBCD96CCD03221230"/>
    <w:rsid w:val="00663BBB"/>
  </w:style>
  <w:style w:type="paragraph" w:customStyle="1" w:styleId="AA2E4AA125494E9E8EE039E3A9363B53">
    <w:name w:val="AA2E4AA125494E9E8EE039E3A9363B53"/>
    <w:rsid w:val="00663BBB"/>
  </w:style>
  <w:style w:type="paragraph" w:customStyle="1" w:styleId="14E7DD4A18FA42CB9B6388601508A4FB">
    <w:name w:val="14E7DD4A18FA42CB9B6388601508A4FB"/>
    <w:rsid w:val="00663BBB"/>
  </w:style>
  <w:style w:type="paragraph" w:customStyle="1" w:styleId="32C978DBF17D4947BBC27A4A7247AAA7">
    <w:name w:val="32C978DBF17D4947BBC27A4A7247AAA7"/>
    <w:rsid w:val="004F216F"/>
  </w:style>
  <w:style w:type="paragraph" w:customStyle="1" w:styleId="19D24F2F5C1A4945AC89504D3BCEB944">
    <w:name w:val="19D24F2F5C1A4945AC89504D3BCEB944"/>
    <w:rsid w:val="00093F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CB61B7-0598-457B-A035-2C51D1C3F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1444</TotalTime>
  <Pages>16</Pages>
  <Words>3250</Words>
  <Characters>17498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Kalamazoo Annual HMIS Report January – December 2014</vt:lpstr>
    </vt:vector>
  </TitlesOfParts>
  <Company>Microsoft</Company>
  <LinksUpToDate>false</LinksUpToDate>
  <CharactersWithSpaces>20707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Kalamazoo Annual HMIS Report January – December 2014</dc:title>
  <dc:subject/>
  <dc:creator>Barb Ritter</dc:creator>
  <cp:keywords/>
  <dc:description/>
  <cp:lastModifiedBy>Kathy Roberts</cp:lastModifiedBy>
  <cp:revision>20</cp:revision>
  <cp:lastPrinted>2015-10-08T15:06:00Z</cp:lastPrinted>
  <dcterms:created xsi:type="dcterms:W3CDTF">2015-07-31T20:03:00Z</dcterms:created>
  <dcterms:modified xsi:type="dcterms:W3CDTF">2015-11-09T20:48:00Z</dcterms:modified>
</cp:coreProperties>
</file>