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82B3E" w14:textId="525DB1F5" w:rsidR="00E31A3E" w:rsidRPr="002D54A6" w:rsidRDefault="00DB2FD3" w:rsidP="00FE7AB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Develop</w:t>
      </w:r>
      <w:r w:rsidR="003F6891">
        <w:rPr>
          <w:rFonts w:ascii="Times New Roman" w:hAnsi="Times New Roman"/>
          <w:b/>
        </w:rPr>
        <w:t>ment</w:t>
      </w:r>
      <w:bookmarkStart w:id="0" w:name="_GoBack"/>
      <w:bookmarkEnd w:id="0"/>
      <w:r>
        <w:rPr>
          <w:rFonts w:ascii="Times New Roman" w:hAnsi="Times New Roman"/>
          <w:b/>
        </w:rPr>
        <w:t xml:space="preserve"> of a clinically usable assessment tool for static standing balance</w:t>
      </w:r>
    </w:p>
    <w:p w14:paraId="34FFB2BB" w14:textId="77777777" w:rsidR="00E31A3E" w:rsidRPr="002D54A6" w:rsidRDefault="00E31A3E" w:rsidP="00F4704B">
      <w:pPr>
        <w:jc w:val="center"/>
        <w:rPr>
          <w:rFonts w:ascii="Times New Roman" w:hAnsi="Times New Roman"/>
          <w:b/>
          <w:i/>
        </w:rPr>
      </w:pPr>
    </w:p>
    <w:p w14:paraId="5078752B" w14:textId="510F2819" w:rsidR="00E31A3E" w:rsidRDefault="00435FAC" w:rsidP="00F4704B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Ray Fang</w:t>
      </w:r>
      <w:r w:rsidR="00FE7AB3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</w:rPr>
        <w:t>Jaeeun Yoo, Masahiro Shinya, Matija Milosevic, Kei Masani</w:t>
      </w:r>
    </w:p>
    <w:p w14:paraId="5EEC25D0" w14:textId="77777777" w:rsidR="00435FAC" w:rsidRPr="00F4704B" w:rsidRDefault="00435FAC" w:rsidP="00F4704B">
      <w:pPr>
        <w:jc w:val="center"/>
        <w:rPr>
          <w:rFonts w:ascii="Times New Roman" w:hAnsi="Times New Roman"/>
          <w:i/>
        </w:rPr>
      </w:pPr>
    </w:p>
    <w:p w14:paraId="2F9146E8" w14:textId="77777777" w:rsidR="00435FAC" w:rsidRDefault="00435FAC" w:rsidP="00435FAC">
      <w:pPr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Rehabilitation Engineering Laboratory, </w:t>
      </w:r>
      <w:r w:rsidR="00E31A3E" w:rsidRPr="00F4704B">
        <w:rPr>
          <w:rFonts w:ascii="Times New Roman" w:hAnsi="Times New Roman"/>
          <w:i/>
          <w:sz w:val="20"/>
        </w:rPr>
        <w:t xml:space="preserve">Institute of Biomaterials and </w:t>
      </w:r>
      <w:r>
        <w:rPr>
          <w:rFonts w:ascii="Times New Roman" w:hAnsi="Times New Roman"/>
          <w:i/>
          <w:sz w:val="20"/>
        </w:rPr>
        <w:t xml:space="preserve">Biomedical Engineering, </w:t>
      </w:r>
    </w:p>
    <w:p w14:paraId="3833C62B" w14:textId="735A012E" w:rsidR="00E31A3E" w:rsidRPr="00FE7AB3" w:rsidRDefault="00435FAC" w:rsidP="00435FAC">
      <w:pPr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Toronto Rehabilitation Institute, University Health Network</w:t>
      </w:r>
    </w:p>
    <w:p w14:paraId="35462767" w14:textId="77777777" w:rsidR="00E31A3E" w:rsidRPr="002D54A6" w:rsidRDefault="00E31A3E" w:rsidP="00E31A3E">
      <w:pPr>
        <w:rPr>
          <w:rFonts w:ascii="Times New Roman" w:hAnsi="Times New Roman"/>
        </w:rPr>
      </w:pPr>
    </w:p>
    <w:p w14:paraId="5F2418DF" w14:textId="7D1170D3" w:rsidR="00E31A3E" w:rsidRDefault="004B0F48" w:rsidP="004B0F48">
      <w:pPr>
        <w:jc w:val="both"/>
        <w:rPr>
          <w:rFonts w:ascii="Times New Roman" w:hAnsi="Times New Roman"/>
          <w:b/>
        </w:rPr>
      </w:pPr>
      <w:r w:rsidRPr="004B0F48">
        <w:rPr>
          <w:rFonts w:ascii="Times New Roman" w:hAnsi="Times New Roman"/>
          <w:b/>
        </w:rPr>
        <w:t>Abstract</w:t>
      </w:r>
    </w:p>
    <w:p w14:paraId="1CA440BE" w14:textId="77777777" w:rsidR="004B0F48" w:rsidRDefault="004B0F48" w:rsidP="004B0F48">
      <w:pPr>
        <w:jc w:val="both"/>
        <w:rPr>
          <w:rFonts w:ascii="Times New Roman" w:hAnsi="Times New Roman"/>
          <w:b/>
        </w:rPr>
      </w:pPr>
    </w:p>
    <w:p w14:paraId="64548D2B" w14:textId="1EA5E5A9" w:rsidR="004B0F48" w:rsidRPr="00990ED1" w:rsidRDefault="004B0F48" w:rsidP="00F00486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Background: </w:t>
      </w:r>
      <w:r w:rsidR="005B0DCB">
        <w:rPr>
          <w:rFonts w:ascii="Times New Roman" w:hAnsi="Times New Roman"/>
        </w:rPr>
        <w:t xml:space="preserve">Falls are a serious issue among individuals </w:t>
      </w:r>
      <w:r w:rsidR="004D201F">
        <w:rPr>
          <w:rFonts w:ascii="Times New Roman" w:hAnsi="Times New Roman"/>
        </w:rPr>
        <w:t>with</w:t>
      </w:r>
      <w:r w:rsidR="005B0DCB">
        <w:rPr>
          <w:rFonts w:ascii="Times New Roman" w:hAnsi="Times New Roman"/>
        </w:rPr>
        <w:t xml:space="preserve"> deteriorated motor abilities such as post-stroke patients and the elderly. Assessments of balance ability are </w:t>
      </w:r>
      <w:r w:rsidR="004D201F">
        <w:rPr>
          <w:rFonts w:ascii="Times New Roman" w:hAnsi="Times New Roman"/>
        </w:rPr>
        <w:t>critical</w:t>
      </w:r>
      <w:r w:rsidR="005B0DCB">
        <w:rPr>
          <w:rFonts w:ascii="Times New Roman" w:hAnsi="Times New Roman"/>
        </w:rPr>
        <w:t xml:space="preserve"> </w:t>
      </w:r>
      <w:r w:rsidR="004D201F">
        <w:rPr>
          <w:rFonts w:ascii="Times New Roman" w:hAnsi="Times New Roman"/>
        </w:rPr>
        <w:t>for</w:t>
      </w:r>
      <w:r w:rsidR="005B0DCB">
        <w:rPr>
          <w:rFonts w:ascii="Times New Roman" w:hAnsi="Times New Roman"/>
        </w:rPr>
        <w:t xml:space="preserve"> providing adequate therapie</w:t>
      </w:r>
      <w:r w:rsidR="000330AC">
        <w:rPr>
          <w:rFonts w:ascii="Times New Roman" w:hAnsi="Times New Roman"/>
        </w:rPr>
        <w:t xml:space="preserve">s and predicting risks of falls. </w:t>
      </w:r>
      <w:r w:rsidR="00520119">
        <w:rPr>
          <w:rFonts w:ascii="Times New Roman" w:hAnsi="Times New Roman"/>
        </w:rPr>
        <w:t>In the static balance assessment</w:t>
      </w:r>
      <w:r w:rsidR="005B0DCB">
        <w:rPr>
          <w:rFonts w:ascii="Times New Roman" w:hAnsi="Times New Roman"/>
        </w:rPr>
        <w:t xml:space="preserve">, the postural sway is quantified using a force plate </w:t>
      </w:r>
      <w:r w:rsidR="00520119">
        <w:rPr>
          <w:rFonts w:ascii="Times New Roman" w:hAnsi="Times New Roman"/>
        </w:rPr>
        <w:t>and</w:t>
      </w:r>
      <w:r w:rsidR="005B0DCB">
        <w:rPr>
          <w:rFonts w:ascii="Times New Roman" w:hAnsi="Times New Roman"/>
        </w:rPr>
        <w:t xml:space="preserve"> a motion capture system. However, the force plate and the </w:t>
      </w:r>
      <w:r w:rsidR="00263758">
        <w:rPr>
          <w:rFonts w:ascii="Times New Roman" w:hAnsi="Times New Roman"/>
        </w:rPr>
        <w:t>motion capture</w:t>
      </w:r>
      <w:r w:rsidR="005B0DCB">
        <w:rPr>
          <w:rFonts w:ascii="Times New Roman" w:hAnsi="Times New Roman"/>
        </w:rPr>
        <w:t xml:space="preserve"> involves significant setup, processing, and cost, which is not always feasible in a clinical setting. </w:t>
      </w:r>
      <w:r w:rsidR="00990ED1" w:rsidRPr="00990ED1">
        <w:rPr>
          <w:rFonts w:ascii="Times New Roman" w:hAnsi="Times New Roman"/>
          <w:b/>
        </w:rPr>
        <w:t>Objective:</w:t>
      </w:r>
      <w:r w:rsidR="00990ED1">
        <w:rPr>
          <w:rFonts w:ascii="Times New Roman" w:hAnsi="Times New Roman"/>
          <w:b/>
        </w:rPr>
        <w:t xml:space="preserve"> </w:t>
      </w:r>
      <w:r w:rsidR="005B0DCB">
        <w:rPr>
          <w:rFonts w:ascii="Times New Roman" w:hAnsi="Times New Roman"/>
        </w:rPr>
        <w:t>The aim of this project is to develop a clinically usable assessment tool for static standing balance that is both accessible and cost-effective, through the use of a Wii Balance Board and IMU sensor.</w:t>
      </w:r>
      <w:r w:rsidR="008F23D5">
        <w:rPr>
          <w:rFonts w:ascii="Times New Roman" w:hAnsi="Times New Roman"/>
        </w:rPr>
        <w:t xml:space="preserve"> </w:t>
      </w:r>
      <w:r w:rsidR="008F23D5" w:rsidRPr="008F23D5">
        <w:rPr>
          <w:rFonts w:ascii="Times New Roman" w:hAnsi="Times New Roman"/>
          <w:b/>
        </w:rPr>
        <w:t>Method</w:t>
      </w:r>
      <w:r w:rsidR="008F23D5">
        <w:rPr>
          <w:rFonts w:ascii="Times New Roman" w:hAnsi="Times New Roman"/>
          <w:b/>
        </w:rPr>
        <w:t xml:space="preserve">: </w:t>
      </w:r>
      <w:r w:rsidR="00333C3E">
        <w:rPr>
          <w:rFonts w:ascii="Times New Roman" w:hAnsi="Times New Roman"/>
        </w:rPr>
        <w:t xml:space="preserve">A group of 14 subjects were asked to stand on a force plate with motion capture markers on their body for two trials of 70 seconds under </w:t>
      </w:r>
      <w:r w:rsidR="005B0DCB">
        <w:rPr>
          <w:rFonts w:ascii="Times New Roman" w:hAnsi="Times New Roman"/>
        </w:rPr>
        <w:t>three quiet standing conditions</w:t>
      </w:r>
      <w:r w:rsidR="00333C3E">
        <w:rPr>
          <w:rFonts w:ascii="Times New Roman" w:hAnsi="Times New Roman"/>
        </w:rPr>
        <w:t xml:space="preserve"> (</w:t>
      </w:r>
      <w:r w:rsidR="005B0DCB">
        <w:rPr>
          <w:rFonts w:ascii="Times New Roman" w:hAnsi="Times New Roman"/>
        </w:rPr>
        <w:t xml:space="preserve">i.e., </w:t>
      </w:r>
      <w:r w:rsidR="00333C3E">
        <w:rPr>
          <w:rFonts w:ascii="Times New Roman" w:hAnsi="Times New Roman"/>
        </w:rPr>
        <w:t>eyes open, eyes closed, and mental task).</w:t>
      </w:r>
      <w:r w:rsidR="00EC6317">
        <w:rPr>
          <w:rFonts w:ascii="Times New Roman" w:hAnsi="Times New Roman"/>
        </w:rPr>
        <w:t xml:space="preserve"> </w:t>
      </w:r>
      <w:r w:rsidR="005B0DCB">
        <w:rPr>
          <w:rFonts w:ascii="Times New Roman" w:hAnsi="Times New Roman"/>
        </w:rPr>
        <w:t>The force plate data was analyzed</w:t>
      </w:r>
      <w:r w:rsidR="00EC6317">
        <w:rPr>
          <w:rFonts w:ascii="Times New Roman" w:hAnsi="Times New Roman"/>
        </w:rPr>
        <w:t xml:space="preserve"> to </w:t>
      </w:r>
      <w:r w:rsidR="005B0DCB">
        <w:rPr>
          <w:rFonts w:ascii="Times New Roman" w:hAnsi="Times New Roman"/>
        </w:rPr>
        <w:t>identify the best parameters for differentiating between the three conditions. The motion capture data was used</w:t>
      </w:r>
      <w:r w:rsidR="00EC6317">
        <w:rPr>
          <w:rFonts w:ascii="Times New Roman" w:hAnsi="Times New Roman"/>
        </w:rPr>
        <w:t xml:space="preserve"> </w:t>
      </w:r>
      <w:r w:rsidR="005B0DCB">
        <w:rPr>
          <w:rFonts w:ascii="Times New Roman" w:hAnsi="Times New Roman"/>
        </w:rPr>
        <w:t>to identify the most optimal position to p</w:t>
      </w:r>
      <w:r w:rsidR="007A2D4B">
        <w:rPr>
          <w:rFonts w:ascii="Times New Roman" w:hAnsi="Times New Roman"/>
        </w:rPr>
        <w:t>l</w:t>
      </w:r>
      <w:r w:rsidR="005B0DCB">
        <w:rPr>
          <w:rFonts w:ascii="Times New Roman" w:hAnsi="Times New Roman"/>
        </w:rPr>
        <w:t xml:space="preserve">ace </w:t>
      </w:r>
      <w:r w:rsidR="00A72C7C">
        <w:rPr>
          <w:rFonts w:ascii="Times New Roman" w:hAnsi="Times New Roman"/>
        </w:rPr>
        <w:t>an IMU sensor</w:t>
      </w:r>
      <w:r w:rsidR="00C24B10">
        <w:rPr>
          <w:rFonts w:ascii="Times New Roman" w:hAnsi="Times New Roman"/>
        </w:rPr>
        <w:t>.</w:t>
      </w:r>
      <w:r w:rsidR="005B0DCB">
        <w:rPr>
          <w:rFonts w:ascii="Times New Roman" w:hAnsi="Times New Roman"/>
        </w:rPr>
        <w:t xml:space="preserve"> </w:t>
      </w:r>
      <w:r w:rsidR="00EC6317" w:rsidRPr="00EC6317">
        <w:rPr>
          <w:rFonts w:ascii="Times New Roman" w:hAnsi="Times New Roman"/>
          <w:b/>
        </w:rPr>
        <w:t>Results:</w:t>
      </w:r>
      <w:r w:rsidR="00EC6317">
        <w:rPr>
          <w:rFonts w:ascii="Times New Roman" w:hAnsi="Times New Roman"/>
        </w:rPr>
        <w:t xml:space="preserve"> </w:t>
      </w:r>
      <w:r w:rsidR="005B0DCB">
        <w:rPr>
          <w:rFonts w:ascii="Times New Roman" w:hAnsi="Times New Roman"/>
        </w:rPr>
        <w:t xml:space="preserve">The results showed that COM acceleration in the anterior-posterior direction was the most statistically significant indicator of differences </w:t>
      </w:r>
      <w:r w:rsidR="00F7220A">
        <w:rPr>
          <w:rFonts w:ascii="Times New Roman" w:hAnsi="Times New Roman"/>
        </w:rPr>
        <w:t>between the three</w:t>
      </w:r>
      <w:r w:rsidR="005B0DCB">
        <w:rPr>
          <w:rFonts w:ascii="Times New Roman" w:hAnsi="Times New Roman"/>
        </w:rPr>
        <w:t xml:space="preserve"> conditions</w:t>
      </w:r>
      <w:r w:rsidR="00D0564F">
        <w:rPr>
          <w:rFonts w:ascii="Times New Roman" w:hAnsi="Times New Roman"/>
        </w:rPr>
        <w:t xml:space="preserve">, while the </w:t>
      </w:r>
      <w:r w:rsidR="005B0DCB">
        <w:rPr>
          <w:rFonts w:ascii="Times New Roman" w:hAnsi="Times New Roman"/>
        </w:rPr>
        <w:t>motion capture data suggested that a position 10% of the trunk above the ASIS markers would be the most optimal p</w:t>
      </w:r>
      <w:r w:rsidR="000F6EE6">
        <w:rPr>
          <w:rFonts w:ascii="Times New Roman" w:hAnsi="Times New Roman"/>
        </w:rPr>
        <w:t xml:space="preserve">osition to place an IMU sensor. </w:t>
      </w:r>
      <w:r w:rsidR="009F748B" w:rsidRPr="009F748B">
        <w:rPr>
          <w:rFonts w:ascii="Times New Roman" w:hAnsi="Times New Roman"/>
          <w:b/>
        </w:rPr>
        <w:t>Conclusion:</w:t>
      </w:r>
      <w:r w:rsidR="00891FB1">
        <w:rPr>
          <w:rFonts w:ascii="Times New Roman" w:hAnsi="Times New Roman"/>
        </w:rPr>
        <w:t xml:space="preserve"> </w:t>
      </w:r>
      <w:r w:rsidR="009F748B">
        <w:rPr>
          <w:rFonts w:ascii="Times New Roman" w:hAnsi="Times New Roman"/>
        </w:rPr>
        <w:t xml:space="preserve">The clinical system will take into account these results to assess balance. </w:t>
      </w:r>
    </w:p>
    <w:p w14:paraId="06DB0A0B" w14:textId="77777777" w:rsidR="00DA0302" w:rsidRDefault="003F6891"/>
    <w:sectPr w:rsidR="00DA0302" w:rsidSect="00DA030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31A3E"/>
    <w:rsid w:val="000330AC"/>
    <w:rsid w:val="000F6EE6"/>
    <w:rsid w:val="00263758"/>
    <w:rsid w:val="00333C3E"/>
    <w:rsid w:val="003A1DCA"/>
    <w:rsid w:val="003F6891"/>
    <w:rsid w:val="00435FAC"/>
    <w:rsid w:val="004B0F48"/>
    <w:rsid w:val="004D201F"/>
    <w:rsid w:val="00520119"/>
    <w:rsid w:val="005B0DCB"/>
    <w:rsid w:val="005B3F0E"/>
    <w:rsid w:val="005D1A5F"/>
    <w:rsid w:val="006A275F"/>
    <w:rsid w:val="0074114A"/>
    <w:rsid w:val="00754EC4"/>
    <w:rsid w:val="007A2D4B"/>
    <w:rsid w:val="00891FB1"/>
    <w:rsid w:val="008F23D5"/>
    <w:rsid w:val="00937A90"/>
    <w:rsid w:val="00975C92"/>
    <w:rsid w:val="00990ED1"/>
    <w:rsid w:val="009F748B"/>
    <w:rsid w:val="00A72C7C"/>
    <w:rsid w:val="00C24B10"/>
    <w:rsid w:val="00D0564F"/>
    <w:rsid w:val="00DB2FD3"/>
    <w:rsid w:val="00E31A3E"/>
    <w:rsid w:val="00EC6317"/>
    <w:rsid w:val="00EE02E8"/>
    <w:rsid w:val="00F00486"/>
    <w:rsid w:val="00F4704B"/>
    <w:rsid w:val="00F50750"/>
    <w:rsid w:val="00F7220A"/>
    <w:rsid w:val="00FE7A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80D2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A3E"/>
    <w:rPr>
      <w:rFonts w:ascii="Arial" w:eastAsiaTheme="minorEastAsia" w:hAnsi="Arial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0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Sone</dc:creator>
  <cp:keywords/>
  <cp:lastModifiedBy>Serena</cp:lastModifiedBy>
  <cp:revision>27</cp:revision>
  <dcterms:created xsi:type="dcterms:W3CDTF">2012-07-26T14:34:00Z</dcterms:created>
  <dcterms:modified xsi:type="dcterms:W3CDTF">2017-07-24T17:30:00Z</dcterms:modified>
</cp:coreProperties>
</file>