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EEB2" w14:textId="37BB6297" w:rsidR="00694F88" w:rsidRPr="00694F88" w:rsidRDefault="00694F88" w:rsidP="00694F88">
      <w:pPr>
        <w:rPr>
          <w:rFonts w:eastAsiaTheme="minorEastAsia"/>
          <w:sz w:val="24"/>
          <w:szCs w:val="24"/>
        </w:rPr>
      </w:pPr>
      <w:r w:rsidRPr="00694F88">
        <w:rPr>
          <w:rFonts w:eastAsiaTheme="minorEastAsia"/>
          <w:sz w:val="24"/>
          <w:szCs w:val="24"/>
        </w:rPr>
        <w:t>1.</w:t>
      </w:r>
    </w:p>
    <w:p w14:paraId="4AEA37F6" w14:textId="664C087F" w:rsidR="00FA4E83" w:rsidRPr="00FA4E83" w:rsidRDefault="00FA4E83" w:rsidP="00694F88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5D0506C9" w14:textId="6D2588F5" w:rsidR="00FA4E83" w:rsidRPr="00FA4E83" w:rsidRDefault="00FA4E83" w:rsidP="00FA4E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…*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52E199D5" w14:textId="167D5FAE" w:rsidR="00FA4E83" w:rsidRPr="00FA4E83" w:rsidRDefault="00FA4E83" w:rsidP="00FA4E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-…-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67428CCC" w14:textId="78FABD4C" w:rsidR="00FA4E83" w:rsidRPr="00FA4E83" w:rsidRDefault="00FA4E83" w:rsidP="00FA4E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sup>
          </m:sSup>
        </m:oMath>
      </m:oMathPara>
    </w:p>
    <w:p w14:paraId="19FE2732" w14:textId="4845D856" w:rsidR="00FA4E83" w:rsidRPr="00FA4E83" w:rsidRDefault="00FA4E83" w:rsidP="00FA4E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4E83">
        <w:rPr>
          <w:rFonts w:ascii="Times New Roman" w:hAnsi="Times New Roman" w:cs="Times New Roman"/>
          <w:sz w:val="24"/>
          <w:szCs w:val="24"/>
        </w:rPr>
        <w:t xml:space="preserve">From here consider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-…+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A4E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86FBE4" w14:textId="4C7B1029" w:rsidR="00FA4E83" w:rsidRPr="00FA4E83" w:rsidRDefault="00FA4E83" w:rsidP="00FA4E8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sup>
          </m:sSup>
        </m:oMath>
      </m:oMathPara>
    </w:p>
    <w:p w14:paraId="6345627E" w14:textId="47F4245E" w:rsidR="00FA4E83" w:rsidRPr="00FA4E83" w:rsidRDefault="00FA4E83" w:rsidP="00FA4E8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h(x_1,x_2,...,x_n) = 1</m:t>
          </m:r>
        </m:oMath>
      </m:oMathPara>
    </w:p>
    <w:p w14:paraId="6B65B615" w14:textId="77777777" w:rsidR="00FA4E83" w:rsidRDefault="00FA4E83" w:rsidP="00FA4E83">
      <w:pPr>
        <w:rPr>
          <w:rFonts w:ascii="Times New Roman" w:hAnsi="Times New Roman" w:cs="Times New Roman"/>
          <w:sz w:val="24"/>
          <w:szCs w:val="24"/>
        </w:rPr>
      </w:pPr>
      <w:r w:rsidRPr="00FA4E83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d>
      </m:oMath>
      <w:r w:rsidRPr="00FA4E83">
        <w:rPr>
          <w:rFonts w:ascii="Times New Roman" w:hAnsi="Times New Roman" w:cs="Times New Roman"/>
          <w:sz w:val="24"/>
          <w:szCs w:val="24"/>
        </w:rPr>
        <w:t>. Thus, by the factorization theorem,</w:t>
      </w:r>
    </w:p>
    <w:p w14:paraId="4DDD1556" w14:textId="4B5F7375" w:rsidR="00FA4E83" w:rsidRDefault="00FA4E83" w:rsidP="00FA4E83">
      <w:pPr>
        <w:rPr>
          <w:rFonts w:ascii="Times New Roman" w:hAnsi="Times New Roman" w:cs="Times New Roman"/>
          <w:sz w:val="24"/>
          <w:szCs w:val="24"/>
        </w:rPr>
      </w:pPr>
      <w:r w:rsidRPr="00FA4E8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-…+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FA4E83">
        <w:rPr>
          <w:rFonts w:ascii="Times New Roman" w:hAnsi="Times New Roman" w:cs="Times New Roman"/>
          <w:sz w:val="24"/>
          <w:szCs w:val="24"/>
        </w:rPr>
        <w:t xml:space="preserve"> is a sufficient statistic.</w:t>
      </w:r>
    </w:p>
    <w:p w14:paraId="27DD2E97" w14:textId="0031B897" w:rsidR="00694F88" w:rsidRDefault="00694F88" w:rsidP="00FA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211EACC" w14:textId="621A92D8" w:rsidR="00694F88" w:rsidRPr="00694F88" w:rsidRDefault="00694F88" w:rsidP="00694F88">
      <w:pPr>
        <w:rPr>
          <w:rFonts w:ascii="Times New Roman" w:hAnsi="Times New Roman" w:cs="Times New Roman"/>
          <w:sz w:val="24"/>
          <w:szCs w:val="24"/>
        </w:rPr>
      </w:pPr>
      <w:r w:rsidRPr="00694F88">
        <w:rPr>
          <w:rFonts w:ascii="Times New Roman" w:hAnsi="Times New Roman" w:cs="Times New Roman"/>
          <w:sz w:val="24"/>
          <w:szCs w:val="24"/>
        </w:rPr>
        <w:t xml:space="preserve">The joint density is then: </w:t>
      </w:r>
    </w:p>
    <w:p w14:paraId="778724AB" w14:textId="536599C7" w:rsidR="00694F88" w:rsidRP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*…*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</m:oMath>
      </m:oMathPara>
    </w:p>
    <w:p w14:paraId="1FE179A6" w14:textId="77777777" w:rsidR="00694F88" w:rsidRP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F88">
        <w:rPr>
          <w:rFonts w:ascii="Times New Roman" w:hAnsi="Times New Roman" w:cs="Times New Roman"/>
          <w:sz w:val="24"/>
          <w:szCs w:val="24"/>
        </w:rPr>
        <w:t xml:space="preserve">Essentially need to find a sort of T that fulfills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4F88">
        <w:rPr>
          <w:rFonts w:ascii="Times New Roman" w:hAnsi="Times New Roman" w:cs="Times New Roman"/>
          <w:sz w:val="24"/>
          <w:szCs w:val="24"/>
        </w:rPr>
        <w:t xml:space="preserve">This can be rearranged as: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694F88">
        <w:rPr>
          <w:rFonts w:ascii="Times New Roman" w:hAnsi="Times New Roman" w:cs="Times New Roman"/>
          <w:sz w:val="24"/>
          <w:szCs w:val="24"/>
        </w:rPr>
        <w:t xml:space="preserve"> Thus, let </w:t>
      </w:r>
      <m:oMath>
        <m:r>
          <w:rPr>
            <w:rFonts w:ascii="Cambria Math" w:hAnsi="Cambria Math" w:cs="Times New Roman"/>
            <w:sz w:val="24"/>
            <w:szCs w:val="24"/>
          </w:rPr>
          <m:t>T=max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}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C6B9E87" w14:textId="752B7982" w:rsidR="00694F88" w:rsidRP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F88">
        <w:rPr>
          <w:rFonts w:ascii="Times New Roman" w:hAnsi="Times New Roman" w:cs="Times New Roman"/>
          <w:sz w:val="24"/>
          <w:szCs w:val="24"/>
        </w:rPr>
        <w:t>Then:</w:t>
      </w:r>
    </w:p>
    <w:p w14:paraId="3DCA3BFB" w14:textId="32BDAF39" w:rsidR="00694F88" w:rsidRP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T&lt;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</m:oMath>
      </m:oMathPara>
    </w:p>
    <w:p w14:paraId="51B1B6D9" w14:textId="7CAD113E" w:rsidR="00694F88" w:rsidRPr="00694F88" w:rsidRDefault="00694F88" w:rsidP="00694F8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h(x_1,x_2,...,x_n) = 1</m:t>
          </m:r>
        </m:oMath>
      </m:oMathPara>
    </w:p>
    <w:p w14:paraId="2072B7C1" w14:textId="360C2EBD" w:rsid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F88">
        <w:rPr>
          <w:rFonts w:ascii="Times New Roman" w:hAnsi="Times New Roman" w:cs="Times New Roman"/>
          <w:sz w:val="24"/>
          <w:szCs w:val="24"/>
        </w:rPr>
        <w:t xml:space="preserve">The factorization theorem holds for T. Thus, </w:t>
      </w:r>
      <m:oMath>
        <m:r>
          <w:rPr>
            <w:rFonts w:ascii="Cambria Math" w:hAnsi="Cambria Math" w:cs="Times New Roman"/>
            <w:sz w:val="24"/>
            <w:szCs w:val="24"/>
          </w:rPr>
          <m:t>max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Pr="00694F88">
        <w:rPr>
          <w:rFonts w:ascii="Times New Roman" w:hAnsi="Times New Roman" w:cs="Times New Roman"/>
          <w:sz w:val="24"/>
          <w:szCs w:val="24"/>
        </w:rPr>
        <w:t xml:space="preserve"> is a </w:t>
      </w:r>
      <w:r w:rsidR="004648CD" w:rsidRPr="00694F88">
        <w:rPr>
          <w:rFonts w:ascii="Times New Roman" w:hAnsi="Times New Roman" w:cs="Times New Roman"/>
          <w:sz w:val="24"/>
          <w:szCs w:val="24"/>
        </w:rPr>
        <w:t>one-dimensional</w:t>
      </w:r>
      <w:r w:rsidRPr="00694F88">
        <w:rPr>
          <w:rFonts w:ascii="Times New Roman" w:hAnsi="Times New Roman" w:cs="Times New Roman"/>
          <w:sz w:val="24"/>
          <w:szCs w:val="24"/>
        </w:rPr>
        <w:t xml:space="preserve"> sufficient statistic 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2B0CE5" w14:textId="099A87A3" w:rsid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</w:p>
    <w:p w14:paraId="0852209B" w14:textId="414ADCD5" w:rsidR="00694F88" w:rsidRPr="00694F88" w:rsidRDefault="00694F88" w:rsidP="00694F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As an </w:t>
      </w:r>
      <w:r w:rsidR="008601BB" w:rsidRPr="00694F88">
        <w:rPr>
          <w:rFonts w:ascii="Times New Roman" w:eastAsiaTheme="minorEastAsia" w:hAnsi="Times New Roman" w:cs="Times New Roman"/>
          <w:sz w:val="24"/>
          <w:szCs w:val="24"/>
        </w:rPr>
        <w:t>example,</w:t>
      </w:r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showed in the</w:t>
      </w:r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Remarks on Big Data and Sufficient Statistics, it was already proven that for this problem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is sufficient and thus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is also sufficient. It follows that reordering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694F88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is simply an application of the communicative </w:t>
      </w:r>
      <w:r w:rsidRPr="00694F8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property and it does not alter the results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in any way. Then if we consider the definition of sufficiency,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694F88">
        <w:rPr>
          <w:rFonts w:ascii="Times New Roman" w:eastAsiaTheme="minorEastAsia" w:hAnsi="Times New Roman" w:cs="Times New Roman"/>
          <w:sz w:val="24"/>
          <w:szCs w:val="24"/>
        </w:rPr>
        <w:t xml:space="preserve"> or the reordering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would logically not depend on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94F88">
        <w:rPr>
          <w:rFonts w:ascii="Times New Roman" w:eastAsiaTheme="minorEastAsia" w:hAnsi="Times New Roman" w:cs="Times New Roman"/>
          <w:sz w:val="24"/>
          <w:szCs w:val="24"/>
        </w:rPr>
        <w:t>meaning that the reordering is a sufficient statistic.</w:t>
      </w:r>
    </w:p>
    <w:p w14:paraId="0915D27D" w14:textId="22F57434" w:rsidR="00FA4E83" w:rsidRPr="00FA4E83" w:rsidRDefault="00FA4E83" w:rsidP="00FA4E83">
      <w:pPr>
        <w:rPr>
          <w:rFonts w:ascii="Times New Roman" w:hAnsi="Times New Roman" w:cs="Times New Roman"/>
          <w:sz w:val="24"/>
          <w:szCs w:val="24"/>
        </w:rPr>
      </w:pPr>
      <w:r w:rsidRPr="00FA4E83">
        <w:rPr>
          <w:rFonts w:ascii="Times New Roman" w:hAnsi="Times New Roman" w:cs="Times New Roman"/>
          <w:sz w:val="24"/>
          <w:szCs w:val="24"/>
        </w:rPr>
        <w:t>Regarding 4., I decided to put the output in the appendix which is basically my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D5F">
        <w:rPr>
          <w:rFonts w:ascii="Times New Roman" w:hAnsi="Times New Roman" w:cs="Times New Roman"/>
          <w:sz w:val="24"/>
          <w:szCs w:val="24"/>
        </w:rPr>
        <w:t xml:space="preserve">For ease of reference and grading, </w:t>
      </w:r>
      <w:r w:rsidR="004648CD">
        <w:rPr>
          <w:rFonts w:ascii="Times New Roman" w:hAnsi="Times New Roman" w:cs="Times New Roman"/>
          <w:sz w:val="24"/>
          <w:szCs w:val="24"/>
        </w:rPr>
        <w:t>I have</w:t>
      </w:r>
      <w:r w:rsidR="00897D5F">
        <w:rPr>
          <w:rFonts w:ascii="Times New Roman" w:hAnsi="Times New Roman" w:cs="Times New Roman"/>
          <w:sz w:val="24"/>
          <w:szCs w:val="24"/>
        </w:rPr>
        <w:t xml:space="preserve"> put the individual answers with reasoning here as follows:</w:t>
      </w:r>
    </w:p>
    <w:p w14:paraId="3AA763EA" w14:textId="22FE191A" w:rsidR="00FF58FD" w:rsidRPr="008E713E" w:rsidRDefault="00FF58FD" w:rsidP="00FF58FD">
      <w:pPr>
        <w:rPr>
          <w:rFonts w:ascii="Times New Roman" w:hAnsi="Times New Roman" w:cs="Times New Roman"/>
          <w:sz w:val="24"/>
          <w:szCs w:val="24"/>
        </w:rPr>
      </w:pPr>
      <w:r w:rsidRPr="008E713E">
        <w:rPr>
          <w:rFonts w:ascii="Times New Roman" w:hAnsi="Times New Roman" w:cs="Times New Roman"/>
          <w:sz w:val="24"/>
          <w:szCs w:val="24"/>
        </w:rPr>
        <w:t xml:space="preserve">5. </w:t>
      </w:r>
      <w:r w:rsidR="006B4B72" w:rsidRPr="008E713E">
        <w:rPr>
          <w:rFonts w:ascii="Times New Roman" w:hAnsi="Times New Roman" w:cs="Times New Roman"/>
          <w:sz w:val="24"/>
          <w:szCs w:val="24"/>
        </w:rPr>
        <w:t xml:space="preserve">According to the SAS output and regression results, the monthly sales for pizza at this outlet is estimated to be </w:t>
      </w:r>
      <w:r w:rsidR="006B4B72" w:rsidRPr="008E713E">
        <w:rPr>
          <w:rFonts w:ascii="Times New Roman" w:hAnsi="Times New Roman" w:cs="Times New Roman"/>
          <w:b/>
          <w:bCs/>
          <w:sz w:val="24"/>
          <w:szCs w:val="24"/>
        </w:rPr>
        <w:t>59220 pizzas</w:t>
      </w:r>
      <w:r w:rsidR="006B4B72" w:rsidRPr="008E713E">
        <w:rPr>
          <w:rFonts w:ascii="Times New Roman" w:hAnsi="Times New Roman" w:cs="Times New Roman"/>
          <w:sz w:val="24"/>
          <w:szCs w:val="24"/>
        </w:rPr>
        <w:t>.</w:t>
      </w:r>
    </w:p>
    <w:p w14:paraId="4AA68717" w14:textId="599B204B" w:rsidR="004E41B6" w:rsidRPr="008E713E" w:rsidRDefault="006B4B72" w:rsidP="00FF58FD">
      <w:pPr>
        <w:rPr>
          <w:rFonts w:ascii="Times New Roman" w:hAnsi="Times New Roman" w:cs="Times New Roman"/>
          <w:sz w:val="24"/>
          <w:szCs w:val="24"/>
        </w:rPr>
      </w:pPr>
      <w:r w:rsidRPr="008E713E">
        <w:rPr>
          <w:rFonts w:ascii="Times New Roman" w:hAnsi="Times New Roman" w:cs="Times New Roman"/>
          <w:sz w:val="24"/>
          <w:szCs w:val="24"/>
        </w:rPr>
        <w:t>6. The regression output yields 12 degrees of freedom on the error term using the T-statistic.</w:t>
      </w:r>
      <w:r w:rsidR="004E41B6" w:rsidRPr="008E713E">
        <w:rPr>
          <w:rFonts w:ascii="Times New Roman" w:hAnsi="Times New Roman" w:cs="Times New Roman"/>
          <w:sz w:val="24"/>
          <w:szCs w:val="24"/>
        </w:rPr>
        <w:t xml:space="preserve"> This means that the </w:t>
      </w:r>
      <w:proofErr w:type="spellStart"/>
      <w:r w:rsidR="004E41B6" w:rsidRPr="008E71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E41B6" w:rsidRPr="008E713E">
        <w:rPr>
          <w:rFonts w:ascii="Times New Roman" w:hAnsi="Times New Roman" w:cs="Times New Roman"/>
          <w:sz w:val="24"/>
          <w:szCs w:val="24"/>
        </w:rPr>
        <w:t xml:space="preserve"> 95% confidence interval for the error term consists of 2*2.179 standard deviations. </w:t>
      </w:r>
    </w:p>
    <w:p w14:paraId="3F4426A6" w14:textId="77777777" w:rsidR="004E41B6" w:rsidRPr="008E713E" w:rsidRDefault="004E41B6" w:rsidP="00FF58F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sd=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69853-48587</m:t>
                  </m: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2*2.179</m:t>
              </m: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=4879.761</m:t>
          </m:r>
        </m:oMath>
      </m:oMathPara>
    </w:p>
    <w:p w14:paraId="32FFF538" w14:textId="24EA5813" w:rsidR="004E41B6" w:rsidRPr="008E713E" w:rsidRDefault="004E41B6" w:rsidP="00FF58F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Thus, the sales will differ by plus or minus </w:t>
      </w:r>
      <w:r w:rsidRPr="008E713E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4879.</w:t>
      </w:r>
      <w:r w:rsidR="00EB4A81" w:rsidRPr="008E713E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761 pizzas</w:t>
      </w:r>
      <w:r w:rsidR="00EB4A81"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D418E91" w14:textId="1EC72A14" w:rsidR="00EB4A81" w:rsidRPr="008E713E" w:rsidRDefault="00EB4A81" w:rsidP="00FF58F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="005C6A99"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The normality tests in the SAS output reveal that the data is normally distributed. Thus, the 95% CI interval is the one listed in the SAS output: </w:t>
      </w:r>
      <w:r w:rsidR="005C6A99" w:rsidRPr="008E713E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(48587,69853)</w:t>
      </w:r>
      <w:r w:rsidR="005C6A99"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7650872" w14:textId="56DC4130" w:rsidR="008E713E" w:rsidRDefault="005C6A99" w:rsidP="008E713E">
      <w:pPr>
        <w:spacing w:after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r w:rsid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Since all outlets will be producing the same, the mean estimate can come from the regression output. As such, the mean quantity sold is calculated via:</w:t>
      </w:r>
      <w:r w:rsidR="008E713E" w:rsidRPr="008E713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C0BE219" w14:textId="3BFC1CA4" w:rsidR="008E713E" w:rsidRPr="008E713E" w:rsidRDefault="008E713E" w:rsidP="008E713E">
      <w:pPr>
        <w:spacing w:after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Quantity_Sold =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-2617.59327*(10.00) + 1.69157*50,000 + 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817.61031</m:t>
          </m:r>
        </m:oMath>
      </m:oMathPara>
    </w:p>
    <w:p w14:paraId="1B8EDBE8" w14:textId="233992C7" w:rsidR="008E713E" w:rsidRPr="008E713E" w:rsidRDefault="008E713E" w:rsidP="008E713E">
      <w:pPr>
        <w:spacing w:after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8E713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59220.18 pizzas sold on average</w:t>
      </w:r>
    </w:p>
    <w:p w14:paraId="3A130FA8" w14:textId="3691A0CF" w:rsidR="005C6A99" w:rsidRDefault="008E713E" w:rsidP="00FF58F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9.Again using similar logic to </w:t>
      </w:r>
      <w:r w:rsidR="00C1586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6, the precise margin of error is found via:</w:t>
      </w:r>
    </w:p>
    <w:p w14:paraId="0BD2E32B" w14:textId="3687882E" w:rsidR="00C15865" w:rsidRPr="00C15865" w:rsidRDefault="00C15865" w:rsidP="00FF58F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sd=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64290-54151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2*2.179</m:t>
              </m: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=2326.526</m:t>
          </m:r>
        </m:oMath>
      </m:oMathPara>
    </w:p>
    <w:p w14:paraId="44006388" w14:textId="50A25369" w:rsidR="00C15865" w:rsidRPr="008E713E" w:rsidRDefault="00C15865" w:rsidP="00FF58F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Thus, I expect that my mean estimate will miss the actual mean estimate by plus or minus </w:t>
      </w:r>
      <w:r w:rsidRPr="00C15865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2326.526 pizzas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CEA926A" w14:textId="35FA8088" w:rsidR="004E41B6" w:rsidRDefault="00C15865" w:rsidP="00FF5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While the central limit theorem does not directly apply here since the sample size is large, normality tests were run on the quantity sold earlier and </w:t>
      </w:r>
      <w:r w:rsidR="00A47667">
        <w:rPr>
          <w:rFonts w:ascii="Times New Roman" w:hAnsi="Times New Roman" w:cs="Times New Roman"/>
          <w:sz w:val="24"/>
          <w:szCs w:val="24"/>
        </w:rPr>
        <w:t xml:space="preserve">the </w:t>
      </w:r>
      <w:r w:rsidR="00A47667" w:rsidRPr="00A47667">
        <w:rPr>
          <w:rFonts w:ascii="Times New Roman" w:hAnsi="Times New Roman" w:cs="Times New Roman"/>
          <w:sz w:val="24"/>
          <w:szCs w:val="24"/>
        </w:rPr>
        <w:t>Shapiro–Wilk test</w:t>
      </w:r>
      <w:r>
        <w:rPr>
          <w:rFonts w:ascii="Times New Roman" w:hAnsi="Times New Roman" w:cs="Times New Roman"/>
          <w:sz w:val="24"/>
          <w:szCs w:val="24"/>
        </w:rPr>
        <w:t xml:space="preserve"> revealed that the</w:t>
      </w:r>
      <w:r w:rsidR="00A47667">
        <w:rPr>
          <w:rFonts w:ascii="Times New Roman" w:hAnsi="Times New Roman" w:cs="Times New Roman"/>
          <w:sz w:val="24"/>
          <w:szCs w:val="24"/>
        </w:rPr>
        <w:t xml:space="preserve"> 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pizzas sold are normally distributed. Thus, the 95% confidence interval is: </w:t>
      </w:r>
      <w:r w:rsidRPr="00C15865">
        <w:rPr>
          <w:rFonts w:ascii="Times New Roman" w:hAnsi="Times New Roman" w:cs="Times New Roman"/>
          <w:b/>
          <w:bCs/>
          <w:sz w:val="24"/>
          <w:szCs w:val="24"/>
        </w:rPr>
        <w:t>(54151,64290)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7A5DA" w14:textId="418FD2D9" w:rsidR="00C15865" w:rsidRDefault="00C15865" w:rsidP="00FF5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Her opinion is within </w:t>
      </w:r>
      <w:r w:rsidR="003F6B20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3F6B20">
        <w:rPr>
          <w:rFonts w:ascii="Times New Roman" w:hAnsi="Times New Roman" w:cs="Times New Roman"/>
          <w:b/>
          <w:bCs/>
          <w:sz w:val="24"/>
          <w:szCs w:val="24"/>
        </w:rPr>
        <w:t>sds</w:t>
      </w:r>
      <w:proofErr w:type="spellEnd"/>
      <w:r w:rsidR="003F6B20">
        <w:rPr>
          <w:rFonts w:ascii="Times New Roman" w:hAnsi="Times New Roman" w:cs="Times New Roman"/>
          <w:sz w:val="24"/>
          <w:szCs w:val="24"/>
        </w:rPr>
        <w:t xml:space="preserve"> of the regression estimate based on the data. If we consider 2 </w:t>
      </w:r>
      <w:proofErr w:type="spellStart"/>
      <w:r w:rsidR="003F6B20">
        <w:rPr>
          <w:rFonts w:ascii="Times New Roman" w:hAnsi="Times New Roman" w:cs="Times New Roman"/>
          <w:sz w:val="24"/>
          <w:szCs w:val="24"/>
        </w:rPr>
        <w:t>sds</w:t>
      </w:r>
      <w:proofErr w:type="spellEnd"/>
      <w:r w:rsidR="003F6B20">
        <w:rPr>
          <w:rFonts w:ascii="Times New Roman" w:hAnsi="Times New Roman" w:cs="Times New Roman"/>
          <w:sz w:val="24"/>
          <w:szCs w:val="24"/>
        </w:rPr>
        <w:t xml:space="preserve"> to be consistent, then her opinion </w:t>
      </w:r>
      <w:r w:rsidR="003F6B20">
        <w:rPr>
          <w:rFonts w:ascii="Times New Roman" w:hAnsi="Times New Roman" w:cs="Times New Roman"/>
          <w:b/>
          <w:bCs/>
          <w:sz w:val="24"/>
          <w:szCs w:val="24"/>
        </w:rPr>
        <w:t>is consistent with the data</w:t>
      </w:r>
      <w:r w:rsidR="003F6B20">
        <w:rPr>
          <w:rFonts w:ascii="Times New Roman" w:hAnsi="Times New Roman" w:cs="Times New Roman"/>
          <w:sz w:val="24"/>
          <w:szCs w:val="24"/>
        </w:rPr>
        <w:t>.</w:t>
      </w:r>
    </w:p>
    <w:p w14:paraId="4598A2D4" w14:textId="29D770DA" w:rsidR="003F6B20" w:rsidRDefault="003F6B20" w:rsidP="00FF5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With just considering the monthly advertising expenditure, the regression coefficient estimate is </w:t>
      </w:r>
      <w:r w:rsidRPr="003F6B20">
        <w:rPr>
          <w:rFonts w:ascii="Times New Roman" w:hAnsi="Times New Roman" w:cs="Times New Roman"/>
          <w:sz w:val="24"/>
          <w:szCs w:val="24"/>
        </w:rPr>
        <w:t>1.75476</w:t>
      </w:r>
      <w:r>
        <w:rPr>
          <w:rFonts w:ascii="Times New Roman" w:hAnsi="Times New Roman" w:cs="Times New Roman"/>
          <w:sz w:val="24"/>
          <w:szCs w:val="24"/>
        </w:rPr>
        <w:t xml:space="preserve"> and it has a standard deviation of </w:t>
      </w:r>
      <w:r w:rsidRPr="003F6B20">
        <w:rPr>
          <w:rFonts w:ascii="Times New Roman" w:hAnsi="Times New Roman" w:cs="Times New Roman"/>
          <w:sz w:val="24"/>
          <w:szCs w:val="24"/>
        </w:rPr>
        <w:t>0.18617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3F6B20">
        <w:rPr>
          <w:rFonts w:ascii="Times New Roman" w:hAnsi="Times New Roman" w:cs="Times New Roman"/>
          <w:b/>
          <w:bCs/>
          <w:sz w:val="24"/>
          <w:szCs w:val="24"/>
        </w:rPr>
        <w:t>is consistent with the data</w:t>
      </w:r>
      <w:r>
        <w:rPr>
          <w:rFonts w:ascii="Times New Roman" w:hAnsi="Times New Roman" w:cs="Times New Roman"/>
          <w:sz w:val="24"/>
          <w:szCs w:val="24"/>
        </w:rPr>
        <w:t xml:space="preserve"> as her estimate falls within 2 </w:t>
      </w:r>
      <w:proofErr w:type="spellStart"/>
      <w:r>
        <w:rPr>
          <w:rFonts w:ascii="Times New Roman" w:hAnsi="Times New Roman" w:cs="Times New Roman"/>
          <w:sz w:val="24"/>
          <w:szCs w:val="24"/>
        </w:rPr>
        <w:t>sds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estimate.</w:t>
      </w:r>
    </w:p>
    <w:p w14:paraId="49112393" w14:textId="5A04D4F8" w:rsidR="003F6B20" w:rsidRDefault="003F6B20" w:rsidP="00FF5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Under a 0.05 significance level, none of the normality tests’ null hypothesis that the residuals are normally distributed are rejected.</w:t>
      </w:r>
      <w:r w:rsidR="00A47667">
        <w:rPr>
          <w:rFonts w:ascii="Times New Roman" w:hAnsi="Times New Roman" w:cs="Times New Roman"/>
          <w:sz w:val="24"/>
          <w:szCs w:val="24"/>
        </w:rPr>
        <w:t xml:space="preserve"> </w:t>
      </w:r>
      <w:r w:rsidR="00A47667" w:rsidRPr="00A47667">
        <w:rPr>
          <w:rFonts w:ascii="Times New Roman" w:hAnsi="Times New Roman" w:cs="Times New Roman"/>
          <w:b/>
          <w:bCs/>
          <w:sz w:val="24"/>
          <w:szCs w:val="24"/>
        </w:rPr>
        <w:t>Thus, the residuals are normally distributed</w:t>
      </w:r>
      <w:r w:rsidR="00A47667">
        <w:rPr>
          <w:rFonts w:ascii="Times New Roman" w:hAnsi="Times New Roman" w:cs="Times New Roman"/>
          <w:sz w:val="24"/>
          <w:szCs w:val="24"/>
        </w:rPr>
        <w:t>.</w:t>
      </w:r>
    </w:p>
    <w:p w14:paraId="066B0A09" w14:textId="536CA9E0" w:rsidR="00FA4E83" w:rsidRDefault="00FA4E83" w:rsidP="00FF58FD">
      <w:pPr>
        <w:rPr>
          <w:rFonts w:ascii="Times New Roman" w:hAnsi="Times New Roman" w:cs="Times New Roman"/>
          <w:sz w:val="24"/>
          <w:szCs w:val="24"/>
        </w:rPr>
      </w:pPr>
    </w:p>
    <w:p w14:paraId="0ABDCF78" w14:textId="0AB6DF94" w:rsidR="00FA4E83" w:rsidRDefault="00FA4E83" w:rsidP="00FF58FD">
      <w:pPr>
        <w:rPr>
          <w:rFonts w:ascii="Times New Roman" w:hAnsi="Times New Roman" w:cs="Times New Roman"/>
          <w:sz w:val="24"/>
          <w:szCs w:val="24"/>
        </w:rPr>
      </w:pPr>
    </w:p>
    <w:p w14:paraId="24ABD8DB" w14:textId="6FAB03DA" w:rsidR="008A648F" w:rsidRDefault="008A648F" w:rsidP="00FF58FD">
      <w:pPr>
        <w:rPr>
          <w:rFonts w:ascii="Times New Roman" w:hAnsi="Times New Roman" w:cs="Times New Roman"/>
          <w:sz w:val="24"/>
          <w:szCs w:val="24"/>
        </w:rPr>
      </w:pPr>
    </w:p>
    <w:p w14:paraId="0EBFA82D" w14:textId="69A38210" w:rsidR="008A648F" w:rsidRDefault="008A648F" w:rsidP="00FF58FD">
      <w:pPr>
        <w:rPr>
          <w:rFonts w:ascii="Times New Roman" w:hAnsi="Times New Roman" w:cs="Times New Roman"/>
          <w:sz w:val="24"/>
          <w:szCs w:val="24"/>
        </w:rPr>
      </w:pPr>
    </w:p>
    <w:p w14:paraId="261C3800" w14:textId="61484AA7" w:rsidR="008A648F" w:rsidRDefault="008A648F" w:rsidP="00FF58FD">
      <w:pPr>
        <w:rPr>
          <w:rFonts w:ascii="Times New Roman" w:hAnsi="Times New Roman" w:cs="Times New Roman"/>
          <w:sz w:val="24"/>
          <w:szCs w:val="24"/>
        </w:rPr>
      </w:pPr>
    </w:p>
    <w:p w14:paraId="719A31D9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 w:rsidSect="008A648F">
          <w:headerReference w:type="default" r:id="rId7"/>
          <w:footerReference w:type="default" r:id="rId8"/>
          <w:pgSz w:w="12240" w:h="15840"/>
          <w:pgMar w:top="1440" w:right="1440" w:bottom="1440" w:left="1440" w:header="720" w:footer="360" w:gutter="0"/>
          <w:cols w:space="720"/>
          <w:docGrid w:linePitch="299"/>
        </w:sectPr>
      </w:pPr>
      <w:bookmarkStart w:id="0" w:name="IDX"/>
      <w:bookmarkStart w:id="1" w:name="_Hlk64162237"/>
      <w:bookmarkEnd w:id="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16"/>
        <w:gridCol w:w="1889"/>
        <w:gridCol w:w="1145"/>
      </w:tblGrid>
      <w:tr w:rsidR="008A648F" w:rsidRPr="008A648F" w14:paraId="517C4D12" w14:textId="77777777" w:rsidTr="00994592">
        <w:trPr>
          <w:cantSplit/>
          <w:tblHeader/>
          <w:jc w:val="center"/>
        </w:trPr>
        <w:tc>
          <w:tcPr>
            <w:tcW w:w="57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77441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" w:name="IDX1"/>
            <w:bookmarkEnd w:id="2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Moments</w:t>
            </w:r>
          </w:p>
        </w:tc>
      </w:tr>
      <w:tr w:rsidR="008A648F" w:rsidRPr="008A648F" w14:paraId="5B26C10B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A58B2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801F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CFBC9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Weights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3BE4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</w:tr>
      <w:tr w:rsidR="008A648F" w:rsidRPr="008A648F" w14:paraId="6A530DF4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89F6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74B0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63740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25BF2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Observations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422A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956100</w:t>
            </w:r>
          </w:p>
        </w:tc>
      </w:tr>
      <w:tr w:rsidR="008A648F" w:rsidRPr="008A648F" w14:paraId="0C152156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4B31F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7BE6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13168.4037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E00C5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67C2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173406857</w:t>
            </w:r>
          </w:p>
        </w:tc>
      </w:tr>
      <w:tr w:rsidR="008A648F" w:rsidRPr="008A648F" w14:paraId="5120B75C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AC92D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Skewness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94D1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-0.2936687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5E69A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Kurtosis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81BD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-0.5951811</w:t>
            </w:r>
          </w:p>
        </w:tc>
      </w:tr>
      <w:tr w:rsidR="008A648F" w:rsidRPr="008A648F" w14:paraId="5B53B3C0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71D5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Uncorrected SS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E439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6.33695E10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92CFF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Corrected SS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0283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2427696000</w:t>
            </w:r>
          </w:p>
        </w:tc>
      </w:tr>
      <w:tr w:rsidR="008A648F" w:rsidRPr="008A648F" w14:paraId="06C37EE8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23AAA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Coeff Variation</w:t>
            </w:r>
          </w:p>
        </w:tc>
        <w:tc>
          <w:tcPr>
            <w:tcW w:w="11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5F98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20.6595603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532A8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Error Mean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35F8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3400.06723</w:t>
            </w:r>
          </w:p>
        </w:tc>
      </w:tr>
    </w:tbl>
    <w:p w14:paraId="14E82FC0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2A7C8555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1043"/>
      </w:tblGrid>
      <w:tr w:rsidR="008A648F" w:rsidRPr="008A648F" w14:paraId="451D6A79" w14:textId="77777777" w:rsidTr="00994592">
        <w:trPr>
          <w:cantSplit/>
          <w:tblHeader/>
          <w:jc w:val="center"/>
        </w:trPr>
        <w:tc>
          <w:tcPr>
            <w:tcW w:w="484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13EAA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" w:name="IDX2"/>
            <w:bookmarkEnd w:id="3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Basic Statistical Measures</w:t>
            </w:r>
          </w:p>
        </w:tc>
      </w:tr>
      <w:tr w:rsidR="008A648F" w:rsidRPr="008A648F" w14:paraId="2E50534F" w14:textId="77777777" w:rsidTr="00994592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8A761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308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0BA1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Variability</w:t>
            </w:r>
          </w:p>
        </w:tc>
      </w:tr>
      <w:tr w:rsidR="008A648F" w:rsidRPr="008A648F" w14:paraId="24CFE010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98CBB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B6F3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63740.00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774F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31C14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13168</w:t>
            </w:r>
          </w:p>
        </w:tc>
      </w:tr>
      <w:tr w:rsidR="008A648F" w:rsidRPr="008A648F" w14:paraId="2D7F5005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D38C8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39C5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63200.00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0B7D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AEE2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173406857</w:t>
            </w:r>
          </w:p>
        </w:tc>
      </w:tr>
      <w:tr w:rsidR="008A648F" w:rsidRPr="008A648F" w14:paraId="1CC1DE6B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2DA16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631E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649C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Range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A559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44800</w:t>
            </w:r>
          </w:p>
        </w:tc>
      </w:tr>
      <w:tr w:rsidR="008A648F" w:rsidRPr="008A648F" w14:paraId="68596C97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7E65A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E3C5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2CACF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Interquartile Range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3784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15900</w:t>
            </w:r>
          </w:p>
        </w:tc>
      </w:tr>
    </w:tbl>
    <w:p w14:paraId="49A7DD4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47E0F9B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8A648F" w:rsidRPr="008A648F" w14:paraId="5C6A3580" w14:textId="77777777" w:rsidTr="00994592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D96E5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4" w:name="IDX3"/>
            <w:bookmarkEnd w:id="4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Tests for Location: Mu0=0</w:t>
            </w:r>
          </w:p>
        </w:tc>
      </w:tr>
      <w:tr w:rsidR="008A648F" w:rsidRPr="008A648F" w14:paraId="019ED748" w14:textId="77777777" w:rsidTr="00994592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93570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7F689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D0F3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8A648F" w:rsidRPr="008A648F" w14:paraId="035C931B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B58E2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1AE2A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520D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18.74669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79B69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5E9A9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8A648F" w:rsidRPr="008A648F" w14:paraId="4DBFC7FE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8431F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7DFC0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A082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56E2A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22CD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8A648F" w:rsidRPr="008A648F" w14:paraId="5FD38423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682D7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5386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178C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33F87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086E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</w:tbl>
    <w:p w14:paraId="50810C1B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1BA360A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890"/>
        <w:gridCol w:w="1203"/>
        <w:gridCol w:w="800"/>
      </w:tblGrid>
      <w:tr w:rsidR="008A648F" w:rsidRPr="008A648F" w14:paraId="27C18929" w14:textId="77777777" w:rsidTr="00994592">
        <w:trPr>
          <w:cantSplit/>
          <w:tblHeader/>
          <w:jc w:val="center"/>
        </w:trPr>
        <w:tc>
          <w:tcPr>
            <w:tcW w:w="59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B7C30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5" w:name="IDX4"/>
            <w:bookmarkEnd w:id="5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Tests for Normality</w:t>
            </w:r>
          </w:p>
        </w:tc>
      </w:tr>
      <w:tr w:rsidR="008A648F" w:rsidRPr="008A648F" w14:paraId="7E8C27C3" w14:textId="77777777" w:rsidTr="00994592"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B7BB6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61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9DC35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0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5B1D9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8A648F" w:rsidRPr="008A648F" w14:paraId="26E0D8DA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DE5D4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Shapiro-Wilk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AE176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3DE3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0.963692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30FF7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501B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0.7562</w:t>
            </w:r>
          </w:p>
        </w:tc>
      </w:tr>
      <w:tr w:rsidR="008A648F" w:rsidRPr="008A648F" w14:paraId="7DD5190E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EBDC3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6C0C9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2BB1D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0.168104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51FBF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3C069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&gt;0.1500</w:t>
            </w:r>
          </w:p>
        </w:tc>
      </w:tr>
      <w:tr w:rsidR="008A648F" w:rsidRPr="008A648F" w14:paraId="590BCAFF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2F1E4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A87A4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8E25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0.038681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F317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W-Sq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A701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&gt;0.2500</w:t>
            </w:r>
          </w:p>
        </w:tc>
      </w:tr>
      <w:tr w:rsidR="008A648F" w:rsidRPr="008A648F" w14:paraId="68E63656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7776F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1BFC3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8521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0.245248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62942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A-Sq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A547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&gt;0.2500</w:t>
            </w:r>
          </w:p>
        </w:tc>
      </w:tr>
    </w:tbl>
    <w:p w14:paraId="62BF5F6D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62BCBEC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8A648F" w:rsidRPr="008A648F" w14:paraId="10AB96C6" w14:textId="77777777" w:rsidTr="00994592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F08F0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6" w:name="IDX5"/>
            <w:bookmarkEnd w:id="6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Quantiles (Definition 5)</w:t>
            </w:r>
          </w:p>
        </w:tc>
      </w:tr>
      <w:tr w:rsidR="008A648F" w:rsidRPr="008A648F" w14:paraId="17AD5A0A" w14:textId="77777777" w:rsidTr="00994592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C3E96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DD9BC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Quantile</w:t>
            </w:r>
          </w:p>
        </w:tc>
      </w:tr>
      <w:tr w:rsidR="008A648F" w:rsidRPr="008A648F" w14:paraId="09288936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63EF2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A638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85300</w:t>
            </w:r>
          </w:p>
        </w:tc>
      </w:tr>
      <w:tr w:rsidR="008A648F" w:rsidRPr="008A648F" w14:paraId="00A6A578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24905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15A0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85300</w:t>
            </w:r>
          </w:p>
        </w:tc>
      </w:tr>
      <w:tr w:rsidR="008A648F" w:rsidRPr="008A648F" w14:paraId="34D61FA6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269C8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08A4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85300</w:t>
            </w:r>
          </w:p>
        </w:tc>
      </w:tr>
      <w:tr w:rsidR="008A648F" w:rsidRPr="008A648F" w14:paraId="30632C31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88EE9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52F4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79400</w:t>
            </w:r>
          </w:p>
        </w:tc>
      </w:tr>
      <w:tr w:rsidR="008A648F" w:rsidRPr="008A648F" w14:paraId="10ACDBE8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A325E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2AB9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71400</w:t>
            </w:r>
          </w:p>
        </w:tc>
      </w:tr>
      <w:tr w:rsidR="008A648F" w:rsidRPr="008A648F" w14:paraId="09D18E41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7CFB1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A65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63200</w:t>
            </w:r>
          </w:p>
        </w:tc>
      </w:tr>
      <w:tr w:rsidR="008A648F" w:rsidRPr="008A648F" w14:paraId="479CE934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4B0DC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BA38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55500</w:t>
            </w:r>
          </w:p>
        </w:tc>
      </w:tr>
      <w:tr w:rsidR="008A648F" w:rsidRPr="008A648F" w14:paraId="4B35ABF8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AB391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A395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42100</w:t>
            </w:r>
          </w:p>
        </w:tc>
      </w:tr>
      <w:tr w:rsidR="008A648F" w:rsidRPr="008A648F" w14:paraId="4A8085E5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13373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AF97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40500</w:t>
            </w:r>
          </w:p>
        </w:tc>
      </w:tr>
      <w:tr w:rsidR="008A648F" w:rsidRPr="008A648F" w14:paraId="0F6DA3EA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9D893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5F9D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40500</w:t>
            </w:r>
          </w:p>
        </w:tc>
      </w:tr>
      <w:tr w:rsidR="008A648F" w:rsidRPr="008A648F" w14:paraId="04FBA806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60B7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1DA2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40500</w:t>
            </w:r>
          </w:p>
        </w:tc>
      </w:tr>
    </w:tbl>
    <w:p w14:paraId="4569A015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02F1E6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8A648F" w:rsidRPr="008A648F" w14:paraId="0FBE0FA1" w14:textId="77777777" w:rsidTr="00994592"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AED21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7" w:name="IDX6"/>
            <w:bookmarkEnd w:id="7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Extreme Observations</w:t>
            </w:r>
          </w:p>
        </w:tc>
      </w:tr>
      <w:tr w:rsidR="008A648F" w:rsidRPr="008A648F" w14:paraId="3EDFF96A" w14:textId="77777777" w:rsidTr="00994592"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6A447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D267A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Highest</w:t>
            </w:r>
          </w:p>
        </w:tc>
      </w:tr>
      <w:tr w:rsidR="008A648F" w:rsidRPr="008A648F" w14:paraId="4908EE34" w14:textId="77777777" w:rsidTr="00994592"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703FB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49DC2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906BC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82E14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</w:tr>
      <w:tr w:rsidR="008A648F" w:rsidRPr="008A648F" w14:paraId="34E60A4E" w14:textId="77777777" w:rsidTr="00994592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72E6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40500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D479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0620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71100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D1E7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</w:t>
            </w:r>
          </w:p>
        </w:tc>
      </w:tr>
      <w:tr w:rsidR="008A648F" w:rsidRPr="008A648F" w14:paraId="3B0391D5" w14:textId="77777777" w:rsidTr="00994592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614B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42100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5D47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5FD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71400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B10E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</w:t>
            </w:r>
          </w:p>
        </w:tc>
      </w:tr>
      <w:tr w:rsidR="008A648F" w:rsidRPr="008A648F" w14:paraId="099F2224" w14:textId="77777777" w:rsidTr="00994592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E693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50800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7AF8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B5EFF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77200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39E5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11</w:t>
            </w:r>
          </w:p>
        </w:tc>
      </w:tr>
      <w:tr w:rsidR="008A648F" w:rsidRPr="008A648F" w14:paraId="438D80F8" w14:textId="77777777" w:rsidTr="00994592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D761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55500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79D2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5C53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79400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C21E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</w:t>
            </w:r>
          </w:p>
        </w:tc>
      </w:tr>
      <w:tr w:rsidR="008A648F" w:rsidRPr="008A648F" w14:paraId="000AFE3B" w14:textId="77777777" w:rsidTr="00994592"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9931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55600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BDF5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5247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3D04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</w:tbl>
    <w:p w14:paraId="40C7D242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>
          <w:headerReference w:type="default" r:id="rId9"/>
          <w:footerReference w:type="default" r:id="rId1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329"/>
      </w:tblGrid>
      <w:tr w:rsidR="008A648F" w:rsidRPr="008A648F" w14:paraId="0EBE2444" w14:textId="77777777" w:rsidTr="00994592"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DA09F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8" w:name="IDX7"/>
            <w:bookmarkEnd w:id="8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Number of Observations Read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E187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</w:t>
            </w:r>
          </w:p>
        </w:tc>
      </w:tr>
      <w:tr w:rsidR="008A648F" w:rsidRPr="008A648F" w14:paraId="6BEF5EEF" w14:textId="77777777" w:rsidTr="00994592"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8208A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331E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</w:tr>
      <w:tr w:rsidR="008A648F" w:rsidRPr="008A648F" w14:paraId="6015FF02" w14:textId="77777777" w:rsidTr="00994592"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19F11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Number of Observations with Missing Values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3836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</w:tbl>
    <w:p w14:paraId="46E4C6B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1A85643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145"/>
        <w:gridCol w:w="1145"/>
        <w:gridCol w:w="879"/>
        <w:gridCol w:w="768"/>
      </w:tblGrid>
      <w:tr w:rsidR="008A648F" w:rsidRPr="008A648F" w14:paraId="674D8BBA" w14:textId="77777777" w:rsidTr="00994592">
        <w:trPr>
          <w:cantSplit/>
          <w:tblHeader/>
          <w:jc w:val="center"/>
        </w:trPr>
        <w:tc>
          <w:tcPr>
            <w:tcW w:w="6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0224E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9" w:name="IDX8"/>
            <w:bookmarkEnd w:id="9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Analysis of Variance</w:t>
            </w:r>
          </w:p>
        </w:tc>
      </w:tr>
      <w:tr w:rsidR="008A648F" w:rsidRPr="008A648F" w14:paraId="7BD437DB" w14:textId="77777777" w:rsidTr="00994592"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F63D0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911DC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31018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 of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Squares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14CA3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9EC47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E33E2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 &gt; F</w:t>
            </w:r>
          </w:p>
        </w:tc>
      </w:tr>
      <w:tr w:rsidR="008A648F" w:rsidRPr="008A648F" w14:paraId="7FFD0CC8" w14:textId="77777777" w:rsidTr="00994592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6FB6B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20C9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A8CF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2206867853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FE1B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1103433926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E89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59.96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5BA6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8A648F" w:rsidRPr="008A648F" w14:paraId="2C3748E6" w14:textId="77777777" w:rsidTr="00994592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E04F2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9D7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D09C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220828147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D5E6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18402346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A7A7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90F2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8A648F" w:rsidRPr="008A648F" w14:paraId="3A5FE332" w14:textId="77777777" w:rsidTr="00994592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F4719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6F6D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7698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2427696000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8ED7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B8EC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553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0B9BCD82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327AD9E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1094"/>
        <w:gridCol w:w="1100"/>
        <w:gridCol w:w="686"/>
      </w:tblGrid>
      <w:tr w:rsidR="008A648F" w:rsidRPr="008A648F" w14:paraId="236D5C75" w14:textId="77777777" w:rsidTr="00994592"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3C8BD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0" w:name="IDX9"/>
            <w:bookmarkEnd w:id="10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Root MSE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DCAA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4289.79552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E3C20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684B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0.9090</w:t>
            </w:r>
          </w:p>
        </w:tc>
      </w:tr>
      <w:tr w:rsidR="008A648F" w:rsidRPr="008A648F" w14:paraId="2C2C4CF3" w14:textId="77777777" w:rsidTr="00994592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80CC6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Dependent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E1B0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63740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CEC6C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DDE0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0.8939</w:t>
            </w:r>
          </w:p>
        </w:tc>
      </w:tr>
      <w:tr w:rsidR="008A648F" w:rsidRPr="008A648F" w14:paraId="5BFC9148" w14:textId="77777777" w:rsidTr="00994592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90D0E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Coeff Var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B2AD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6.73015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96B2A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F730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035E6AC6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832EBD2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8"/>
        <w:gridCol w:w="3071"/>
        <w:gridCol w:w="424"/>
        <w:gridCol w:w="1208"/>
        <w:gridCol w:w="1094"/>
        <w:gridCol w:w="815"/>
        <w:gridCol w:w="773"/>
      </w:tblGrid>
      <w:tr w:rsidR="008A648F" w:rsidRPr="008A648F" w14:paraId="3B04CE55" w14:textId="77777777" w:rsidTr="00994592">
        <w:trPr>
          <w:cantSplit/>
          <w:tblHeader/>
          <w:jc w:val="center"/>
        </w:trPr>
        <w:tc>
          <w:tcPr>
            <w:tcW w:w="10973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8DB27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1" w:name="IDX10"/>
            <w:bookmarkEnd w:id="11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Parameter Estimates</w:t>
            </w:r>
          </w:p>
        </w:tc>
      </w:tr>
      <w:tr w:rsidR="008A648F" w:rsidRPr="008A648F" w14:paraId="3A5F343D" w14:textId="77777777" w:rsidTr="00994592">
        <w:trPr>
          <w:cantSplit/>
          <w:tblHeader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6C6ED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E41CE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35564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3BE0D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Parameter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2EA73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Standard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D30CC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9F0A6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 &gt; |t|</w:t>
            </w:r>
          </w:p>
        </w:tc>
      </w:tr>
      <w:tr w:rsidR="008A648F" w:rsidRPr="008A648F" w14:paraId="7C06FAEC" w14:textId="77777777" w:rsidTr="00994592">
        <w:trPr>
          <w:cantSplit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63D6A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FDF3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2897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036D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817.61031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531D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17704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7085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79A4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0.9639</w:t>
            </w:r>
          </w:p>
        </w:tc>
      </w:tr>
      <w:tr w:rsidR="008A648F" w:rsidRPr="008A648F" w14:paraId="0BD3F769" w14:textId="77777777" w:rsidTr="00994592">
        <w:trPr>
          <w:cantSplit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D51B1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Average_Price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DBF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Average_Price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7429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1FCC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-2617.59327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C714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1189.74351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1C5B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-2.20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B0E6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0.0481</w:t>
            </w:r>
          </w:p>
        </w:tc>
      </w:tr>
      <w:tr w:rsidR="008A648F" w:rsidRPr="008A648F" w14:paraId="43F83924" w14:textId="77777777" w:rsidTr="00994592">
        <w:trPr>
          <w:cantSplit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C72BE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Monthly_Advertising_Expenditures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EBC53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Monthly_Advertising_Expenditures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FA6ED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B9C2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1.69157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260C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0.16608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E79F9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3246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</w:tbl>
    <w:p w14:paraId="24B4FCF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>
          <w:headerReference w:type="default" r:id="rId11"/>
          <w:footerReference w:type="default" r:id="rId1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159"/>
        <w:gridCol w:w="1047"/>
        <w:gridCol w:w="823"/>
        <w:gridCol w:w="635"/>
        <w:gridCol w:w="635"/>
        <w:gridCol w:w="635"/>
        <w:gridCol w:w="635"/>
        <w:gridCol w:w="1004"/>
      </w:tblGrid>
      <w:tr w:rsidR="008A648F" w:rsidRPr="008A648F" w14:paraId="72999C27" w14:textId="77777777" w:rsidTr="00994592">
        <w:trPr>
          <w:cantSplit/>
          <w:tblHeader/>
          <w:jc w:val="center"/>
        </w:trPr>
        <w:tc>
          <w:tcPr>
            <w:tcW w:w="7095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A206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2" w:name="IDX11"/>
            <w:bookmarkEnd w:id="12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Output Statistics</w:t>
            </w:r>
          </w:p>
        </w:tc>
      </w:tr>
      <w:tr w:rsidR="008A648F" w:rsidRPr="008A648F" w14:paraId="75C9675E" w14:textId="77777777" w:rsidTr="00994592">
        <w:trPr>
          <w:cantSplit/>
          <w:tblHeader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087FB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18CA4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Dependent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Variable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14D91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Predicted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DA06C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Mean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Predict</w:t>
            </w:r>
          </w:p>
        </w:tc>
        <w:tc>
          <w:tcPr>
            <w:tcW w:w="12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2D79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 CL Mean</w:t>
            </w:r>
          </w:p>
        </w:tc>
        <w:tc>
          <w:tcPr>
            <w:tcW w:w="12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55606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 CL Predict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60DB4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Residual</w:t>
            </w:r>
          </w:p>
        </w:tc>
      </w:tr>
      <w:tr w:rsidR="008A648F" w:rsidRPr="008A648F" w14:paraId="63AF7919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F836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FC80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9795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83889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05BC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2344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D364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78783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85E7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88995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CF42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73238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FCF8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94539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9CAA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1411</w:t>
            </w:r>
          </w:p>
        </w:tc>
      </w:tr>
      <w:tr w:rsidR="008A648F" w:rsidRPr="008A648F" w14:paraId="20020DD1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C5A28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E4D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40500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FF71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44737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788F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E91D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39291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E000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50183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C50B3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33920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B95F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55555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4266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-4237</w:t>
            </w:r>
          </w:p>
        </w:tc>
      </w:tr>
      <w:tr w:rsidR="008A648F" w:rsidRPr="008A648F" w14:paraId="2EC8FC56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D8E0F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A6B7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61800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9C65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67669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AD91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1698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E706E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63969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05A3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71368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257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57616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6DA4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77721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0A5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-5869</w:t>
            </w:r>
          </w:p>
        </w:tc>
      </w:tr>
      <w:tr w:rsidR="008A648F" w:rsidRPr="008A648F" w14:paraId="1FC2AA5E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85474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C7F6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50800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0822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46232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D4B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2156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50EC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41536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4641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50929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0E65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35772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0F6C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56692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867C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4568</w:t>
            </w:r>
          </w:p>
        </w:tc>
      </w:tr>
      <w:tr w:rsidR="008A648F" w:rsidRPr="008A648F" w14:paraId="099AFF02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0EA6E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59BB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60600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3DDB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54410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CFF9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1566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6C68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50997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A43F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57823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E334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44460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22B8E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64360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1C955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6190</w:t>
            </w:r>
          </w:p>
        </w:tc>
      </w:tr>
      <w:tr w:rsidR="008A648F" w:rsidRPr="008A648F" w14:paraId="7E791267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35AA9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F66C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79400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607E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76855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90FB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2308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BC1C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71826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4FBD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81883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DD16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66241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6362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87468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84DB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2545</w:t>
            </w:r>
          </w:p>
        </w:tc>
      </w:tr>
      <w:tr w:rsidR="008A648F" w:rsidRPr="008A648F" w14:paraId="38C79C67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405D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0A58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71400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A19A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65395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6388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1135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3D40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62923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B19B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67867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577C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55727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B0533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75063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5945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6005</w:t>
            </w:r>
          </w:p>
        </w:tc>
      </w:tr>
      <w:tr w:rsidR="008A648F" w:rsidRPr="008A648F" w14:paraId="48B8EC93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C7DF0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2FD0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70700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2FE2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69364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89A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1224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73AF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66697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EDBE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72031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6ADD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59644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70BA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79084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7190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1336</w:t>
            </w:r>
          </w:p>
        </w:tc>
      </w:tr>
      <w:tr w:rsidR="008A648F" w:rsidRPr="008A648F" w14:paraId="6C668D99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58B01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9849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55600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1052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57616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F70A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1751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54762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58C3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60470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198F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47843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5F3E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67388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BADC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-2016</w:t>
            </w:r>
          </w:p>
        </w:tc>
      </w:tr>
      <w:tr w:rsidR="008A648F" w:rsidRPr="008A648F" w14:paraId="63465B46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530C6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FEC4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70900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8AC0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71901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D280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1705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6061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68186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5516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75617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02E6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61843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15E1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81960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474E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-1001</w:t>
            </w:r>
          </w:p>
        </w:tc>
      </w:tr>
      <w:tr w:rsidR="008A648F" w:rsidRPr="008A648F" w14:paraId="34E5FF41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28689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152B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77200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F9CA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81799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9D93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FA47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77410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568F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86187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959C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71473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5CCA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92124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A218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-4599</w:t>
            </w:r>
          </w:p>
        </w:tc>
      </w:tr>
      <w:tr w:rsidR="008A648F" w:rsidRPr="008A648F" w14:paraId="06203115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7E431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FD6F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63200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5A77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62175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5E70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1668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DDCB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58540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9A0D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65810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C26D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52146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CB75C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72204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3160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1025</w:t>
            </w:r>
          </w:p>
        </w:tc>
      </w:tr>
      <w:tr w:rsidR="008A648F" w:rsidRPr="008A648F" w14:paraId="4D33BD7D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07AAC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E637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71100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A8C4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71481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D4FEC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ED07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67279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12E1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75682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20AA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61233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FDB3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81728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9EDC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-380.6818</w:t>
            </w:r>
          </w:p>
        </w:tc>
      </w:tr>
      <w:tr w:rsidR="008A648F" w:rsidRPr="008A648F" w14:paraId="5CE27576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9483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43DB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55500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0B09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54588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31DF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2619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184C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48882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F2C9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60295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E917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43637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FE8E2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65540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0D39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911.5834</w:t>
            </w:r>
          </w:p>
        </w:tc>
      </w:tr>
      <w:tr w:rsidR="008A648F" w:rsidRPr="008A648F" w14:paraId="537514A8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12AB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1DD6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42100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736D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47990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FDD8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1824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159F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44015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4D96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51964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5369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37833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CD19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58146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2773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-5890</w:t>
            </w:r>
          </w:p>
        </w:tc>
      </w:tr>
      <w:tr w:rsidR="008A648F" w:rsidRPr="008A648F" w14:paraId="772BE339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A6656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CB0E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B664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59220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ED1B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2327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0F86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54151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58E6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64290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51E9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48587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2AB5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69853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15174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14:paraId="69B90461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9E9F50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8"/>
        <w:gridCol w:w="1043"/>
      </w:tblGrid>
      <w:tr w:rsidR="008A648F" w:rsidRPr="008A648F" w14:paraId="44851FD7" w14:textId="77777777" w:rsidTr="00994592">
        <w:trPr>
          <w:cantSplit/>
          <w:jc w:val="center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6AB83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3" w:name="IDX12"/>
            <w:bookmarkEnd w:id="13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of Residuals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9A3F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A648F" w:rsidRPr="008A648F" w14:paraId="1D7B35B9" w14:textId="77777777" w:rsidTr="00994592">
        <w:trPr>
          <w:cantSplit/>
          <w:jc w:val="center"/>
        </w:trPr>
        <w:tc>
          <w:tcPr>
            <w:tcW w:w="3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23496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of Squared Residuals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3ED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220828147</w:t>
            </w:r>
          </w:p>
        </w:tc>
      </w:tr>
      <w:tr w:rsidR="008A648F" w:rsidRPr="008A648F" w14:paraId="2B6B1174" w14:textId="77777777" w:rsidTr="00994592">
        <w:trPr>
          <w:cantSplit/>
          <w:jc w:val="center"/>
        </w:trPr>
        <w:tc>
          <w:tcPr>
            <w:tcW w:w="3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C8B51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Predicted Residual SS (PRESS)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8777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335277882</w:t>
            </w:r>
          </w:p>
        </w:tc>
      </w:tr>
    </w:tbl>
    <w:p w14:paraId="45895C1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>
          <w:headerReference w:type="default" r:id="rId13"/>
          <w:footerReference w:type="default" r:id="rId14"/>
          <w:pgSz w:w="12240" w:h="15840"/>
          <w:pgMar w:top="360" w:right="360" w:bottom="360" w:left="360" w:header="720" w:footer="360" w:gutter="0"/>
          <w:cols w:space="720"/>
        </w:sectPr>
      </w:pPr>
    </w:p>
    <w:p w14:paraId="419ECD1A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  <w:bookmarkStart w:id="14" w:name="IDX13"/>
      <w:bookmarkEnd w:id="14"/>
    </w:p>
    <w:p w14:paraId="042F23C2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1F7B7DA1" w14:textId="04821D0B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A648F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B1E702" wp14:editId="5CE62764">
            <wp:extent cx="2847975" cy="2847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4D26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78F8579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001E30" w14:textId="1FA7150D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5" w:name="IDX14"/>
      <w:bookmarkEnd w:id="15"/>
      <w:r w:rsidRPr="008A648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FF81D40" wp14:editId="1AFE0F8B">
            <wp:extent cx="2847975" cy="160210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1039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8A648F" w:rsidRPr="008A648F">
          <w:headerReference w:type="default" r:id="rId17"/>
          <w:footerReference w:type="default" r:id="rId18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106"/>
      </w:tblGrid>
      <w:tr w:rsidR="008A648F" w:rsidRPr="008A648F" w14:paraId="42E73D77" w14:textId="77777777" w:rsidTr="00994592">
        <w:trPr>
          <w:cantSplit/>
          <w:tblHeader/>
          <w:jc w:val="center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E22D0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6" w:name="IDX15"/>
            <w:bookmarkEnd w:id="16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Moments</w:t>
            </w:r>
          </w:p>
        </w:tc>
      </w:tr>
      <w:tr w:rsidR="008A648F" w:rsidRPr="008A648F" w14:paraId="5C3CDA78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2DCDB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3A4E0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D1681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347F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</w:tr>
      <w:tr w:rsidR="008A648F" w:rsidRPr="008A648F" w14:paraId="5336233A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9624A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90C9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33A76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947D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A648F" w:rsidRPr="008A648F" w14:paraId="59A85F49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F2484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BAE5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3971.57891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EB7A8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82E6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15773439.1</w:t>
            </w:r>
          </w:p>
        </w:tc>
      </w:tr>
      <w:tr w:rsidR="008A648F" w:rsidRPr="008A648F" w14:paraId="6E48BFDA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5C4CC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Skewness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9952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-0.0216223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DAE6F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C1CC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-0.9284463</w:t>
            </w:r>
          </w:p>
        </w:tc>
      </w:tr>
      <w:tr w:rsidR="008A648F" w:rsidRPr="008A648F" w14:paraId="5213613D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F50BE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Uncorrected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7552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220828147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EA426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01908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220828147</w:t>
            </w:r>
          </w:p>
        </w:tc>
      </w:tr>
      <w:tr w:rsidR="008A648F" w:rsidRPr="008A648F" w14:paraId="4F758F33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86503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Coeff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BFBC1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9EEEE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10BF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1025.45727</w:t>
            </w:r>
          </w:p>
        </w:tc>
      </w:tr>
    </w:tbl>
    <w:p w14:paraId="6C036A7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A1880B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41"/>
      </w:tblGrid>
      <w:tr w:rsidR="008A648F" w:rsidRPr="008A648F" w14:paraId="4BE2CF86" w14:textId="77777777" w:rsidTr="00994592">
        <w:trPr>
          <w:cantSplit/>
          <w:tblHeader/>
          <w:jc w:val="center"/>
        </w:trPr>
        <w:tc>
          <w:tcPr>
            <w:tcW w:w="473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0EE7E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7" w:name="IDX16"/>
            <w:bookmarkEnd w:id="17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Basic Statistical Measures</w:t>
            </w:r>
          </w:p>
        </w:tc>
      </w:tr>
      <w:tr w:rsidR="008A648F" w:rsidRPr="008A648F" w14:paraId="0074EEBD" w14:textId="77777777" w:rsidTr="00994592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401C6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2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8F45C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Variability</w:t>
            </w:r>
          </w:p>
        </w:tc>
      </w:tr>
      <w:tr w:rsidR="008A648F" w:rsidRPr="008A648F" w14:paraId="0B1817D4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F77D6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2FA3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94EF0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18FD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3972</w:t>
            </w:r>
          </w:p>
        </w:tc>
      </w:tr>
      <w:tr w:rsidR="008A648F" w:rsidRPr="008A648F" w14:paraId="54205A21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6E90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356C5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911.5834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8973B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8D2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15773439</w:t>
            </w:r>
          </w:p>
        </w:tc>
      </w:tr>
      <w:tr w:rsidR="008A648F" w:rsidRPr="008A648F" w14:paraId="61B3ABB5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2E97D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372D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D8647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Range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2E6F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12080</w:t>
            </w:r>
          </w:p>
        </w:tc>
      </w:tr>
      <w:tr w:rsidR="008A648F" w:rsidRPr="008A648F" w14:paraId="58A17B28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CF230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EDEE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3A930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Interquartile Range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702C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6783</w:t>
            </w:r>
          </w:p>
        </w:tc>
      </w:tr>
    </w:tbl>
    <w:p w14:paraId="45FE8D97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18AAE73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636"/>
        <w:gridCol w:w="1040"/>
        <w:gridCol w:w="686"/>
      </w:tblGrid>
      <w:tr w:rsidR="008A648F" w:rsidRPr="008A648F" w14:paraId="26F31949" w14:textId="77777777" w:rsidTr="00994592">
        <w:trPr>
          <w:cantSplit/>
          <w:tblHeader/>
          <w:jc w:val="center"/>
        </w:trPr>
        <w:tc>
          <w:tcPr>
            <w:tcW w:w="436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534E6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8" w:name="IDX17"/>
            <w:bookmarkEnd w:id="18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Tests for Location: Mu0=0</w:t>
            </w:r>
          </w:p>
        </w:tc>
      </w:tr>
      <w:tr w:rsidR="008A648F" w:rsidRPr="008A648F" w14:paraId="602CA9D1" w14:textId="77777777" w:rsidTr="00994592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1DDFE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22BD3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C0BD5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8A648F" w:rsidRPr="008A648F" w14:paraId="09499BEE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7B906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5F218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5D95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BE9E6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025D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</w:t>
            </w:r>
          </w:p>
        </w:tc>
      </w:tr>
      <w:tr w:rsidR="008A648F" w:rsidRPr="008A648F" w14:paraId="2C8A08E0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EFAA9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7128D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9B2B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89662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0B9F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</w:t>
            </w:r>
          </w:p>
        </w:tc>
      </w:tr>
      <w:tr w:rsidR="008A648F" w:rsidRPr="008A648F" w14:paraId="4FE4FAE9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8352C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0C675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E637B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F38A7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4F41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0.8469</w:t>
            </w:r>
          </w:p>
        </w:tc>
      </w:tr>
    </w:tbl>
    <w:p w14:paraId="1E7A8D5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E8D347F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890"/>
        <w:gridCol w:w="1203"/>
        <w:gridCol w:w="800"/>
      </w:tblGrid>
      <w:tr w:rsidR="008A648F" w:rsidRPr="008A648F" w14:paraId="79F8D348" w14:textId="77777777" w:rsidTr="00994592">
        <w:trPr>
          <w:cantSplit/>
          <w:tblHeader/>
          <w:jc w:val="center"/>
        </w:trPr>
        <w:tc>
          <w:tcPr>
            <w:tcW w:w="59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23C99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9" w:name="IDX18"/>
            <w:bookmarkEnd w:id="19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Tests for Normality</w:t>
            </w:r>
          </w:p>
        </w:tc>
      </w:tr>
      <w:tr w:rsidR="008A648F" w:rsidRPr="008A648F" w14:paraId="713CCAD9" w14:textId="77777777" w:rsidTr="00994592"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CE6AE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61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E8734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0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9BC76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8A648F" w:rsidRPr="008A648F" w14:paraId="14F63240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3ED54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Shapiro-Wilk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88D4B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64F9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0.943968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385A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4CA0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0.4349</w:t>
            </w:r>
          </w:p>
        </w:tc>
      </w:tr>
      <w:tr w:rsidR="008A648F" w:rsidRPr="008A648F" w14:paraId="28D07C79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2895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B51A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944D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0.124104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62FAF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3CB0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&gt;0.1500</w:t>
            </w:r>
          </w:p>
        </w:tc>
      </w:tr>
      <w:tr w:rsidR="008A648F" w:rsidRPr="008A648F" w14:paraId="303B117D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43F8E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FE88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7F7C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0.037361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A6A3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W-Sq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A55D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&gt;0.2500</w:t>
            </w:r>
          </w:p>
        </w:tc>
      </w:tr>
      <w:tr w:rsidR="008A648F" w:rsidRPr="008A648F" w14:paraId="77EB90DB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1AA4B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2E55E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1583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0.27957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C196F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A-Sq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92DB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&gt;0.2500</w:t>
            </w:r>
          </w:p>
        </w:tc>
      </w:tr>
    </w:tbl>
    <w:p w14:paraId="2321176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478C596F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8A648F" w:rsidRPr="008A648F" w14:paraId="070F6A52" w14:textId="77777777" w:rsidTr="00994592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4FD0F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0" w:name="IDX19"/>
            <w:bookmarkEnd w:id="20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Quantiles (Definition 5)</w:t>
            </w:r>
          </w:p>
        </w:tc>
      </w:tr>
      <w:tr w:rsidR="008A648F" w:rsidRPr="008A648F" w14:paraId="5149DBEB" w14:textId="77777777" w:rsidTr="00994592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6E8B4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E110A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Quantile</w:t>
            </w:r>
          </w:p>
        </w:tc>
      </w:tr>
      <w:tr w:rsidR="008A648F" w:rsidRPr="008A648F" w14:paraId="44D82865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86B81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2000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6190.086</w:t>
            </w:r>
          </w:p>
        </w:tc>
      </w:tr>
      <w:tr w:rsidR="008A648F" w:rsidRPr="008A648F" w14:paraId="2EC74E27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927D5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F337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6190.086</w:t>
            </w:r>
          </w:p>
        </w:tc>
      </w:tr>
      <w:tr w:rsidR="008A648F" w:rsidRPr="008A648F" w14:paraId="2B6B6FE5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0DFEC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4764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6190.086</w:t>
            </w:r>
          </w:p>
        </w:tc>
      </w:tr>
      <w:tr w:rsidR="008A648F" w:rsidRPr="008A648F" w14:paraId="6574B15D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B06AB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A2BF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6005.279</w:t>
            </w:r>
          </w:p>
        </w:tc>
      </w:tr>
      <w:tr w:rsidR="008A648F" w:rsidRPr="008A648F" w14:paraId="2EAF148D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C51D7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75E0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2545.358</w:t>
            </w:r>
          </w:p>
        </w:tc>
      </w:tr>
      <w:tr w:rsidR="008A648F" w:rsidRPr="008A648F" w14:paraId="35892F9E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B42F2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2B5E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911.583</w:t>
            </w:r>
          </w:p>
        </w:tc>
      </w:tr>
      <w:tr w:rsidR="008A648F" w:rsidRPr="008A648F" w14:paraId="63BAAEBA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F48BE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8E08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-4237.329</w:t>
            </w:r>
          </w:p>
        </w:tc>
      </w:tr>
      <w:tr w:rsidR="008A648F" w:rsidRPr="008A648F" w14:paraId="5489F08D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CDEFF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A7FE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-5868.602</w:t>
            </w:r>
          </w:p>
        </w:tc>
      </w:tr>
      <w:tr w:rsidR="008A648F" w:rsidRPr="008A648F" w14:paraId="63FD898E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DE221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DE60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-5889.847</w:t>
            </w:r>
          </w:p>
        </w:tc>
      </w:tr>
      <w:tr w:rsidR="008A648F" w:rsidRPr="008A648F" w14:paraId="399A360C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92FA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3F27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-5889.847</w:t>
            </w:r>
          </w:p>
        </w:tc>
      </w:tr>
      <w:tr w:rsidR="008A648F" w:rsidRPr="008A648F" w14:paraId="51AA75AE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182A6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056A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-5889.847</w:t>
            </w:r>
          </w:p>
        </w:tc>
      </w:tr>
    </w:tbl>
    <w:p w14:paraId="137162AA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FE2CE0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512"/>
        <w:gridCol w:w="788"/>
        <w:gridCol w:w="512"/>
      </w:tblGrid>
      <w:tr w:rsidR="008A648F" w:rsidRPr="008A648F" w14:paraId="30C5EB1C" w14:textId="77777777" w:rsidTr="00994592">
        <w:trPr>
          <w:cantSplit/>
          <w:tblHeader/>
          <w:jc w:val="center"/>
        </w:trPr>
        <w:tc>
          <w:tcPr>
            <w:tcW w:w="2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07AEB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1" w:name="IDX20"/>
            <w:bookmarkEnd w:id="21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Extreme Observations</w:t>
            </w:r>
          </w:p>
        </w:tc>
      </w:tr>
      <w:tr w:rsidR="008A648F" w:rsidRPr="008A648F" w14:paraId="330C903E" w14:textId="77777777" w:rsidTr="00994592">
        <w:trPr>
          <w:cantSplit/>
          <w:tblHeader/>
          <w:jc w:val="center"/>
        </w:trPr>
        <w:tc>
          <w:tcPr>
            <w:tcW w:w="1424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D9621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Lowest</w:t>
            </w:r>
          </w:p>
        </w:tc>
        <w:tc>
          <w:tcPr>
            <w:tcW w:w="130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95132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Highest</w:t>
            </w:r>
          </w:p>
        </w:tc>
      </w:tr>
      <w:tr w:rsidR="008A648F" w:rsidRPr="008A648F" w14:paraId="4B027FCD" w14:textId="77777777" w:rsidTr="00994592">
        <w:trPr>
          <w:cantSplit/>
          <w:tblHeader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06628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FEC43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BB20E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EA992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</w:tr>
      <w:tr w:rsidR="008A648F" w:rsidRPr="008A648F" w14:paraId="1EC904C2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DC75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-5889.85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6509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DA85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1411.14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FC72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8A648F" w:rsidRPr="008A648F" w14:paraId="386375E6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8404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-5868.60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58C7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9F04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2545.36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34E6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</w:t>
            </w:r>
          </w:p>
        </w:tc>
      </w:tr>
      <w:tr w:rsidR="008A648F" w:rsidRPr="008A648F" w14:paraId="1EE698C1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EC00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-4598.73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9FE0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3F7F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4567.89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C7DE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</w:t>
            </w:r>
          </w:p>
        </w:tc>
      </w:tr>
      <w:tr w:rsidR="008A648F" w:rsidRPr="008A648F" w14:paraId="44235784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EE06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-4237.33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4BE4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41C8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6005.28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B7617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</w:t>
            </w:r>
          </w:p>
        </w:tc>
      </w:tr>
      <w:tr w:rsidR="008A648F" w:rsidRPr="008A648F" w14:paraId="2A1C8182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146C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-2015.74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4583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92AB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6190.09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8AE8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</w:t>
            </w:r>
          </w:p>
        </w:tc>
      </w:tr>
    </w:tbl>
    <w:p w14:paraId="22A1137F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1875BC9E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8A648F" w:rsidRPr="008A648F" w14:paraId="40D3AB34" w14:textId="77777777" w:rsidTr="00994592"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D1A5D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2" w:name="IDX21"/>
            <w:bookmarkEnd w:id="22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Missing Values</w:t>
            </w:r>
          </w:p>
        </w:tc>
      </w:tr>
      <w:tr w:rsidR="008A648F" w:rsidRPr="008A648F" w14:paraId="1020EF2D" w14:textId="77777777" w:rsidTr="00994592"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5BC70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Missing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EF28E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017C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Percent Of</w:t>
            </w:r>
          </w:p>
        </w:tc>
      </w:tr>
      <w:tr w:rsidR="008A648F" w:rsidRPr="008A648F" w14:paraId="68E12422" w14:textId="77777777" w:rsidTr="00994592"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845B9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BAFD0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891C4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All </w:t>
            </w: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0FA95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Missing </w:t>
            </w: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</w:tr>
      <w:tr w:rsidR="008A648F" w:rsidRPr="008A648F" w14:paraId="1385DF9A" w14:textId="77777777" w:rsidTr="00994592"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413F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F3FA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AB23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447D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100.00</w:t>
            </w:r>
          </w:p>
        </w:tc>
      </w:tr>
    </w:tbl>
    <w:p w14:paraId="11DFC32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>
          <w:headerReference w:type="default" r:id="rId19"/>
          <w:footerReference w:type="default" r:id="rId2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329"/>
      </w:tblGrid>
      <w:tr w:rsidR="008A648F" w:rsidRPr="008A648F" w14:paraId="2CCA2C0B" w14:textId="77777777" w:rsidTr="00994592"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4E8F7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3" w:name="IDX22"/>
            <w:bookmarkEnd w:id="23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Number of Observations Read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2184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</w:t>
            </w:r>
          </w:p>
        </w:tc>
      </w:tr>
      <w:tr w:rsidR="008A648F" w:rsidRPr="008A648F" w14:paraId="44AB27B3" w14:textId="77777777" w:rsidTr="00994592"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86A2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DD30E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</w:tr>
      <w:tr w:rsidR="008A648F" w:rsidRPr="008A648F" w14:paraId="0A561448" w14:textId="77777777" w:rsidTr="00994592"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1EE6E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Number of Observations with Missing Values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DF75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</w:tbl>
    <w:p w14:paraId="2354BB91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4AC6001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145"/>
        <w:gridCol w:w="1145"/>
        <w:gridCol w:w="879"/>
        <w:gridCol w:w="768"/>
      </w:tblGrid>
      <w:tr w:rsidR="008A648F" w:rsidRPr="008A648F" w14:paraId="637C3357" w14:textId="77777777" w:rsidTr="00994592">
        <w:trPr>
          <w:cantSplit/>
          <w:tblHeader/>
          <w:jc w:val="center"/>
        </w:trPr>
        <w:tc>
          <w:tcPr>
            <w:tcW w:w="6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EBADE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4" w:name="IDX23"/>
            <w:bookmarkEnd w:id="24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Analysis of Variance</w:t>
            </w:r>
          </w:p>
        </w:tc>
      </w:tr>
      <w:tr w:rsidR="008A648F" w:rsidRPr="008A648F" w14:paraId="2D2452C9" w14:textId="77777777" w:rsidTr="00994592"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CA6D1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C7049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06C48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 of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Squares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AF56E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A685A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635E4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 &gt; F</w:t>
            </w:r>
          </w:p>
        </w:tc>
      </w:tr>
      <w:tr w:rsidR="008A648F" w:rsidRPr="008A648F" w14:paraId="405EBFAB" w14:textId="77777777" w:rsidTr="00994592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88BB1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D510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AF2F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2117789777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854C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2117789777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A69E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88.84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EBC6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8A648F" w:rsidRPr="008A648F" w14:paraId="796A1C4B" w14:textId="77777777" w:rsidTr="00994592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EBCD7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595D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108A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309906223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5E26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23838940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C882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0131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8A648F" w:rsidRPr="008A648F" w14:paraId="5BE3548E" w14:textId="77777777" w:rsidTr="00994592"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C648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87B1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5D25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2427696000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2BF3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EDE5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3F03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3B2FBEFA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31BE4C2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1094"/>
        <w:gridCol w:w="1100"/>
        <w:gridCol w:w="686"/>
      </w:tblGrid>
      <w:tr w:rsidR="008A648F" w:rsidRPr="008A648F" w14:paraId="586E1E73" w14:textId="77777777" w:rsidTr="00994592"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7CF52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5" w:name="IDX24"/>
            <w:bookmarkEnd w:id="25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Root MSE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673E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4882.51372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28189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425E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0.8723</w:t>
            </w:r>
          </w:p>
        </w:tc>
      </w:tr>
      <w:tr w:rsidR="008A648F" w:rsidRPr="008A648F" w14:paraId="0E4A4138" w14:textId="77777777" w:rsidTr="00994592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93095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Dependent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9B66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63740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3773E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6EAC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0.8625</w:t>
            </w:r>
          </w:p>
        </w:tc>
      </w:tr>
      <w:tr w:rsidR="008A648F" w:rsidRPr="008A648F" w14:paraId="58B22BD3" w14:textId="77777777" w:rsidTr="00994592"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B4C22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Coeff Var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956F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7.66005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D9304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E97C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464818C4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6EAEC3F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8"/>
        <w:gridCol w:w="3071"/>
        <w:gridCol w:w="424"/>
        <w:gridCol w:w="1146"/>
        <w:gridCol w:w="1023"/>
        <w:gridCol w:w="815"/>
        <w:gridCol w:w="773"/>
      </w:tblGrid>
      <w:tr w:rsidR="008A648F" w:rsidRPr="008A648F" w14:paraId="04DB7483" w14:textId="77777777" w:rsidTr="00994592">
        <w:trPr>
          <w:cantSplit/>
          <w:tblHeader/>
          <w:jc w:val="center"/>
        </w:trPr>
        <w:tc>
          <w:tcPr>
            <w:tcW w:w="1084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60CF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6" w:name="IDX25"/>
            <w:bookmarkEnd w:id="26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Parameter Estimates</w:t>
            </w:r>
          </w:p>
        </w:tc>
      </w:tr>
      <w:tr w:rsidR="008A648F" w:rsidRPr="008A648F" w14:paraId="7CE59BDC" w14:textId="77777777" w:rsidTr="00994592">
        <w:trPr>
          <w:cantSplit/>
          <w:tblHeader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117BD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C8AE1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CA764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27584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Parameter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73871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Standard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13817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5B47F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 &gt; |t|</w:t>
            </w:r>
          </w:p>
        </w:tc>
      </w:tr>
      <w:tr w:rsidR="008A648F" w:rsidRPr="008A648F" w14:paraId="2E3161F3" w14:textId="77777777" w:rsidTr="00994592">
        <w:trPr>
          <w:cantSplit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9936C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7C49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9CB8B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6BCE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-32655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A29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10305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A2B6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-3.17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F9B9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0.0074</w:t>
            </w:r>
          </w:p>
        </w:tc>
      </w:tr>
      <w:tr w:rsidR="008A648F" w:rsidRPr="008A648F" w14:paraId="3329D28F" w14:textId="77777777" w:rsidTr="00994592">
        <w:trPr>
          <w:cantSplit/>
          <w:jc w:val="center"/>
        </w:trPr>
        <w:tc>
          <w:tcPr>
            <w:tcW w:w="35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877C8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Monthly_Advertising_Expenditures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1D57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Monthly_Advertising_Expenditures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6D81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D14D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1.75476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478A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0.18617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6947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9.43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B3AC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</w:tbl>
    <w:p w14:paraId="667F869F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>
          <w:headerReference w:type="default" r:id="rId21"/>
          <w:footerReference w:type="default" r:id="rId2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159"/>
        <w:gridCol w:w="1047"/>
        <w:gridCol w:w="823"/>
        <w:gridCol w:w="635"/>
        <w:gridCol w:w="635"/>
        <w:gridCol w:w="635"/>
        <w:gridCol w:w="635"/>
        <w:gridCol w:w="960"/>
      </w:tblGrid>
      <w:tr w:rsidR="008A648F" w:rsidRPr="008A648F" w14:paraId="075A84C5" w14:textId="77777777" w:rsidTr="00994592">
        <w:trPr>
          <w:cantSplit/>
          <w:tblHeader/>
          <w:jc w:val="center"/>
        </w:trPr>
        <w:tc>
          <w:tcPr>
            <w:tcW w:w="7051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5C775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7" w:name="IDX26"/>
            <w:bookmarkEnd w:id="27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Output Statistics</w:t>
            </w:r>
          </w:p>
        </w:tc>
      </w:tr>
      <w:tr w:rsidR="008A648F" w:rsidRPr="008A648F" w14:paraId="236606DA" w14:textId="77777777" w:rsidTr="00994592">
        <w:trPr>
          <w:cantSplit/>
          <w:tblHeader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A4365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C540A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Dependent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Variable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4D53F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Predicted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9A8DF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Mean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Predict</w:t>
            </w:r>
          </w:p>
        </w:tc>
        <w:tc>
          <w:tcPr>
            <w:tcW w:w="12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44D36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 CL Mean</w:t>
            </w:r>
          </w:p>
        </w:tc>
        <w:tc>
          <w:tcPr>
            <w:tcW w:w="12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7024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 CL Predict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38717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Residual</w:t>
            </w:r>
          </w:p>
        </w:tc>
      </w:tr>
      <w:tr w:rsidR="008A648F" w:rsidRPr="008A648F" w14:paraId="510BD08D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218F2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D4F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EA25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81054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5B1A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2228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D1E4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76241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0202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85867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E4A3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69459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1F5D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92648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165D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4246</w:t>
            </w:r>
          </w:p>
        </w:tc>
      </w:tr>
      <w:tr w:rsidR="008A648F" w:rsidRPr="008A648F" w14:paraId="17BD373B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4C91F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882A9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40500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69A6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42449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ED459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2587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ACB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36860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87E3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48037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EAB0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30512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3AAA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54386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64E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-1949</w:t>
            </w:r>
          </w:p>
        </w:tc>
      </w:tr>
      <w:tr w:rsidR="008A648F" w:rsidRPr="008A648F" w14:paraId="4DA8AB59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FC80F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C55D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61800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6690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70174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833C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1434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6F19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67077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E422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73271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DDE3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59181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3A9D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81167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79B9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-8374</w:t>
            </w:r>
          </w:p>
        </w:tc>
      </w:tr>
      <w:tr w:rsidR="008A648F" w:rsidRPr="008A648F" w14:paraId="68273BB6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257B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ABCDE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50800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759F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48941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2DEA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F46D8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44591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BC5F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53292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6656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37532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DF87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60351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2B0D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1859</w:t>
            </w:r>
          </w:p>
        </w:tc>
      </w:tr>
      <w:tr w:rsidR="008A648F" w:rsidRPr="008A648F" w14:paraId="50D0DCD4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2AAEE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83A7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60600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0E1A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56311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DE4C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1487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DFAE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53100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F8FF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59523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F2CFF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45285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143B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67338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0CA6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4289</w:t>
            </w:r>
          </w:p>
        </w:tc>
      </w:tr>
      <w:tr w:rsidR="008A648F" w:rsidRPr="008A648F" w14:paraId="1CFDB38B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B498F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5C2CE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79400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4056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72806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0AFB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1586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2C5C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69381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AD84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76232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9273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61716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14A3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83897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8B11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6594</w:t>
            </w:r>
          </w:p>
        </w:tc>
      </w:tr>
      <w:tr w:rsidR="008A648F" w:rsidRPr="008A648F" w14:paraId="5B327855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DD913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8F44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71400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F0C1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64910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FF48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1267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35743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62173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7C47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67647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8A6F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54013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AA2E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75807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963B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6490</w:t>
            </w:r>
          </w:p>
        </w:tc>
      </w:tr>
      <w:tr w:rsidR="008A648F" w:rsidRPr="008A648F" w14:paraId="4A81A437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3F387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5C9B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70700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7D92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68946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19F8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1376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2D8E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65972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74F2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71919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5AC4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57987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F9A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79905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9F7B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1754</w:t>
            </w:r>
          </w:p>
        </w:tc>
      </w:tr>
      <w:tr w:rsidR="008A648F" w:rsidRPr="008A648F" w14:paraId="2C8B9476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859F4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D5E8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55600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16B0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58768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354D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1367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A948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55816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0990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61720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C15F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47815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3457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69722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D1B4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-3168</w:t>
            </w:r>
          </w:p>
        </w:tc>
      </w:tr>
      <w:tr w:rsidR="008A648F" w:rsidRPr="008A648F" w14:paraId="77D62214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CB327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C7AB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70900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BA24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73859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C932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1656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6C69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70282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E67C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77436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F0E1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62721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D2E7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84997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BC94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-2959</w:t>
            </w:r>
          </w:p>
        </w:tc>
      </w:tr>
      <w:tr w:rsidR="008A648F" w:rsidRPr="008A648F" w14:paraId="514964C3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E63F5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11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7EF8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77200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DC81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80352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117D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2167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C102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75670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5B1B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85033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EAC3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68812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2916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91892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FFB5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-3152</w:t>
            </w:r>
          </w:p>
        </w:tc>
      </w:tr>
      <w:tr w:rsidR="008A648F" w:rsidRPr="008A648F" w14:paraId="549A8FD6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B5CD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663D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63200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071D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64910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B226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1267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04EF7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62173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46F4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67647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E64D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54013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F68B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75807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121C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-1710</w:t>
            </w:r>
          </w:p>
        </w:tc>
      </w:tr>
      <w:tr w:rsidR="008A648F" w:rsidRPr="008A648F" w14:paraId="1FF888B3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8CE0D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A07E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71100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EB99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74210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2629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D366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70580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D482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77840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5596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63055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4AE5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85365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0661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-3110</w:t>
            </w:r>
          </w:p>
        </w:tc>
      </w:tr>
      <w:tr w:rsidR="008A648F" w:rsidRPr="008A648F" w14:paraId="19CCE515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0EB6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4C1D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55500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3D17A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50170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0D3C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A6EF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46036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FA72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54304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BC66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38841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72B5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61499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6A53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5330</w:t>
            </w:r>
          </w:p>
        </w:tc>
      </w:tr>
      <w:tr w:rsidR="008A648F" w:rsidRPr="008A648F" w14:paraId="71EAECDA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7D0FA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E35E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42100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706F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48240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3B52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2072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8AD3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43763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93AD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52716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2541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36781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0F35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59698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B4033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-6140</w:t>
            </w:r>
          </w:p>
        </w:tc>
      </w:tr>
      <w:tr w:rsidR="008A648F" w:rsidRPr="008A648F" w14:paraId="6C2A6D82" w14:textId="77777777" w:rsidTr="0099459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8D4BA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D0C9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876B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55083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F020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CAAB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51714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D295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58453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7845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44010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CA4A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66156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519C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14:paraId="32B8175A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B64ACBD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8"/>
        <w:gridCol w:w="1043"/>
      </w:tblGrid>
      <w:tr w:rsidR="008A648F" w:rsidRPr="008A648F" w14:paraId="36AEAE4D" w14:textId="77777777" w:rsidTr="00994592">
        <w:trPr>
          <w:cantSplit/>
          <w:jc w:val="center"/>
        </w:trPr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43AEB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8" w:name="IDX27"/>
            <w:bookmarkEnd w:id="28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of Residuals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29D6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A648F" w:rsidRPr="008A648F" w14:paraId="0BE4A4BE" w14:textId="77777777" w:rsidTr="00994592">
        <w:trPr>
          <w:cantSplit/>
          <w:jc w:val="center"/>
        </w:trPr>
        <w:tc>
          <w:tcPr>
            <w:tcW w:w="3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6186E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of Squared Residuals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232D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309906223</w:t>
            </w:r>
          </w:p>
        </w:tc>
      </w:tr>
      <w:tr w:rsidR="008A648F" w:rsidRPr="008A648F" w14:paraId="69623E24" w14:textId="77777777" w:rsidTr="00994592">
        <w:trPr>
          <w:cantSplit/>
          <w:jc w:val="center"/>
        </w:trPr>
        <w:tc>
          <w:tcPr>
            <w:tcW w:w="3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0C99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Predicted Residual SS (PRESS)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1908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403774068</w:t>
            </w:r>
          </w:p>
        </w:tc>
      </w:tr>
    </w:tbl>
    <w:p w14:paraId="78F6E6A2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8A648F" w:rsidRPr="008A648F">
          <w:headerReference w:type="default" r:id="rId23"/>
          <w:footerReference w:type="default" r:id="rId24"/>
          <w:pgSz w:w="12240" w:h="15840"/>
          <w:pgMar w:top="360" w:right="360" w:bottom="360" w:left="360" w:header="720" w:footer="360" w:gutter="0"/>
          <w:cols w:space="720"/>
        </w:sectPr>
      </w:pPr>
    </w:p>
    <w:p w14:paraId="32FAC2D9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  <w:bookmarkStart w:id="29" w:name="IDX28"/>
      <w:bookmarkEnd w:id="29"/>
    </w:p>
    <w:p w14:paraId="5911CB2F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1AACA770" w14:textId="3194E42D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A648F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87253F" wp14:editId="7E94E7FE">
            <wp:extent cx="2847975" cy="2847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3399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E87276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7BF8B3" w14:textId="52B514CD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30" w:name="IDX29"/>
      <w:bookmarkEnd w:id="30"/>
      <w:r w:rsidRPr="008A648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7ACCB9D" wp14:editId="411EB93C">
            <wp:extent cx="2847975" cy="21361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D114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561D53D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3E716E" w14:textId="704FC2F9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31" w:name="IDX30"/>
      <w:bookmarkEnd w:id="31"/>
      <w:r w:rsidRPr="008A648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B0C04E6" wp14:editId="4021EB61">
            <wp:extent cx="2847975" cy="21361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74F0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8A648F" w:rsidRPr="008A648F">
          <w:headerReference w:type="default" r:id="rId28"/>
          <w:footerReference w:type="default" r:id="rId29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106"/>
      </w:tblGrid>
      <w:tr w:rsidR="008A648F" w:rsidRPr="008A648F" w14:paraId="5138925F" w14:textId="77777777" w:rsidTr="00994592">
        <w:trPr>
          <w:cantSplit/>
          <w:tblHeader/>
          <w:jc w:val="center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9CC4D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2" w:name="IDX31"/>
            <w:bookmarkEnd w:id="32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Moments</w:t>
            </w:r>
          </w:p>
        </w:tc>
      </w:tr>
      <w:tr w:rsidR="008A648F" w:rsidRPr="008A648F" w14:paraId="59365AC8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5422A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30A5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71382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3FAB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</w:tr>
      <w:tr w:rsidR="008A648F" w:rsidRPr="008A648F" w14:paraId="625A82EE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4580C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9144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3BA90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15FF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A648F" w:rsidRPr="008A648F" w14:paraId="2E827EFE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5DD14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1A0E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4704.90794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776A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05E6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22136158.8</w:t>
            </w:r>
          </w:p>
        </w:tc>
      </w:tr>
      <w:tr w:rsidR="008A648F" w:rsidRPr="008A648F" w14:paraId="7A904F75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4EAD7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Skewness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27EB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-0.0565283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A4C27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55D1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-1.1032911</w:t>
            </w:r>
          </w:p>
        </w:tc>
      </w:tr>
      <w:tr w:rsidR="008A648F" w:rsidRPr="008A648F" w14:paraId="2859E667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45262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Uncorrected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D485B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309906223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1BCE5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7FDA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309906223</w:t>
            </w:r>
          </w:p>
        </w:tc>
      </w:tr>
      <w:tr w:rsidR="008A648F" w:rsidRPr="008A648F" w14:paraId="2AFDD0F0" w14:textId="77777777" w:rsidTr="00994592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E8B9E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Coeff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0035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D248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0306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1214.80201</w:t>
            </w:r>
          </w:p>
        </w:tc>
      </w:tr>
    </w:tbl>
    <w:p w14:paraId="664541C8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9F97126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902"/>
        <w:gridCol w:w="2038"/>
        <w:gridCol w:w="941"/>
      </w:tblGrid>
      <w:tr w:rsidR="008A648F" w:rsidRPr="008A648F" w14:paraId="76CBF42E" w14:textId="77777777" w:rsidTr="00994592">
        <w:trPr>
          <w:cantSplit/>
          <w:tblHeader/>
          <w:jc w:val="center"/>
        </w:trPr>
        <w:tc>
          <w:tcPr>
            <w:tcW w:w="475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7669F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3" w:name="IDX32"/>
            <w:bookmarkEnd w:id="33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Basic Statistical Measures</w:t>
            </w:r>
          </w:p>
        </w:tc>
      </w:tr>
      <w:tr w:rsidR="008A648F" w:rsidRPr="008A648F" w14:paraId="074AF144" w14:textId="77777777" w:rsidTr="00994592">
        <w:trPr>
          <w:cantSplit/>
          <w:tblHeader/>
          <w:jc w:val="center"/>
        </w:trPr>
        <w:tc>
          <w:tcPr>
            <w:tcW w:w="1772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63858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2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06F0A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Variability</w:t>
            </w:r>
          </w:p>
        </w:tc>
      </w:tr>
      <w:tr w:rsidR="008A648F" w:rsidRPr="008A648F" w14:paraId="09C2B986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1672D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0008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61799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245F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4705</w:t>
            </w:r>
          </w:p>
        </w:tc>
      </w:tr>
      <w:tr w:rsidR="008A648F" w:rsidRPr="008A648F" w14:paraId="1311D7C8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54045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Median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7ACC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-1709.84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EC8EC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E80D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22136159</w:t>
            </w:r>
          </w:p>
        </w:tc>
      </w:tr>
      <w:tr w:rsidR="008A648F" w:rsidRPr="008A648F" w14:paraId="18900C34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8FCA0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Mode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75E5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FB518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Range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36FA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14968</w:t>
            </w:r>
          </w:p>
        </w:tc>
      </w:tr>
      <w:tr w:rsidR="008A648F" w:rsidRPr="008A648F" w14:paraId="2B59F1DC" w14:textId="77777777" w:rsidTr="00994592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30DDE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D33B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76D78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Interquartile Range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7A8F8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7440</w:t>
            </w:r>
          </w:p>
        </w:tc>
      </w:tr>
    </w:tbl>
    <w:p w14:paraId="34A04E81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4F06C94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636"/>
        <w:gridCol w:w="1040"/>
        <w:gridCol w:w="686"/>
      </w:tblGrid>
      <w:tr w:rsidR="008A648F" w:rsidRPr="008A648F" w14:paraId="1A607169" w14:textId="77777777" w:rsidTr="00994592">
        <w:trPr>
          <w:cantSplit/>
          <w:tblHeader/>
          <w:jc w:val="center"/>
        </w:trPr>
        <w:tc>
          <w:tcPr>
            <w:tcW w:w="436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8228B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4" w:name="IDX33"/>
            <w:bookmarkEnd w:id="34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Tests for Location: Mu0=0</w:t>
            </w:r>
          </w:p>
        </w:tc>
      </w:tr>
      <w:tr w:rsidR="008A648F" w:rsidRPr="008A648F" w14:paraId="248C978E" w14:textId="77777777" w:rsidTr="00994592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EB91D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462CD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32D7C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8A648F" w:rsidRPr="008A648F" w14:paraId="5F8F787C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9EE72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16580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ABE8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AB582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6151E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</w:t>
            </w:r>
          </w:p>
        </w:tc>
      </w:tr>
      <w:tr w:rsidR="008A648F" w:rsidRPr="008A648F" w14:paraId="3033F147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0E132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26EE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6622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D1174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773B8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</w:t>
            </w:r>
          </w:p>
        </w:tc>
      </w:tr>
      <w:tr w:rsidR="008A648F" w:rsidRPr="008A648F" w14:paraId="4AC46AD3" w14:textId="77777777" w:rsidTr="00994592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BC09F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D6DBA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6C70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2EF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898A3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0.9341</w:t>
            </w:r>
          </w:p>
        </w:tc>
      </w:tr>
    </w:tbl>
    <w:p w14:paraId="6C42F0AC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F17F663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890"/>
        <w:gridCol w:w="1203"/>
        <w:gridCol w:w="800"/>
      </w:tblGrid>
      <w:tr w:rsidR="008A648F" w:rsidRPr="008A648F" w14:paraId="74FE655E" w14:textId="77777777" w:rsidTr="00994592">
        <w:trPr>
          <w:cantSplit/>
          <w:tblHeader/>
          <w:jc w:val="center"/>
        </w:trPr>
        <w:tc>
          <w:tcPr>
            <w:tcW w:w="59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54103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5" w:name="IDX34"/>
            <w:bookmarkEnd w:id="35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Tests for Normality</w:t>
            </w:r>
          </w:p>
        </w:tc>
      </w:tr>
      <w:tr w:rsidR="008A648F" w:rsidRPr="008A648F" w14:paraId="2162CB9D" w14:textId="77777777" w:rsidTr="00994592"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83B61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61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EE772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0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5F418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8A648F" w:rsidRPr="008A648F" w14:paraId="12182BF3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2A168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Shapiro-Wilk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AE563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E3F6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0.930739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43B1A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24B8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0.2799</w:t>
            </w:r>
          </w:p>
        </w:tc>
      </w:tr>
      <w:tr w:rsidR="008A648F" w:rsidRPr="008A648F" w14:paraId="1E90C6FE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5ABBB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DFCB9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272F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0.175187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50508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E481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&gt;0.1500</w:t>
            </w:r>
          </w:p>
        </w:tc>
      </w:tr>
      <w:tr w:rsidR="008A648F" w:rsidRPr="008A648F" w14:paraId="4D9499D7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2ED35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6DAA7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22BA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0.081238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C10F3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W-Sq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091C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0.1915</w:t>
            </w:r>
          </w:p>
        </w:tc>
      </w:tr>
      <w:tr w:rsidR="008A648F" w:rsidRPr="008A648F" w14:paraId="7AD47C20" w14:textId="77777777" w:rsidTr="00994592"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EA93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0D9FB4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4B39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0.459272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5AF47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A-Sq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2153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0.2315</w:t>
            </w:r>
          </w:p>
        </w:tc>
      </w:tr>
    </w:tbl>
    <w:p w14:paraId="44AACAB7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672FA851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8A648F" w:rsidRPr="008A648F" w14:paraId="38B23F42" w14:textId="77777777" w:rsidTr="00994592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59237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6" w:name="IDX35"/>
            <w:bookmarkEnd w:id="36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Quantiles (Definition 5)</w:t>
            </w:r>
          </w:p>
        </w:tc>
      </w:tr>
      <w:tr w:rsidR="008A648F" w:rsidRPr="008A648F" w14:paraId="1DD300EC" w14:textId="77777777" w:rsidTr="00994592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31953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35B7A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Quantile</w:t>
            </w:r>
          </w:p>
        </w:tc>
      </w:tr>
      <w:tr w:rsidR="008A648F" w:rsidRPr="008A648F" w14:paraId="5817A3C6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D7186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009D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6593.72</w:t>
            </w:r>
          </w:p>
        </w:tc>
      </w:tr>
      <w:tr w:rsidR="008A648F" w:rsidRPr="008A648F" w14:paraId="3E27A304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F2D51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6D93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6593.72</w:t>
            </w:r>
          </w:p>
        </w:tc>
      </w:tr>
      <w:tr w:rsidR="008A648F" w:rsidRPr="008A648F" w14:paraId="166E53FB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A5A55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5197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6593.72</w:t>
            </w:r>
          </w:p>
        </w:tc>
      </w:tr>
      <w:tr w:rsidR="008A648F" w:rsidRPr="008A648F" w14:paraId="7C66709C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9879A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80FC92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6490.16</w:t>
            </w:r>
          </w:p>
        </w:tc>
      </w:tr>
      <w:tr w:rsidR="008A648F" w:rsidRPr="008A648F" w14:paraId="500CC6CF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FB0F6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9B5B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4288.50</w:t>
            </w:r>
          </w:p>
        </w:tc>
      </w:tr>
      <w:tr w:rsidR="008A648F" w:rsidRPr="008A648F" w14:paraId="4527FAE4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33C14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A7E9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-1709.84</w:t>
            </w:r>
          </w:p>
        </w:tc>
      </w:tr>
      <w:tr w:rsidR="008A648F" w:rsidRPr="008A648F" w14:paraId="08F916F4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0DCF6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9A4EE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-3151.77</w:t>
            </w:r>
          </w:p>
        </w:tc>
      </w:tr>
      <w:tr w:rsidR="008A648F" w:rsidRPr="008A648F" w14:paraId="06203975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F255F9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D9084D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-6139.58</w:t>
            </w:r>
          </w:p>
        </w:tc>
      </w:tr>
      <w:tr w:rsidR="008A648F" w:rsidRPr="008A648F" w14:paraId="447074FC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48FBE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54BF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-8374.14</w:t>
            </w:r>
          </w:p>
        </w:tc>
      </w:tr>
      <w:tr w:rsidR="008A648F" w:rsidRPr="008A648F" w14:paraId="5AC789B7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44C61C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0DC7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-8374.14</w:t>
            </w:r>
          </w:p>
        </w:tc>
      </w:tr>
      <w:tr w:rsidR="008A648F" w:rsidRPr="008A648F" w14:paraId="757C28C3" w14:textId="77777777" w:rsidTr="00994592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FB174F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A05C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-8374.14</w:t>
            </w:r>
          </w:p>
        </w:tc>
      </w:tr>
    </w:tbl>
    <w:p w14:paraId="3734A4A5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99D25AE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512"/>
        <w:gridCol w:w="788"/>
        <w:gridCol w:w="512"/>
      </w:tblGrid>
      <w:tr w:rsidR="008A648F" w:rsidRPr="008A648F" w14:paraId="5F1BDC1D" w14:textId="77777777" w:rsidTr="00994592">
        <w:trPr>
          <w:cantSplit/>
          <w:tblHeader/>
          <w:jc w:val="center"/>
        </w:trPr>
        <w:tc>
          <w:tcPr>
            <w:tcW w:w="2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BB78F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7" w:name="IDX36"/>
            <w:bookmarkEnd w:id="37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Extreme Observations</w:t>
            </w:r>
          </w:p>
        </w:tc>
      </w:tr>
      <w:tr w:rsidR="008A648F" w:rsidRPr="008A648F" w14:paraId="4A69F830" w14:textId="77777777" w:rsidTr="00994592">
        <w:trPr>
          <w:cantSplit/>
          <w:tblHeader/>
          <w:jc w:val="center"/>
        </w:trPr>
        <w:tc>
          <w:tcPr>
            <w:tcW w:w="1424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D83C9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Lowest</w:t>
            </w:r>
          </w:p>
        </w:tc>
        <w:tc>
          <w:tcPr>
            <w:tcW w:w="130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98866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Highest</w:t>
            </w:r>
          </w:p>
        </w:tc>
      </w:tr>
      <w:tr w:rsidR="008A648F" w:rsidRPr="008A648F" w14:paraId="68B7834A" w14:textId="77777777" w:rsidTr="00994592">
        <w:trPr>
          <w:cantSplit/>
          <w:tblHeader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63153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0C4C8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F9E72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267DD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</w:tr>
      <w:tr w:rsidR="008A648F" w:rsidRPr="008A648F" w14:paraId="145B8CF8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49F5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-8374.14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10D2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1FDB1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4246.33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E1A1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8A648F" w:rsidRPr="008A648F" w14:paraId="3F84EBA2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BCACE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-6139.58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009F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B2D5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4288.50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7FA2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</w:t>
            </w:r>
          </w:p>
        </w:tc>
      </w:tr>
      <w:tr w:rsidR="008A648F" w:rsidRPr="008A648F" w14:paraId="57CB1676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07F8A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-3168.17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9BB3B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0A810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5330.18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C61A7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</w:t>
            </w:r>
          </w:p>
        </w:tc>
      </w:tr>
      <w:tr w:rsidR="008A648F" w:rsidRPr="008A648F" w14:paraId="48E12D3A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9A20F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-3151.77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AD039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52EC1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6490.16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79F25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</w:t>
            </w:r>
          </w:p>
        </w:tc>
      </w:tr>
      <w:tr w:rsidR="008A648F" w:rsidRPr="008A648F" w14:paraId="04699BA3" w14:textId="77777777" w:rsidTr="00994592"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0DB4C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-3110.09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9A231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FF26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6593.72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2BB55" w14:textId="77777777" w:rsidR="008A648F" w:rsidRPr="008A648F" w:rsidRDefault="008A648F" w:rsidP="008A648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</w:t>
            </w:r>
          </w:p>
        </w:tc>
      </w:tr>
    </w:tbl>
    <w:p w14:paraId="62847FA6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1021EF6E" w14:textId="77777777" w:rsidR="008A648F" w:rsidRPr="008A648F" w:rsidRDefault="008A648F" w:rsidP="008A648F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8A648F" w:rsidRPr="008A648F" w14:paraId="53676D3F" w14:textId="77777777" w:rsidTr="00994592"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EB069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8" w:name="IDX37"/>
            <w:bookmarkEnd w:id="38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Missing Values</w:t>
            </w:r>
          </w:p>
        </w:tc>
      </w:tr>
      <w:tr w:rsidR="008A648F" w:rsidRPr="008A648F" w14:paraId="5AE51FE4" w14:textId="77777777" w:rsidTr="00994592"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D6E6CD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Missing</w:t>
            </w: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610E6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726DA4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Percent Of</w:t>
            </w:r>
          </w:p>
        </w:tc>
      </w:tr>
      <w:tr w:rsidR="008A648F" w:rsidRPr="008A648F" w14:paraId="63A45640" w14:textId="77777777" w:rsidTr="00994592"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055C9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BD38B7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3578A2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All </w:t>
            </w: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61A283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Missing </w:t>
            </w:r>
            <w:proofErr w:type="spellStart"/>
            <w:r w:rsidRPr="008A648F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</w:p>
        </w:tc>
      </w:tr>
      <w:tr w:rsidR="008A648F" w:rsidRPr="008A648F" w14:paraId="6664B3CF" w14:textId="77777777" w:rsidTr="00994592"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DCD36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6630B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248FA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69090" w14:textId="77777777" w:rsidR="008A648F" w:rsidRPr="008A648F" w:rsidRDefault="008A648F" w:rsidP="008A648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A648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100.00</w:t>
            </w:r>
          </w:p>
        </w:tc>
      </w:tr>
      <w:bookmarkEnd w:id="1"/>
    </w:tbl>
    <w:p w14:paraId="723E762B" w14:textId="77777777" w:rsidR="008A648F" w:rsidRPr="003F6B20" w:rsidRDefault="008A648F" w:rsidP="00FF58FD">
      <w:pPr>
        <w:rPr>
          <w:rFonts w:ascii="Times New Roman" w:hAnsi="Times New Roman" w:cs="Times New Roman"/>
          <w:sz w:val="24"/>
          <w:szCs w:val="24"/>
        </w:rPr>
      </w:pPr>
    </w:p>
    <w:sectPr w:rsidR="008A648F" w:rsidRPr="003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D8519" w14:textId="77777777" w:rsidR="00485E0D" w:rsidRDefault="00485E0D">
      <w:pPr>
        <w:spacing w:after="0" w:line="240" w:lineRule="auto"/>
      </w:pPr>
      <w:r>
        <w:separator/>
      </w:r>
    </w:p>
  </w:endnote>
  <w:endnote w:type="continuationSeparator" w:id="0">
    <w:p w14:paraId="616C8280" w14:textId="77777777" w:rsidR="00485E0D" w:rsidRDefault="0048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B4BE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81AFD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86BD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2DE7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8407E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D975A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4DCBB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4E34F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3C6BB" w14:textId="77777777" w:rsidR="008A648F" w:rsidRDefault="008A648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22D93" w14:textId="77777777" w:rsidR="00485E0D" w:rsidRDefault="00485E0D">
      <w:pPr>
        <w:spacing w:after="0" w:line="240" w:lineRule="auto"/>
      </w:pPr>
      <w:r>
        <w:separator/>
      </w:r>
    </w:p>
  </w:footnote>
  <w:footnote w:type="continuationSeparator" w:id="0">
    <w:p w14:paraId="3E7F4A30" w14:textId="77777777" w:rsidR="00485E0D" w:rsidRDefault="0048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1249E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1198"/>
    </w:tblGrid>
    <w:tr w:rsidR="008A648F" w14:paraId="21A71C1D" w14:textId="77777777">
      <w:trPr>
        <w:gridAfter w:val="1"/>
        <w:wAfter w:w="1198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65262DB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8A648F" w14:paraId="2BF26E35" w14:textId="77777777">
      <w:trPr>
        <w:cantSplit/>
        <w:jc w:val="center"/>
      </w:trPr>
      <w:tc>
        <w:tcPr>
          <w:tcW w:w="429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2EE52FD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Quantity_Sold  (Quantity_Sold)</w:t>
          </w:r>
        </w:p>
      </w:tc>
    </w:tr>
  </w:tbl>
  <w:p w14:paraId="0E7AA6DF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3068"/>
    </w:tblGrid>
    <w:tr w:rsidR="008A648F" w14:paraId="454EDEF8" w14:textId="77777777">
      <w:trPr>
        <w:gridAfter w:val="1"/>
        <w:wAfter w:w="3068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5562825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8A648F" w14:paraId="302A014A" w14:textId="77777777">
      <w:trPr>
        <w:gridAfter w:val="2"/>
        <w:wAfter w:w="3347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DCCAD87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8A648F" w14:paraId="12410EBF" w14:textId="77777777">
      <w:trPr>
        <w:cantSplit/>
        <w:jc w:val="center"/>
      </w:trPr>
      <w:tc>
        <w:tcPr>
          <w:tcW w:w="515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680476D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Dependent Variable: Quantity_Sold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Quantity_Sold</w:t>
          </w:r>
          <w:proofErr w:type="spellEnd"/>
        </w:p>
      </w:tc>
    </w:tr>
  </w:tbl>
  <w:p w14:paraId="64DF694F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3068"/>
    </w:tblGrid>
    <w:tr w:rsidR="008A648F" w14:paraId="66CDE70A" w14:textId="77777777">
      <w:trPr>
        <w:gridAfter w:val="1"/>
        <w:wAfter w:w="3068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7CEE256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8A648F" w14:paraId="277E0813" w14:textId="77777777">
      <w:trPr>
        <w:gridAfter w:val="2"/>
        <w:wAfter w:w="3347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42556C2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8A648F" w14:paraId="48DD8B70" w14:textId="77777777">
      <w:trPr>
        <w:cantSplit/>
        <w:jc w:val="center"/>
      </w:trPr>
      <w:tc>
        <w:tcPr>
          <w:tcW w:w="515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9089234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Dependent Variable: Quantity_Sold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Quantity_Sold</w:t>
          </w:r>
          <w:proofErr w:type="spellEnd"/>
        </w:p>
      </w:tc>
    </w:tr>
  </w:tbl>
  <w:p w14:paraId="763B2A84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</w:tblGrid>
    <w:tr w:rsidR="008A648F" w14:paraId="4603202A" w14:textId="77777777">
      <w:trPr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569C6FA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8A648F" w14:paraId="6EC82B10" w14:textId="77777777">
      <w:trPr>
        <w:gridAfter w:val="1"/>
        <w:wAfter w:w="279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0F5BFB5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</w:tbl>
  <w:p w14:paraId="1028FA61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1020"/>
    </w:tblGrid>
    <w:tr w:rsidR="008A648F" w14:paraId="3A68B322" w14:textId="77777777">
      <w:trPr>
        <w:gridAfter w:val="1"/>
        <w:wAfter w:w="1020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7531C12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8A648F" w14:paraId="504AF9B0" w14:textId="77777777">
      <w:trPr>
        <w:cantSplit/>
        <w:jc w:val="center"/>
      </w:trPr>
      <w:tc>
        <w:tcPr>
          <w:tcW w:w="411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DACFBF6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Variable: 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residquantity_sold</w:t>
          </w:r>
          <w:proofErr w:type="spellEnd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  (Residual)</w:t>
          </w:r>
        </w:p>
      </w:tc>
    </w:tr>
  </w:tbl>
  <w:p w14:paraId="6759AF4D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3068"/>
    </w:tblGrid>
    <w:tr w:rsidR="008A648F" w14:paraId="34CD9B74" w14:textId="77777777">
      <w:trPr>
        <w:gridAfter w:val="1"/>
        <w:wAfter w:w="3068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8A3F3D3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8A648F" w14:paraId="5474F765" w14:textId="77777777">
      <w:trPr>
        <w:gridAfter w:val="2"/>
        <w:wAfter w:w="3347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ED174A7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8A648F" w14:paraId="0EE4AE15" w14:textId="77777777">
      <w:trPr>
        <w:cantSplit/>
        <w:jc w:val="center"/>
      </w:trPr>
      <w:tc>
        <w:tcPr>
          <w:tcW w:w="515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643B788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Dependent Variable: Quantity_Sold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Quantity_Sold</w:t>
          </w:r>
          <w:proofErr w:type="spellEnd"/>
        </w:p>
      </w:tc>
    </w:tr>
  </w:tbl>
  <w:p w14:paraId="75F70EA7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3068"/>
    </w:tblGrid>
    <w:tr w:rsidR="008A648F" w14:paraId="6F21338F" w14:textId="77777777">
      <w:trPr>
        <w:gridAfter w:val="1"/>
        <w:wAfter w:w="3068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7367487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8A648F" w14:paraId="62FFB228" w14:textId="77777777">
      <w:trPr>
        <w:gridAfter w:val="2"/>
        <w:wAfter w:w="3347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7C3F0F4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8A648F" w14:paraId="0D415BE7" w14:textId="77777777">
      <w:trPr>
        <w:cantSplit/>
        <w:jc w:val="center"/>
      </w:trPr>
      <w:tc>
        <w:tcPr>
          <w:tcW w:w="515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662897E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Dependent Variable: Quantity_Sold </w:t>
          </w:r>
          <w:proofErr w:type="spellStart"/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Quantity_Sold</w:t>
          </w:r>
          <w:proofErr w:type="spellEnd"/>
        </w:p>
      </w:tc>
    </w:tr>
  </w:tbl>
  <w:p w14:paraId="1F6F5814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</w:tblGrid>
    <w:tr w:rsidR="008A648F" w14:paraId="07915BE6" w14:textId="77777777">
      <w:trPr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16D4232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8A648F" w14:paraId="20892619" w14:textId="77777777">
      <w:trPr>
        <w:gridAfter w:val="1"/>
        <w:wAfter w:w="279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E7F3109" w14:textId="77777777" w:rsidR="008A648F" w:rsidRDefault="008A648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</w:tbl>
  <w:p w14:paraId="4887626D" w14:textId="77777777" w:rsidR="008A648F" w:rsidRDefault="008A648F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D5ED8"/>
    <w:multiLevelType w:val="hybridMultilevel"/>
    <w:tmpl w:val="787A6504"/>
    <w:lvl w:ilvl="0" w:tplc="B64857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72CC3"/>
    <w:multiLevelType w:val="hybridMultilevel"/>
    <w:tmpl w:val="B3A0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96"/>
    <w:rsid w:val="003F6B20"/>
    <w:rsid w:val="004648CD"/>
    <w:rsid w:val="00485E0D"/>
    <w:rsid w:val="004E41B6"/>
    <w:rsid w:val="005C108C"/>
    <w:rsid w:val="005C6A99"/>
    <w:rsid w:val="00694F88"/>
    <w:rsid w:val="006B4B72"/>
    <w:rsid w:val="008601BB"/>
    <w:rsid w:val="00897D5F"/>
    <w:rsid w:val="008A648F"/>
    <w:rsid w:val="008E713E"/>
    <w:rsid w:val="00A47667"/>
    <w:rsid w:val="00BA2DED"/>
    <w:rsid w:val="00C15865"/>
    <w:rsid w:val="00CA44CA"/>
    <w:rsid w:val="00CE0896"/>
    <w:rsid w:val="00D16A02"/>
    <w:rsid w:val="00D23AA4"/>
    <w:rsid w:val="00EB4A81"/>
    <w:rsid w:val="00FA4E83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2B50"/>
  <w15:chartTrackingRefBased/>
  <w15:docId w15:val="{3E0B58F8-81AF-403B-9982-3E6AAB27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AA4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8A648F"/>
  </w:style>
  <w:style w:type="paragraph" w:styleId="Header">
    <w:name w:val="header"/>
    <w:basedOn w:val="Normal"/>
    <w:link w:val="HeaderChar"/>
    <w:uiPriority w:val="99"/>
    <w:unhideWhenUsed/>
    <w:rsid w:val="0046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8CD"/>
  </w:style>
  <w:style w:type="paragraph" w:styleId="Footer">
    <w:name w:val="footer"/>
    <w:basedOn w:val="Normal"/>
    <w:link w:val="FooterChar"/>
    <w:uiPriority w:val="99"/>
    <w:unhideWhenUsed/>
    <w:rsid w:val="0046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23" Type="http://schemas.openxmlformats.org/officeDocument/2006/relationships/header" Target="header8.xml"/><Relationship Id="rId28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image" Target="media/image5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15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Leong</dc:creator>
  <cp:keywords/>
  <dc:description/>
  <cp:lastModifiedBy>Matthew Leong</cp:lastModifiedBy>
  <cp:revision>8</cp:revision>
  <dcterms:created xsi:type="dcterms:W3CDTF">2021-02-12T05:41:00Z</dcterms:created>
  <dcterms:modified xsi:type="dcterms:W3CDTF">2021-02-16T22:12:00Z</dcterms:modified>
</cp:coreProperties>
</file>