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1F8" w:rsidRPr="002E0C8A" w:rsidRDefault="00994A08" w:rsidP="00C3671B">
      <w:pPr>
        <w:ind w:left="1440" w:firstLine="720"/>
        <w:rPr>
          <w:rStyle w:val="Strong"/>
          <w:rFonts w:ascii="Cambria Math" w:eastAsia="Arial Unicode MS" w:hAnsi="Cambria Math" w:cs="Arial Unicode MS"/>
          <w:sz w:val="48"/>
          <w:szCs w:val="48"/>
        </w:rPr>
      </w:pPr>
      <w:r w:rsidRPr="002E0C8A">
        <w:rPr>
          <w:rStyle w:val="Strong"/>
          <w:rFonts w:ascii="Cambria Math" w:eastAsia="Arial Unicode MS" w:hAnsi="Cambria Math" w:cs="Arial Unicode MS"/>
          <w:sz w:val="48"/>
          <w:szCs w:val="48"/>
        </w:rPr>
        <w:t>BIO 576/676 – Herpetology</w:t>
      </w:r>
    </w:p>
    <w:p w:rsidR="002E0C8A" w:rsidRDefault="002E0C8A" w:rsidP="00994A08">
      <w:pPr>
        <w:jc w:val="center"/>
        <w:rPr>
          <w:rStyle w:val="Strong"/>
          <w:rFonts w:ascii="Bookman Old Style" w:eastAsia="Arial Unicode MS" w:hAnsi="Bookman Old Style" w:cs="Arial Unicode MS"/>
          <w:sz w:val="44"/>
          <w:szCs w:val="44"/>
        </w:rPr>
      </w:pPr>
      <w:r w:rsidRPr="00E867CD">
        <w:rPr>
          <w:rFonts w:asciiTheme="minorHAnsi" w:hAnsiTheme="minorHAnsi" w:cs="Gisha"/>
          <w:noProof/>
          <w:sz w:val="28"/>
          <w:szCs w:val="28"/>
        </w:rPr>
        <mc:AlternateContent>
          <mc:Choice Requires="wps">
            <w:drawing>
              <wp:anchor distT="45720" distB="45720" distL="114300" distR="114300" simplePos="0" relativeHeight="251661312" behindDoc="0" locked="0" layoutInCell="1" allowOverlap="1" wp14:anchorId="64B01F6B" wp14:editId="53B22A81">
                <wp:simplePos x="0" y="0"/>
                <wp:positionH relativeFrom="column">
                  <wp:posOffset>1155700</wp:posOffset>
                </wp:positionH>
                <wp:positionV relativeFrom="paragraph">
                  <wp:posOffset>203200</wp:posOffset>
                </wp:positionV>
                <wp:extent cx="4114800" cy="1404620"/>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chemeClr val="bg1">
                            <a:lumMod val="85000"/>
                          </a:schemeClr>
                        </a:solidFill>
                        <a:ln w="9525">
                          <a:solidFill>
                            <a:srgbClr val="000000"/>
                          </a:solidFill>
                          <a:miter lim="800000"/>
                          <a:headEnd/>
                          <a:tailEnd/>
                        </a:ln>
                      </wps:spPr>
                      <wps:txbx>
                        <w:txbxContent>
                          <w:p w:rsidR="00E867CD" w:rsidRPr="002E0C8A" w:rsidRDefault="00E867CD" w:rsidP="00E867CD">
                            <w:pPr>
                              <w:ind w:left="0"/>
                              <w:jc w:val="center"/>
                              <w:rPr>
                                <w:rFonts w:asciiTheme="minorHAnsi" w:hAnsiTheme="minorHAnsi"/>
                                <w:b/>
                                <w:sz w:val="28"/>
                                <w:szCs w:val="28"/>
                              </w:rPr>
                            </w:pPr>
                            <w:r w:rsidRPr="002E0C8A">
                              <w:rPr>
                                <w:rFonts w:asciiTheme="minorHAnsi" w:hAnsiTheme="minorHAnsi"/>
                                <w:b/>
                                <w:sz w:val="28"/>
                                <w:szCs w:val="28"/>
                              </w:rPr>
                              <w:t>Syllabus and Course Policies – 201</w:t>
                            </w:r>
                            <w:r w:rsidR="007B2D3A">
                              <w:rPr>
                                <w:rFonts w:asciiTheme="minorHAnsi" w:hAnsiTheme="minorHAnsi"/>
                                <w:b/>
                                <w:sz w:val="28"/>
                                <w:szCs w:val="28"/>
                              </w:rPr>
                              <w:t>8</w:t>
                            </w:r>
                          </w:p>
                          <w:p w:rsidR="00E867CD" w:rsidRPr="002E0C8A" w:rsidRDefault="00E867CD" w:rsidP="00E867CD">
                            <w:pPr>
                              <w:ind w:left="0"/>
                              <w:jc w:val="center"/>
                              <w:rPr>
                                <w:rFonts w:asciiTheme="minorHAnsi" w:hAnsiTheme="minorHAnsi" w:cs="Gisha"/>
                                <w:b/>
                                <w:sz w:val="28"/>
                                <w:szCs w:val="28"/>
                              </w:rPr>
                            </w:pPr>
                            <w:r w:rsidRPr="002E0C8A">
                              <w:rPr>
                                <w:rFonts w:asciiTheme="minorHAnsi" w:hAnsiTheme="minorHAnsi" w:cs="Gisha"/>
                                <w:b/>
                                <w:sz w:val="28"/>
                                <w:szCs w:val="28"/>
                              </w:rPr>
                              <w:t>Lecture: MW 1:</w:t>
                            </w:r>
                            <w:r w:rsidR="00BA48A1">
                              <w:rPr>
                                <w:rFonts w:asciiTheme="minorHAnsi" w:hAnsiTheme="minorHAnsi" w:cs="Gisha"/>
                                <w:b/>
                                <w:sz w:val="28"/>
                                <w:szCs w:val="28"/>
                              </w:rPr>
                              <w:t>2</w:t>
                            </w:r>
                            <w:r w:rsidRPr="002E0C8A">
                              <w:rPr>
                                <w:rFonts w:asciiTheme="minorHAnsi" w:hAnsiTheme="minorHAnsi" w:cs="Gisha"/>
                                <w:b/>
                                <w:sz w:val="28"/>
                                <w:szCs w:val="28"/>
                              </w:rPr>
                              <w:t>5-</w:t>
                            </w:r>
                            <w:r w:rsidR="00BA48A1">
                              <w:rPr>
                                <w:rFonts w:asciiTheme="minorHAnsi" w:hAnsiTheme="minorHAnsi" w:cs="Gisha"/>
                                <w:b/>
                                <w:sz w:val="28"/>
                                <w:szCs w:val="28"/>
                              </w:rPr>
                              <w:t>2</w:t>
                            </w:r>
                            <w:r w:rsidRPr="002E0C8A">
                              <w:rPr>
                                <w:rFonts w:asciiTheme="minorHAnsi" w:hAnsiTheme="minorHAnsi" w:cs="Gisha"/>
                                <w:b/>
                                <w:sz w:val="28"/>
                                <w:szCs w:val="28"/>
                              </w:rPr>
                              <w:t>:</w:t>
                            </w:r>
                            <w:r w:rsidR="00BA48A1">
                              <w:rPr>
                                <w:rFonts w:asciiTheme="minorHAnsi" w:hAnsiTheme="minorHAnsi" w:cs="Gisha"/>
                                <w:b/>
                                <w:sz w:val="28"/>
                                <w:szCs w:val="28"/>
                              </w:rPr>
                              <w:t>1</w:t>
                            </w:r>
                            <w:r w:rsidRPr="002E0C8A">
                              <w:rPr>
                                <w:rFonts w:asciiTheme="minorHAnsi" w:hAnsiTheme="minorHAnsi" w:cs="Gisha"/>
                                <w:b/>
                                <w:sz w:val="28"/>
                                <w:szCs w:val="28"/>
                              </w:rPr>
                              <w:t>5 – PLAS 245</w:t>
                            </w:r>
                          </w:p>
                          <w:p w:rsidR="00E867CD" w:rsidRPr="002E0C8A" w:rsidRDefault="00E867CD" w:rsidP="00E867CD">
                            <w:pPr>
                              <w:ind w:left="0"/>
                              <w:jc w:val="center"/>
                              <w:rPr>
                                <w:rFonts w:asciiTheme="minorHAnsi" w:hAnsiTheme="minorHAnsi"/>
                                <w:b/>
                              </w:rPr>
                            </w:pPr>
                            <w:r w:rsidRPr="002E0C8A">
                              <w:rPr>
                                <w:rFonts w:asciiTheme="minorHAnsi" w:hAnsiTheme="minorHAnsi" w:cs="Gisha"/>
                                <w:b/>
                                <w:sz w:val="28"/>
                                <w:szCs w:val="28"/>
                              </w:rPr>
                              <w:t>Lab: Tuesday or Thursday, 12:00-1:50 – Temple 240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B01F6B" id="_x0000_t202" coordsize="21600,21600" o:spt="202" path="m,l,21600r21600,l21600,xe">
                <v:stroke joinstyle="miter"/>
                <v:path gradientshapeok="t" o:connecttype="rect"/>
              </v:shapetype>
              <v:shape id="Text Box 2" o:spid="_x0000_s1026" type="#_x0000_t202" style="position:absolute;left:0;text-align:left;margin-left:91pt;margin-top:16pt;width:32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" fillcolor="#d8d8d8 [2732]">
                <v:textbox style="mso-fit-shape-to-text:t">
                  <w:txbxContent>
                    <w:p w:rsidR="00E867CD" w:rsidRPr="002E0C8A" w:rsidRDefault="00E867CD" w:rsidP="00E867CD">
                      <w:pPr>
                        <w:ind w:left="0"/>
                        <w:jc w:val="center"/>
                        <w:rPr>
                          <w:rFonts w:asciiTheme="minorHAnsi" w:hAnsiTheme="minorHAnsi"/>
                          <w:b/>
                          <w:sz w:val="28"/>
                          <w:szCs w:val="28"/>
                        </w:rPr>
                      </w:pPr>
                      <w:r w:rsidRPr="002E0C8A">
                        <w:rPr>
                          <w:rFonts w:asciiTheme="minorHAnsi" w:hAnsiTheme="minorHAnsi"/>
                          <w:b/>
                          <w:sz w:val="28"/>
                          <w:szCs w:val="28"/>
                        </w:rPr>
                        <w:t>Syllabus and Course Policies – 201</w:t>
                      </w:r>
                      <w:r w:rsidR="007B2D3A">
                        <w:rPr>
                          <w:rFonts w:asciiTheme="minorHAnsi" w:hAnsiTheme="minorHAnsi"/>
                          <w:b/>
                          <w:sz w:val="28"/>
                          <w:szCs w:val="28"/>
                        </w:rPr>
                        <w:t>8</w:t>
                      </w:r>
                    </w:p>
                    <w:p w:rsidR="00E867CD" w:rsidRPr="002E0C8A" w:rsidRDefault="00E867CD" w:rsidP="00E867CD">
                      <w:pPr>
                        <w:ind w:left="0"/>
                        <w:jc w:val="center"/>
                        <w:rPr>
                          <w:rFonts w:asciiTheme="minorHAnsi" w:hAnsiTheme="minorHAnsi" w:cs="Gisha"/>
                          <w:b/>
                          <w:sz w:val="28"/>
                          <w:szCs w:val="28"/>
                        </w:rPr>
                      </w:pPr>
                      <w:r w:rsidRPr="002E0C8A">
                        <w:rPr>
                          <w:rFonts w:asciiTheme="minorHAnsi" w:hAnsiTheme="minorHAnsi" w:cs="Gisha"/>
                          <w:b/>
                          <w:sz w:val="28"/>
                          <w:szCs w:val="28"/>
                        </w:rPr>
                        <w:t>Lecture: MW 1:</w:t>
                      </w:r>
                      <w:r w:rsidR="00BA48A1">
                        <w:rPr>
                          <w:rFonts w:asciiTheme="minorHAnsi" w:hAnsiTheme="minorHAnsi" w:cs="Gisha"/>
                          <w:b/>
                          <w:sz w:val="28"/>
                          <w:szCs w:val="28"/>
                        </w:rPr>
                        <w:t>2</w:t>
                      </w:r>
                      <w:r w:rsidRPr="002E0C8A">
                        <w:rPr>
                          <w:rFonts w:asciiTheme="minorHAnsi" w:hAnsiTheme="minorHAnsi" w:cs="Gisha"/>
                          <w:b/>
                          <w:sz w:val="28"/>
                          <w:szCs w:val="28"/>
                        </w:rPr>
                        <w:t>5-</w:t>
                      </w:r>
                      <w:r w:rsidR="00BA48A1">
                        <w:rPr>
                          <w:rFonts w:asciiTheme="minorHAnsi" w:hAnsiTheme="minorHAnsi" w:cs="Gisha"/>
                          <w:b/>
                          <w:sz w:val="28"/>
                          <w:szCs w:val="28"/>
                        </w:rPr>
                        <w:t>2</w:t>
                      </w:r>
                      <w:r w:rsidRPr="002E0C8A">
                        <w:rPr>
                          <w:rFonts w:asciiTheme="minorHAnsi" w:hAnsiTheme="minorHAnsi" w:cs="Gisha"/>
                          <w:b/>
                          <w:sz w:val="28"/>
                          <w:szCs w:val="28"/>
                        </w:rPr>
                        <w:t>:</w:t>
                      </w:r>
                      <w:r w:rsidR="00BA48A1">
                        <w:rPr>
                          <w:rFonts w:asciiTheme="minorHAnsi" w:hAnsiTheme="minorHAnsi" w:cs="Gisha"/>
                          <w:b/>
                          <w:sz w:val="28"/>
                          <w:szCs w:val="28"/>
                        </w:rPr>
                        <w:t>1</w:t>
                      </w:r>
                      <w:r w:rsidRPr="002E0C8A">
                        <w:rPr>
                          <w:rFonts w:asciiTheme="minorHAnsi" w:hAnsiTheme="minorHAnsi" w:cs="Gisha"/>
                          <w:b/>
                          <w:sz w:val="28"/>
                          <w:szCs w:val="28"/>
                        </w:rPr>
                        <w:t>5 – PLAS 245</w:t>
                      </w:r>
                    </w:p>
                    <w:p w:rsidR="00E867CD" w:rsidRPr="002E0C8A" w:rsidRDefault="00E867CD" w:rsidP="00E867CD">
                      <w:pPr>
                        <w:ind w:left="0"/>
                        <w:jc w:val="center"/>
                        <w:rPr>
                          <w:rFonts w:asciiTheme="minorHAnsi" w:hAnsiTheme="minorHAnsi"/>
                          <w:b/>
                        </w:rPr>
                      </w:pPr>
                      <w:r w:rsidRPr="002E0C8A">
                        <w:rPr>
                          <w:rFonts w:asciiTheme="minorHAnsi" w:hAnsiTheme="minorHAnsi" w:cs="Gisha"/>
                          <w:b/>
                          <w:sz w:val="28"/>
                          <w:szCs w:val="28"/>
                        </w:rPr>
                        <w:t>Lab: Tuesday or Thursday, 12:00-1:50 – Temple 240</w:t>
                      </w:r>
                    </w:p>
                  </w:txbxContent>
                </v:textbox>
                <w10:wrap type="square"/>
              </v:shape>
            </w:pict>
          </mc:Fallback>
        </mc:AlternateContent>
      </w:r>
    </w:p>
    <w:p w:rsidR="002E0C8A" w:rsidRDefault="002E0C8A" w:rsidP="00994A08">
      <w:pPr>
        <w:jc w:val="center"/>
        <w:rPr>
          <w:b/>
          <w:bCs/>
          <w:sz w:val="30"/>
          <w:szCs w:val="30"/>
        </w:rPr>
      </w:pPr>
    </w:p>
    <w:p w:rsidR="001B422A" w:rsidRPr="00994A08" w:rsidRDefault="001B422A" w:rsidP="00282297">
      <w:pPr>
        <w:rPr>
          <w:b/>
          <w:bCs/>
        </w:rPr>
      </w:pPr>
    </w:p>
    <w:p w:rsidR="00994A08" w:rsidRDefault="00994A08" w:rsidP="0075704A">
      <w:pPr>
        <w:ind w:left="0"/>
        <w:jc w:val="center"/>
        <w:rPr>
          <w:rFonts w:asciiTheme="minorHAnsi" w:hAnsiTheme="minorHAnsi" w:cs="Gisha"/>
          <w:sz w:val="28"/>
          <w:szCs w:val="28"/>
        </w:rPr>
      </w:pPr>
    </w:p>
    <w:p w:rsidR="006A64A1" w:rsidRPr="00684150" w:rsidRDefault="006A64A1" w:rsidP="006A64A1">
      <w:pPr>
        <w:ind w:left="0"/>
        <w:rPr>
          <w:rFonts w:ascii="Gisha" w:hAnsi="Gisha" w:cs="Gisha"/>
          <w:sz w:val="28"/>
          <w:szCs w:val="28"/>
        </w:rPr>
      </w:pPr>
      <w:r>
        <w:rPr>
          <w:rFonts w:ascii="Gisha" w:hAnsi="Gisha" w:cs="Gisha"/>
          <w:noProof/>
          <w:sz w:val="28"/>
          <w:szCs w:val="28"/>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137795</wp:posOffset>
                </wp:positionV>
                <wp:extent cx="6629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629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63BF4"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10.85pt" to="523.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" strokecolor="black [3213]" strokeweight="1.5pt"/>
            </w:pict>
          </mc:Fallback>
        </mc:AlternateContent>
      </w:r>
    </w:p>
    <w:p w:rsidR="000371F8" w:rsidRPr="002E0C8A" w:rsidRDefault="000371F8" w:rsidP="00150D2A">
      <w:pPr>
        <w:tabs>
          <w:tab w:val="left" w:pos="-1440"/>
        </w:tabs>
        <w:ind w:left="0"/>
        <w:rPr>
          <w:rFonts w:asciiTheme="minorHAnsi" w:hAnsiTheme="minorHAnsi"/>
          <w:b/>
          <w:bCs/>
          <w:sz w:val="28"/>
          <w:szCs w:val="28"/>
        </w:rPr>
      </w:pPr>
      <w:r w:rsidRPr="002E0C8A">
        <w:rPr>
          <w:rFonts w:asciiTheme="minorHAnsi" w:hAnsiTheme="minorHAnsi"/>
          <w:b/>
          <w:bCs/>
          <w:sz w:val="28"/>
          <w:szCs w:val="28"/>
        </w:rPr>
        <w:t>Instructor</w:t>
      </w:r>
      <w:r w:rsidR="00911E84" w:rsidRPr="002E0C8A">
        <w:rPr>
          <w:rFonts w:asciiTheme="minorHAnsi" w:hAnsiTheme="minorHAnsi"/>
          <w:b/>
          <w:bCs/>
          <w:sz w:val="28"/>
          <w:szCs w:val="28"/>
        </w:rPr>
        <w:t>s</w:t>
      </w:r>
      <w:r w:rsidR="00865BB9" w:rsidRPr="002E0C8A">
        <w:rPr>
          <w:rFonts w:asciiTheme="minorHAnsi" w:hAnsiTheme="minorHAnsi"/>
          <w:b/>
          <w:bCs/>
          <w:sz w:val="28"/>
          <w:szCs w:val="28"/>
        </w:rPr>
        <w:t>:</w:t>
      </w:r>
      <w:r w:rsidR="00865BB9" w:rsidRPr="002E0C8A">
        <w:rPr>
          <w:rFonts w:asciiTheme="minorHAnsi" w:hAnsiTheme="minorHAnsi"/>
          <w:b/>
          <w:bCs/>
          <w:sz w:val="28"/>
          <w:szCs w:val="28"/>
        </w:rPr>
        <w:tab/>
      </w:r>
    </w:p>
    <w:tbl>
      <w:tblPr>
        <w:tblStyle w:val="TableGrid"/>
        <w:tblW w:w="0" w:type="auto"/>
        <w:tblInd w:w="378" w:type="dxa"/>
        <w:tblLook w:val="04A0" w:firstRow="1" w:lastRow="0" w:firstColumn="1" w:lastColumn="0" w:noHBand="0" w:noVBand="1"/>
      </w:tblPr>
      <w:tblGrid>
        <w:gridCol w:w="5737"/>
        <w:gridCol w:w="3983"/>
      </w:tblGrid>
      <w:tr w:rsidR="00150D2A" w:rsidRPr="002E0C8A" w:rsidTr="002A6137">
        <w:tc>
          <w:tcPr>
            <w:tcW w:w="5737" w:type="dxa"/>
          </w:tcPr>
          <w:p w:rsidR="00150D2A" w:rsidRPr="002E0C8A" w:rsidRDefault="00150D2A" w:rsidP="00911E84">
            <w:pPr>
              <w:ind w:left="0"/>
              <w:rPr>
                <w:rFonts w:asciiTheme="minorHAnsi" w:hAnsiTheme="minorHAnsi"/>
                <w:b/>
                <w:bCs/>
                <w:sz w:val="28"/>
                <w:szCs w:val="28"/>
              </w:rPr>
            </w:pPr>
            <w:r w:rsidRPr="002E0C8A">
              <w:rPr>
                <w:rFonts w:asciiTheme="minorHAnsi" w:hAnsiTheme="minorHAnsi"/>
                <w:b/>
                <w:bCs/>
                <w:sz w:val="28"/>
                <w:szCs w:val="28"/>
              </w:rPr>
              <w:t>Lecture</w:t>
            </w:r>
          </w:p>
        </w:tc>
        <w:tc>
          <w:tcPr>
            <w:tcW w:w="3983" w:type="dxa"/>
          </w:tcPr>
          <w:p w:rsidR="00150D2A" w:rsidRPr="002E0C8A" w:rsidRDefault="00150D2A" w:rsidP="00911E84">
            <w:pPr>
              <w:ind w:left="0"/>
              <w:rPr>
                <w:rFonts w:asciiTheme="minorHAnsi" w:hAnsiTheme="minorHAnsi"/>
                <w:b/>
                <w:bCs/>
                <w:sz w:val="28"/>
                <w:szCs w:val="28"/>
              </w:rPr>
            </w:pPr>
            <w:r w:rsidRPr="002E0C8A">
              <w:rPr>
                <w:rFonts w:asciiTheme="minorHAnsi" w:hAnsiTheme="minorHAnsi"/>
                <w:b/>
                <w:bCs/>
                <w:sz w:val="28"/>
                <w:szCs w:val="28"/>
              </w:rPr>
              <w:t>Lab</w:t>
            </w:r>
          </w:p>
        </w:tc>
      </w:tr>
      <w:tr w:rsidR="00150D2A" w:rsidRPr="002E0C8A" w:rsidTr="002A6137">
        <w:tc>
          <w:tcPr>
            <w:tcW w:w="5737" w:type="dxa"/>
          </w:tcPr>
          <w:p w:rsidR="00150D2A" w:rsidRPr="002E0C8A" w:rsidRDefault="00150D2A" w:rsidP="00911E84">
            <w:pPr>
              <w:ind w:left="0"/>
              <w:rPr>
                <w:rFonts w:asciiTheme="minorHAnsi" w:hAnsiTheme="minorHAnsi"/>
                <w:bCs/>
              </w:rPr>
            </w:pPr>
            <w:r w:rsidRPr="002E0C8A">
              <w:rPr>
                <w:rFonts w:asciiTheme="minorHAnsi" w:hAnsiTheme="minorHAnsi"/>
                <w:bCs/>
              </w:rPr>
              <w:t>Dr. Brian Greene</w:t>
            </w:r>
          </w:p>
        </w:tc>
        <w:tc>
          <w:tcPr>
            <w:tcW w:w="3983" w:type="dxa"/>
          </w:tcPr>
          <w:p w:rsidR="00150D2A" w:rsidRPr="002E0C8A" w:rsidRDefault="00F4038F" w:rsidP="00F4038F">
            <w:pPr>
              <w:ind w:left="0"/>
              <w:rPr>
                <w:rFonts w:asciiTheme="minorHAnsi" w:hAnsiTheme="minorHAnsi"/>
                <w:bCs/>
              </w:rPr>
            </w:pPr>
            <w:r>
              <w:rPr>
                <w:rFonts w:asciiTheme="minorHAnsi" w:hAnsiTheme="minorHAnsi"/>
                <w:bCs/>
              </w:rPr>
              <w:t>Alex Meinders</w:t>
            </w:r>
          </w:p>
        </w:tc>
      </w:tr>
      <w:tr w:rsidR="00150D2A" w:rsidRPr="002E0C8A" w:rsidTr="002A6137">
        <w:tc>
          <w:tcPr>
            <w:tcW w:w="5737" w:type="dxa"/>
          </w:tcPr>
          <w:p w:rsidR="00150D2A" w:rsidRPr="002E0C8A" w:rsidRDefault="00F82321" w:rsidP="00F82321">
            <w:pPr>
              <w:ind w:left="0"/>
              <w:rPr>
                <w:rFonts w:asciiTheme="minorHAnsi" w:hAnsiTheme="minorHAnsi"/>
                <w:bCs/>
              </w:rPr>
            </w:pPr>
            <w:r w:rsidRPr="002E0C8A">
              <w:rPr>
                <w:rFonts w:asciiTheme="minorHAnsi" w:hAnsiTheme="minorHAnsi"/>
                <w:bCs/>
              </w:rPr>
              <w:t xml:space="preserve">Temple </w:t>
            </w:r>
            <w:r w:rsidR="00150D2A" w:rsidRPr="002E0C8A">
              <w:rPr>
                <w:rFonts w:asciiTheme="minorHAnsi" w:hAnsiTheme="minorHAnsi"/>
                <w:bCs/>
              </w:rPr>
              <w:t>2</w:t>
            </w:r>
            <w:r w:rsidRPr="002E0C8A">
              <w:rPr>
                <w:rFonts w:asciiTheme="minorHAnsi" w:hAnsiTheme="minorHAnsi"/>
                <w:bCs/>
              </w:rPr>
              <w:t>75</w:t>
            </w:r>
            <w:r w:rsidR="00DA6D41" w:rsidRPr="002E0C8A">
              <w:rPr>
                <w:rFonts w:asciiTheme="minorHAnsi" w:hAnsiTheme="minorHAnsi"/>
                <w:bCs/>
              </w:rPr>
              <w:t>, 836-6379</w:t>
            </w:r>
          </w:p>
        </w:tc>
        <w:tc>
          <w:tcPr>
            <w:tcW w:w="3983" w:type="dxa"/>
          </w:tcPr>
          <w:p w:rsidR="00150D2A" w:rsidRPr="002E0C8A" w:rsidRDefault="00F82321" w:rsidP="00F4038F">
            <w:pPr>
              <w:ind w:left="0"/>
              <w:rPr>
                <w:rFonts w:asciiTheme="minorHAnsi" w:hAnsiTheme="minorHAnsi"/>
                <w:bCs/>
              </w:rPr>
            </w:pPr>
            <w:r w:rsidRPr="002E0C8A">
              <w:rPr>
                <w:rFonts w:asciiTheme="minorHAnsi" w:hAnsiTheme="minorHAnsi"/>
                <w:bCs/>
              </w:rPr>
              <w:t xml:space="preserve">Temple </w:t>
            </w:r>
            <w:r w:rsidR="00E34AB2">
              <w:rPr>
                <w:rFonts w:asciiTheme="minorHAnsi" w:hAnsiTheme="minorHAnsi"/>
                <w:bCs/>
              </w:rPr>
              <w:t>110</w:t>
            </w:r>
          </w:p>
        </w:tc>
      </w:tr>
      <w:tr w:rsidR="00150D2A" w:rsidRPr="002E0C8A" w:rsidTr="002A6137">
        <w:tc>
          <w:tcPr>
            <w:tcW w:w="5737" w:type="dxa"/>
          </w:tcPr>
          <w:p w:rsidR="00150D2A" w:rsidRPr="002E0C8A" w:rsidRDefault="008E587D" w:rsidP="00911E84">
            <w:pPr>
              <w:ind w:left="0"/>
              <w:rPr>
                <w:rFonts w:asciiTheme="minorHAnsi" w:hAnsiTheme="minorHAnsi"/>
                <w:bCs/>
              </w:rPr>
            </w:pPr>
            <w:hyperlink r:id="rId8" w:history="1">
              <w:r w:rsidR="00DA6D41" w:rsidRPr="002E0C8A">
                <w:rPr>
                  <w:rStyle w:val="Hyperlink"/>
                  <w:rFonts w:asciiTheme="minorHAnsi" w:hAnsiTheme="minorHAnsi"/>
                  <w:bCs/>
                </w:rPr>
                <w:t>BrianGreene@missouristate.edu</w:t>
              </w:r>
            </w:hyperlink>
            <w:r w:rsidR="00DA6D41" w:rsidRPr="002E0C8A">
              <w:rPr>
                <w:rFonts w:asciiTheme="minorHAnsi" w:hAnsiTheme="minorHAnsi"/>
                <w:bCs/>
              </w:rPr>
              <w:t xml:space="preserve"> </w:t>
            </w:r>
          </w:p>
        </w:tc>
        <w:tc>
          <w:tcPr>
            <w:tcW w:w="3983" w:type="dxa"/>
          </w:tcPr>
          <w:p w:rsidR="00150D2A" w:rsidRPr="002E0C8A" w:rsidRDefault="008E587D" w:rsidP="008C72DD">
            <w:pPr>
              <w:ind w:left="0"/>
              <w:rPr>
                <w:rFonts w:asciiTheme="minorHAnsi" w:hAnsiTheme="minorHAnsi"/>
                <w:bCs/>
              </w:rPr>
            </w:pPr>
            <w:hyperlink r:id="rId9" w:history="1">
              <w:r w:rsidR="004657F8" w:rsidRPr="00523D2D">
                <w:rPr>
                  <w:rStyle w:val="Hyperlink"/>
                  <w:rFonts w:asciiTheme="minorHAnsi" w:hAnsiTheme="minorHAnsi"/>
                  <w:bCs/>
                </w:rPr>
                <w:t>Meinders081@live.missouristate.edu</w:t>
              </w:r>
            </w:hyperlink>
            <w:r w:rsidR="004657F8">
              <w:rPr>
                <w:rFonts w:asciiTheme="minorHAnsi" w:hAnsiTheme="minorHAnsi"/>
                <w:bCs/>
              </w:rPr>
              <w:t xml:space="preserve"> </w:t>
            </w:r>
          </w:p>
        </w:tc>
      </w:tr>
      <w:tr w:rsidR="00150D2A" w:rsidRPr="002E0C8A" w:rsidTr="002A6137">
        <w:tc>
          <w:tcPr>
            <w:tcW w:w="5737" w:type="dxa"/>
          </w:tcPr>
          <w:p w:rsidR="00150D2A" w:rsidRPr="002E0C8A" w:rsidRDefault="00150D2A" w:rsidP="002A6137">
            <w:pPr>
              <w:ind w:left="0"/>
              <w:rPr>
                <w:rFonts w:asciiTheme="minorHAnsi" w:hAnsiTheme="minorHAnsi"/>
                <w:bCs/>
              </w:rPr>
            </w:pPr>
            <w:r w:rsidRPr="002E0C8A">
              <w:rPr>
                <w:rFonts w:asciiTheme="minorHAnsi" w:hAnsiTheme="minorHAnsi"/>
                <w:bCs/>
              </w:rPr>
              <w:t>M</w:t>
            </w:r>
            <w:r w:rsidR="0015413D" w:rsidRPr="002E0C8A">
              <w:rPr>
                <w:rFonts w:asciiTheme="minorHAnsi" w:hAnsiTheme="minorHAnsi"/>
                <w:bCs/>
              </w:rPr>
              <w:t xml:space="preserve"> (</w:t>
            </w:r>
            <w:r w:rsidR="009E5C29">
              <w:rPr>
                <w:rFonts w:asciiTheme="minorHAnsi" w:hAnsiTheme="minorHAnsi"/>
                <w:bCs/>
              </w:rPr>
              <w:t>11</w:t>
            </w:r>
            <w:r w:rsidR="0015413D" w:rsidRPr="002E0C8A">
              <w:rPr>
                <w:rFonts w:asciiTheme="minorHAnsi" w:hAnsiTheme="minorHAnsi"/>
                <w:bCs/>
              </w:rPr>
              <w:t>-</w:t>
            </w:r>
            <w:r w:rsidR="009E5C29">
              <w:rPr>
                <w:rFonts w:asciiTheme="minorHAnsi" w:hAnsiTheme="minorHAnsi"/>
                <w:bCs/>
              </w:rPr>
              <w:t>12</w:t>
            </w:r>
            <w:r w:rsidR="0015413D" w:rsidRPr="002E0C8A">
              <w:rPr>
                <w:rFonts w:asciiTheme="minorHAnsi" w:hAnsiTheme="minorHAnsi"/>
                <w:bCs/>
              </w:rPr>
              <w:t xml:space="preserve">), T (1-2), </w:t>
            </w:r>
            <w:r w:rsidRPr="002E0C8A">
              <w:rPr>
                <w:rFonts w:asciiTheme="minorHAnsi" w:hAnsiTheme="minorHAnsi"/>
                <w:bCs/>
              </w:rPr>
              <w:t xml:space="preserve">W </w:t>
            </w:r>
            <w:r w:rsidR="0015413D" w:rsidRPr="002E0C8A">
              <w:rPr>
                <w:rFonts w:asciiTheme="minorHAnsi" w:hAnsiTheme="minorHAnsi"/>
                <w:bCs/>
              </w:rPr>
              <w:t>(3</w:t>
            </w:r>
            <w:r w:rsidR="002A6137">
              <w:rPr>
                <w:rFonts w:asciiTheme="minorHAnsi" w:hAnsiTheme="minorHAnsi"/>
                <w:bCs/>
              </w:rPr>
              <w:t>-4</w:t>
            </w:r>
            <w:r w:rsidR="0015413D" w:rsidRPr="002E0C8A">
              <w:rPr>
                <w:rFonts w:asciiTheme="minorHAnsi" w:hAnsiTheme="minorHAnsi"/>
                <w:bCs/>
              </w:rPr>
              <w:t>)</w:t>
            </w:r>
            <w:r w:rsidRPr="002E0C8A">
              <w:rPr>
                <w:rFonts w:asciiTheme="minorHAnsi" w:hAnsiTheme="minorHAnsi"/>
                <w:bCs/>
              </w:rPr>
              <w:t>,</w:t>
            </w:r>
            <w:r w:rsidRPr="002E0C8A">
              <w:rPr>
                <w:rFonts w:asciiTheme="minorHAnsi" w:hAnsiTheme="minorHAnsi"/>
              </w:rPr>
              <w:t xml:space="preserve"> </w:t>
            </w:r>
            <w:r w:rsidR="0015413D" w:rsidRPr="002E0C8A">
              <w:rPr>
                <w:rFonts w:asciiTheme="minorHAnsi" w:hAnsiTheme="minorHAnsi"/>
              </w:rPr>
              <w:t>F (</w:t>
            </w:r>
            <w:r w:rsidR="002A6137">
              <w:rPr>
                <w:rFonts w:asciiTheme="minorHAnsi" w:hAnsiTheme="minorHAnsi"/>
              </w:rPr>
              <w:t xml:space="preserve">11-12, </w:t>
            </w:r>
            <w:r w:rsidR="0015413D" w:rsidRPr="002E0C8A">
              <w:rPr>
                <w:rFonts w:asciiTheme="minorHAnsi" w:hAnsiTheme="minorHAnsi"/>
              </w:rPr>
              <w:t>1</w:t>
            </w:r>
            <w:r w:rsidR="002A6137">
              <w:rPr>
                <w:rFonts w:asciiTheme="minorHAnsi" w:hAnsiTheme="minorHAnsi"/>
              </w:rPr>
              <w:t>:15</w:t>
            </w:r>
            <w:r w:rsidR="002E3076" w:rsidRPr="002E0C8A">
              <w:rPr>
                <w:rFonts w:asciiTheme="minorHAnsi" w:hAnsiTheme="minorHAnsi"/>
              </w:rPr>
              <w:t>-</w:t>
            </w:r>
            <w:r w:rsidR="009E5C29">
              <w:rPr>
                <w:rFonts w:asciiTheme="minorHAnsi" w:hAnsiTheme="minorHAnsi"/>
              </w:rPr>
              <w:t>3</w:t>
            </w:r>
            <w:r w:rsidR="0015413D" w:rsidRPr="002E0C8A">
              <w:rPr>
                <w:rFonts w:asciiTheme="minorHAnsi" w:hAnsiTheme="minorHAnsi"/>
              </w:rPr>
              <w:t>)</w:t>
            </w:r>
            <w:r w:rsidRPr="002E0C8A">
              <w:rPr>
                <w:rFonts w:asciiTheme="minorHAnsi" w:hAnsiTheme="minorHAnsi"/>
              </w:rPr>
              <w:t>, or by appt.</w:t>
            </w:r>
          </w:p>
        </w:tc>
        <w:tc>
          <w:tcPr>
            <w:tcW w:w="3983" w:type="dxa"/>
          </w:tcPr>
          <w:p w:rsidR="00150D2A" w:rsidRPr="002E0C8A" w:rsidRDefault="00150D2A" w:rsidP="00911E84">
            <w:pPr>
              <w:ind w:left="0"/>
              <w:rPr>
                <w:rFonts w:asciiTheme="minorHAnsi" w:hAnsiTheme="minorHAnsi"/>
                <w:bCs/>
              </w:rPr>
            </w:pPr>
          </w:p>
        </w:tc>
      </w:tr>
    </w:tbl>
    <w:p w:rsidR="00150D2A" w:rsidRPr="002E0C8A" w:rsidRDefault="0051241C" w:rsidP="00911E84">
      <w:pPr>
        <w:ind w:left="0"/>
        <w:rPr>
          <w:rFonts w:asciiTheme="minorHAnsi" w:hAnsiTheme="minorHAnsi"/>
          <w:b/>
          <w:bCs/>
        </w:rPr>
      </w:pPr>
      <w:r>
        <w:rPr>
          <w:rFonts w:asciiTheme="minorHAnsi" w:hAnsiTheme="minorHAnsi"/>
          <w:b/>
          <w:bCs/>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133301</wp:posOffset>
                </wp:positionV>
                <wp:extent cx="6629400" cy="17585"/>
                <wp:effectExtent l="0" t="0" r="19050" b="20955"/>
                <wp:wrapNone/>
                <wp:docPr id="1" name="Straight Connector 1"/>
                <wp:cNvGraphicFramePr/>
                <a:graphic xmlns:a="http://schemas.openxmlformats.org/drawingml/2006/main">
                  <a:graphicData uri="http://schemas.microsoft.com/office/word/2010/wordprocessingShape">
                    <wps:wsp>
                      <wps:cNvCnPr/>
                      <wps:spPr>
                        <a:xfrm flipV="1">
                          <a:off x="0" y="0"/>
                          <a:ext cx="6629400" cy="175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C6A8D"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10.5pt" to="52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" strokecolor="black [3213]" strokeweight="1.5pt"/>
            </w:pict>
          </mc:Fallback>
        </mc:AlternateContent>
      </w:r>
    </w:p>
    <w:p w:rsidR="000371F8" w:rsidRPr="002E0C8A" w:rsidRDefault="000371F8" w:rsidP="00164E45">
      <w:pPr>
        <w:ind w:left="0"/>
        <w:rPr>
          <w:rFonts w:asciiTheme="minorHAnsi" w:hAnsiTheme="minorHAnsi"/>
          <w:sz w:val="28"/>
          <w:szCs w:val="28"/>
        </w:rPr>
      </w:pPr>
      <w:r w:rsidRPr="002E0C8A">
        <w:rPr>
          <w:rFonts w:asciiTheme="minorHAnsi" w:hAnsiTheme="minorHAnsi"/>
          <w:b/>
          <w:bCs/>
          <w:sz w:val="28"/>
          <w:szCs w:val="28"/>
        </w:rPr>
        <w:t>Course Materials:</w:t>
      </w:r>
    </w:p>
    <w:p w:rsidR="00B117FB" w:rsidRPr="004D15DF" w:rsidRDefault="000371F8" w:rsidP="008E4E6D">
      <w:pPr>
        <w:ind w:left="432"/>
      </w:pPr>
      <w:r w:rsidRPr="004D15DF">
        <w:rPr>
          <w:i/>
          <w:iCs/>
        </w:rPr>
        <w:t>Lecture Text:</w:t>
      </w:r>
    </w:p>
    <w:p w:rsidR="000371F8" w:rsidRDefault="005C4436" w:rsidP="0000638F">
      <w:pPr>
        <w:rPr>
          <w:sz w:val="22"/>
          <w:szCs w:val="22"/>
        </w:rPr>
      </w:pPr>
      <w:proofErr w:type="spellStart"/>
      <w:r w:rsidRPr="00647CFA">
        <w:rPr>
          <w:sz w:val="22"/>
          <w:szCs w:val="22"/>
        </w:rPr>
        <w:t>Pough</w:t>
      </w:r>
      <w:proofErr w:type="spellEnd"/>
      <w:r w:rsidRPr="00647CFA">
        <w:rPr>
          <w:sz w:val="22"/>
          <w:szCs w:val="22"/>
        </w:rPr>
        <w:t xml:space="preserve">, F.H., R.M Andrews, M.L. Crump, A.H. </w:t>
      </w:r>
      <w:proofErr w:type="spellStart"/>
      <w:r w:rsidRPr="00647CFA">
        <w:rPr>
          <w:sz w:val="22"/>
          <w:szCs w:val="22"/>
        </w:rPr>
        <w:t>Savitsky</w:t>
      </w:r>
      <w:proofErr w:type="spellEnd"/>
      <w:r w:rsidRPr="00647CFA">
        <w:rPr>
          <w:sz w:val="22"/>
          <w:szCs w:val="22"/>
        </w:rPr>
        <w:t xml:space="preserve">, K.D. Wells, </w:t>
      </w:r>
      <w:r w:rsidR="008C39D8">
        <w:rPr>
          <w:sz w:val="22"/>
          <w:szCs w:val="22"/>
        </w:rPr>
        <w:t xml:space="preserve">and </w:t>
      </w:r>
      <w:r w:rsidR="00C46600" w:rsidRPr="00647CFA">
        <w:rPr>
          <w:sz w:val="22"/>
          <w:szCs w:val="22"/>
        </w:rPr>
        <w:t xml:space="preserve">M.C. Brandley. 2016. </w:t>
      </w:r>
      <w:r w:rsidR="000371F8" w:rsidRPr="00647CFA">
        <w:rPr>
          <w:sz w:val="22"/>
          <w:szCs w:val="22"/>
        </w:rPr>
        <w:t>Herpetology (</w:t>
      </w:r>
      <w:r w:rsidR="00B46B44" w:rsidRPr="00647CFA">
        <w:rPr>
          <w:sz w:val="22"/>
          <w:szCs w:val="22"/>
        </w:rPr>
        <w:t>4th</w:t>
      </w:r>
      <w:r w:rsidR="000371F8" w:rsidRPr="00647CFA">
        <w:rPr>
          <w:sz w:val="22"/>
          <w:szCs w:val="22"/>
        </w:rPr>
        <w:t xml:space="preserve"> Edition)</w:t>
      </w:r>
      <w:r w:rsidR="00C46600" w:rsidRPr="00647CFA">
        <w:rPr>
          <w:sz w:val="22"/>
          <w:szCs w:val="22"/>
        </w:rPr>
        <w:t xml:space="preserve">, </w:t>
      </w:r>
      <w:proofErr w:type="spellStart"/>
      <w:r w:rsidR="00C46600" w:rsidRPr="00647CFA">
        <w:rPr>
          <w:sz w:val="22"/>
          <w:szCs w:val="22"/>
        </w:rPr>
        <w:t>Sinauer</w:t>
      </w:r>
      <w:proofErr w:type="spellEnd"/>
      <w:r w:rsidR="00C46600" w:rsidRPr="00647CFA">
        <w:rPr>
          <w:sz w:val="22"/>
          <w:szCs w:val="22"/>
        </w:rPr>
        <w:t xml:space="preserve"> Associates, Inc. Sunderland, MA</w:t>
      </w:r>
      <w:r w:rsidR="000371F8" w:rsidRPr="00647CFA">
        <w:rPr>
          <w:sz w:val="22"/>
          <w:szCs w:val="22"/>
        </w:rPr>
        <w:t xml:space="preserve">.  </w:t>
      </w:r>
      <w:r w:rsidR="00C46600" w:rsidRPr="00647CFA">
        <w:rPr>
          <w:sz w:val="22"/>
          <w:szCs w:val="22"/>
        </w:rPr>
        <w:t>ISBN 978-1-60535-233-6.</w:t>
      </w:r>
    </w:p>
    <w:p w:rsidR="000371F8" w:rsidRPr="004D15DF" w:rsidRDefault="000371F8" w:rsidP="008E4E6D">
      <w:pPr>
        <w:ind w:left="432"/>
      </w:pPr>
      <w:r w:rsidRPr="004D15DF">
        <w:rPr>
          <w:i/>
          <w:iCs/>
        </w:rPr>
        <w:t>Lab resource:</w:t>
      </w:r>
    </w:p>
    <w:p w:rsidR="000371F8" w:rsidRPr="00647CFA" w:rsidRDefault="008F5FEE">
      <w:pPr>
        <w:rPr>
          <w:sz w:val="22"/>
          <w:szCs w:val="22"/>
        </w:rPr>
      </w:pPr>
      <w:r w:rsidRPr="00647CFA">
        <w:rPr>
          <w:sz w:val="22"/>
          <w:szCs w:val="22"/>
        </w:rPr>
        <w:t>Atlas of Missouri Amphibians and Reptiles for 2013 (atlas.moherp.org/pubs/atlas13/pdf)</w:t>
      </w:r>
    </w:p>
    <w:p w:rsidR="0035561F" w:rsidRPr="00647CFA" w:rsidRDefault="0051241C" w:rsidP="0051241C">
      <w:pPr>
        <w:ind w:left="0"/>
        <w:rPr>
          <w:rFonts w:ascii="Candara" w:hAnsi="Candara" w:cs="Gisha"/>
          <w:b/>
          <w:sz w:val="22"/>
          <w:szCs w:val="22"/>
        </w:rPr>
      </w:pPr>
      <w:r>
        <w:rPr>
          <w:rFonts w:ascii="Candara" w:hAnsi="Candara" w:cs="Gisha"/>
          <w:b/>
          <w:noProof/>
          <w:sz w:val="22"/>
          <w:szCs w:val="22"/>
        </w:rPr>
        <mc:AlternateContent>
          <mc:Choice Requires="wps">
            <w:drawing>
              <wp:anchor distT="0" distB="0" distL="114300" distR="114300" simplePos="0" relativeHeight="251663360" behindDoc="0" locked="0" layoutInCell="1" allowOverlap="1">
                <wp:simplePos x="0" y="0"/>
                <wp:positionH relativeFrom="column">
                  <wp:posOffset>17584</wp:posOffset>
                </wp:positionH>
                <wp:positionV relativeFrom="paragraph">
                  <wp:posOffset>92563</wp:posOffset>
                </wp:positionV>
                <wp:extent cx="6603023" cy="8793"/>
                <wp:effectExtent l="0" t="0" r="26670" b="29845"/>
                <wp:wrapNone/>
                <wp:docPr id="2" name="Straight Connector 2"/>
                <wp:cNvGraphicFramePr/>
                <a:graphic xmlns:a="http://schemas.openxmlformats.org/drawingml/2006/main">
                  <a:graphicData uri="http://schemas.microsoft.com/office/word/2010/wordprocessingShape">
                    <wps:wsp>
                      <wps:cNvCnPr/>
                      <wps:spPr>
                        <a:xfrm flipV="1">
                          <a:off x="0" y="0"/>
                          <a:ext cx="6603023" cy="87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D7C40"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pt,7.3pt" to="521.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" strokecolor="black [3213]" strokeweight="1.5pt"/>
            </w:pict>
          </mc:Fallback>
        </mc:AlternateContent>
      </w:r>
    </w:p>
    <w:p w:rsidR="008F5FEE" w:rsidRPr="00D57C3D" w:rsidRDefault="008F5FEE">
      <w:pPr>
        <w:rPr>
          <w:rFonts w:ascii="Candara" w:hAnsi="Candara" w:cs="Gisha"/>
          <w:b/>
          <w:sz w:val="22"/>
          <w:szCs w:val="22"/>
        </w:rPr>
      </w:pPr>
    </w:p>
    <w:p w:rsidR="006E689A" w:rsidRDefault="006A64A1" w:rsidP="00647CFA">
      <w:pPr>
        <w:tabs>
          <w:tab w:val="left" w:pos="-1440"/>
        </w:tabs>
        <w:ind w:left="5040" w:hanging="5040"/>
        <w:rPr>
          <w:rFonts w:ascii="Candara" w:hAnsi="Candara" w:cs="Gisha"/>
          <w:b/>
          <w:bCs/>
          <w:sz w:val="28"/>
          <w:szCs w:val="28"/>
        </w:rPr>
      </w:pPr>
      <w:r w:rsidRPr="00AF3374">
        <w:rPr>
          <w:rFonts w:ascii="Candara" w:hAnsi="Candara" w:cs="Gisha"/>
          <w:b/>
          <w:bCs/>
          <w:sz w:val="28"/>
          <w:szCs w:val="28"/>
        </w:rPr>
        <w:t xml:space="preserve">       </w:t>
      </w:r>
      <w:r w:rsidR="006E689A">
        <w:rPr>
          <w:rFonts w:ascii="Candara" w:hAnsi="Candara" w:cs="Gisha"/>
          <w:b/>
          <w:bCs/>
          <w:sz w:val="28"/>
          <w:szCs w:val="28"/>
        </w:rPr>
        <w:t xml:space="preserve">Grading Information </w:t>
      </w:r>
    </w:p>
    <w:tbl>
      <w:tblPr>
        <w:tblStyle w:val="TableGrid"/>
        <w:tblW w:w="0" w:type="auto"/>
        <w:tblInd w:w="535" w:type="dxa"/>
        <w:tblLook w:val="04A0" w:firstRow="1" w:lastRow="0" w:firstColumn="1" w:lastColumn="0" w:noHBand="0" w:noVBand="1"/>
      </w:tblPr>
      <w:tblGrid>
        <w:gridCol w:w="3780"/>
        <w:gridCol w:w="990"/>
        <w:gridCol w:w="1530"/>
        <w:gridCol w:w="1336"/>
        <w:gridCol w:w="824"/>
      </w:tblGrid>
      <w:tr w:rsidR="00386B69" w:rsidTr="00386B69">
        <w:tc>
          <w:tcPr>
            <w:tcW w:w="4770" w:type="dxa"/>
            <w:gridSpan w:val="2"/>
          </w:tcPr>
          <w:p w:rsidR="00386B69" w:rsidRPr="00386B69" w:rsidRDefault="00386B69">
            <w:pPr>
              <w:tabs>
                <w:tab w:val="left" w:pos="-1440"/>
              </w:tabs>
              <w:ind w:left="0"/>
              <w:rPr>
                <w:rFonts w:ascii="Candara" w:hAnsi="Candara" w:cs="Gisha"/>
                <w:b/>
              </w:rPr>
            </w:pPr>
            <w:r w:rsidRPr="00386B69">
              <w:rPr>
                <w:rFonts w:ascii="Candara" w:hAnsi="Candara" w:cs="Gisha"/>
                <w:b/>
              </w:rPr>
              <w:t>Point Distribution</w:t>
            </w:r>
            <w:r w:rsidR="00BD33AD">
              <w:rPr>
                <w:rFonts w:ascii="Candara" w:hAnsi="Candara" w:cs="Gisha"/>
                <w:b/>
              </w:rPr>
              <w:t xml:space="preserve"> </w:t>
            </w:r>
            <w:r w:rsidR="00BD33AD">
              <w:rPr>
                <w:rFonts w:ascii="Candara" w:hAnsi="Candara" w:cs="Gisha"/>
                <w:b/>
                <w:bCs/>
                <w:sz w:val="28"/>
                <w:szCs w:val="28"/>
              </w:rPr>
              <w:t>(Undergraduates)</w:t>
            </w:r>
          </w:p>
        </w:tc>
        <w:tc>
          <w:tcPr>
            <w:tcW w:w="3690" w:type="dxa"/>
            <w:gridSpan w:val="3"/>
          </w:tcPr>
          <w:p w:rsidR="00386B69" w:rsidRPr="00386B69" w:rsidRDefault="00386B69">
            <w:pPr>
              <w:tabs>
                <w:tab w:val="left" w:pos="-1440"/>
              </w:tabs>
              <w:ind w:left="0"/>
              <w:rPr>
                <w:rFonts w:ascii="Candara" w:hAnsi="Candara" w:cs="Gisha"/>
                <w:b/>
              </w:rPr>
            </w:pPr>
            <w:r w:rsidRPr="00386B69">
              <w:rPr>
                <w:rFonts w:ascii="Candara" w:hAnsi="Candara" w:cs="Gisha"/>
                <w:b/>
              </w:rPr>
              <w:t>Grade Calculations</w:t>
            </w:r>
          </w:p>
        </w:tc>
      </w:tr>
      <w:tr w:rsidR="001331A4" w:rsidRPr="00C3671B" w:rsidTr="00386B69">
        <w:tc>
          <w:tcPr>
            <w:tcW w:w="378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Graded Item</w:t>
            </w:r>
          </w:p>
        </w:tc>
        <w:tc>
          <w:tcPr>
            <w:tcW w:w="99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Points</w:t>
            </w:r>
          </w:p>
        </w:tc>
        <w:tc>
          <w:tcPr>
            <w:tcW w:w="1530" w:type="dxa"/>
          </w:tcPr>
          <w:p w:rsidR="001331A4" w:rsidRPr="00C3671B" w:rsidRDefault="001331A4" w:rsidP="001331A4">
            <w:pPr>
              <w:tabs>
                <w:tab w:val="left" w:pos="-1440"/>
              </w:tabs>
              <w:ind w:left="0"/>
              <w:rPr>
                <w:rFonts w:ascii="Candara" w:hAnsi="Candara" w:cs="Gisha"/>
                <w:sz w:val="22"/>
                <w:szCs w:val="22"/>
              </w:rPr>
            </w:pPr>
            <w:r w:rsidRPr="00C3671B">
              <w:rPr>
                <w:rFonts w:ascii="Candara" w:hAnsi="Candara" w:cs="Gisha"/>
                <w:sz w:val="22"/>
                <w:szCs w:val="22"/>
              </w:rPr>
              <w:t>Point Range</w:t>
            </w:r>
          </w:p>
        </w:tc>
        <w:tc>
          <w:tcPr>
            <w:tcW w:w="1336"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w:t>
            </w:r>
          </w:p>
        </w:tc>
        <w:tc>
          <w:tcPr>
            <w:tcW w:w="824"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Grade</w:t>
            </w:r>
          </w:p>
        </w:tc>
      </w:tr>
      <w:tr w:rsidR="001331A4" w:rsidRPr="00C3671B" w:rsidTr="00386B69">
        <w:tc>
          <w:tcPr>
            <w:tcW w:w="378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Lecture Exams – 2 @ 100 points</w:t>
            </w:r>
          </w:p>
        </w:tc>
        <w:tc>
          <w:tcPr>
            <w:tcW w:w="99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200</w:t>
            </w:r>
          </w:p>
        </w:tc>
        <w:tc>
          <w:tcPr>
            <w:tcW w:w="1530" w:type="dxa"/>
          </w:tcPr>
          <w:p w:rsidR="001331A4" w:rsidRPr="00C3671B" w:rsidRDefault="001331A4" w:rsidP="00386B69">
            <w:pPr>
              <w:tabs>
                <w:tab w:val="left" w:pos="-1440"/>
              </w:tabs>
              <w:ind w:left="0"/>
              <w:rPr>
                <w:rFonts w:ascii="Candara" w:hAnsi="Candara" w:cs="Gisha"/>
                <w:sz w:val="22"/>
                <w:szCs w:val="22"/>
              </w:rPr>
            </w:pPr>
            <w:r w:rsidRPr="00C3671B">
              <w:rPr>
                <w:rFonts w:ascii="Candara" w:hAnsi="Candara" w:cs="Gisha"/>
                <w:sz w:val="22"/>
                <w:szCs w:val="22"/>
              </w:rPr>
              <w:t>58</w:t>
            </w:r>
            <w:r w:rsidR="00386B69" w:rsidRPr="00C3671B">
              <w:rPr>
                <w:rFonts w:ascii="Candara" w:hAnsi="Candara" w:cs="Gisha"/>
                <w:sz w:val="22"/>
                <w:szCs w:val="22"/>
              </w:rPr>
              <w:t>1</w:t>
            </w:r>
            <w:r w:rsidRPr="00C3671B">
              <w:rPr>
                <w:rFonts w:ascii="Candara" w:hAnsi="Candara" w:cs="Gisha"/>
                <w:sz w:val="22"/>
                <w:szCs w:val="22"/>
              </w:rPr>
              <w:t>-650</w:t>
            </w:r>
          </w:p>
        </w:tc>
        <w:tc>
          <w:tcPr>
            <w:tcW w:w="1336" w:type="dxa"/>
          </w:tcPr>
          <w:p w:rsidR="001331A4" w:rsidRPr="00C3671B" w:rsidRDefault="00386B69" w:rsidP="00386B69">
            <w:pPr>
              <w:tabs>
                <w:tab w:val="left" w:pos="-1440"/>
              </w:tabs>
              <w:ind w:left="0"/>
              <w:rPr>
                <w:rFonts w:ascii="Candara" w:hAnsi="Candara" w:cs="Gisha"/>
                <w:sz w:val="22"/>
                <w:szCs w:val="22"/>
              </w:rPr>
            </w:pPr>
            <w:r w:rsidRPr="00C3671B">
              <w:rPr>
                <w:rFonts w:ascii="Candara" w:hAnsi="Candara" w:cs="Gisha"/>
                <w:sz w:val="22"/>
                <w:szCs w:val="22"/>
              </w:rPr>
              <w:t>89.5</w:t>
            </w:r>
            <w:r w:rsidR="003739DB" w:rsidRPr="00C3671B">
              <w:rPr>
                <w:rFonts w:ascii="Candara" w:hAnsi="Candara" w:cs="Gisha"/>
                <w:sz w:val="22"/>
                <w:szCs w:val="22"/>
              </w:rPr>
              <w:t>-100</w:t>
            </w:r>
          </w:p>
        </w:tc>
        <w:tc>
          <w:tcPr>
            <w:tcW w:w="824" w:type="dxa"/>
          </w:tcPr>
          <w:p w:rsidR="001331A4" w:rsidRPr="00C3671B" w:rsidRDefault="003739DB">
            <w:pPr>
              <w:tabs>
                <w:tab w:val="left" w:pos="-1440"/>
              </w:tabs>
              <w:ind w:left="0"/>
              <w:rPr>
                <w:rFonts w:ascii="Candara" w:hAnsi="Candara" w:cs="Gisha"/>
                <w:sz w:val="22"/>
                <w:szCs w:val="22"/>
              </w:rPr>
            </w:pPr>
            <w:r w:rsidRPr="00C3671B">
              <w:rPr>
                <w:rFonts w:ascii="Candara" w:hAnsi="Candara" w:cs="Gisha"/>
                <w:sz w:val="22"/>
                <w:szCs w:val="22"/>
              </w:rPr>
              <w:t>A</w:t>
            </w:r>
          </w:p>
        </w:tc>
      </w:tr>
      <w:tr w:rsidR="001331A4" w:rsidRPr="00C3671B" w:rsidTr="00386B69">
        <w:tc>
          <w:tcPr>
            <w:tcW w:w="3780" w:type="dxa"/>
          </w:tcPr>
          <w:p w:rsidR="001331A4" w:rsidRPr="00C3671B" w:rsidRDefault="001331A4" w:rsidP="001331A4">
            <w:pPr>
              <w:tabs>
                <w:tab w:val="left" w:pos="-1440"/>
              </w:tabs>
              <w:ind w:left="0"/>
              <w:rPr>
                <w:rFonts w:ascii="Candara" w:hAnsi="Candara" w:cs="Gisha"/>
                <w:sz w:val="22"/>
                <w:szCs w:val="22"/>
              </w:rPr>
            </w:pPr>
            <w:r w:rsidRPr="00C3671B">
              <w:rPr>
                <w:rFonts w:ascii="Candara" w:hAnsi="Candara" w:cs="Gisha"/>
                <w:sz w:val="22"/>
                <w:szCs w:val="22"/>
              </w:rPr>
              <w:t>Final Exam – 150 points</w:t>
            </w:r>
          </w:p>
        </w:tc>
        <w:tc>
          <w:tcPr>
            <w:tcW w:w="99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150</w:t>
            </w:r>
          </w:p>
        </w:tc>
        <w:tc>
          <w:tcPr>
            <w:tcW w:w="1530" w:type="dxa"/>
          </w:tcPr>
          <w:p w:rsidR="001331A4" w:rsidRPr="00C3671B" w:rsidRDefault="00386B69" w:rsidP="00386B69">
            <w:pPr>
              <w:tabs>
                <w:tab w:val="left" w:pos="-1440"/>
              </w:tabs>
              <w:ind w:left="0"/>
              <w:rPr>
                <w:rFonts w:ascii="Candara" w:hAnsi="Candara" w:cs="Gisha"/>
                <w:sz w:val="22"/>
                <w:szCs w:val="22"/>
              </w:rPr>
            </w:pPr>
            <w:r w:rsidRPr="00C3671B">
              <w:rPr>
                <w:rFonts w:ascii="Candara" w:hAnsi="Candara" w:cs="Gisha"/>
                <w:sz w:val="22"/>
                <w:szCs w:val="22"/>
              </w:rPr>
              <w:t>517-584</w:t>
            </w:r>
          </w:p>
        </w:tc>
        <w:tc>
          <w:tcPr>
            <w:tcW w:w="1336" w:type="dxa"/>
          </w:tcPr>
          <w:p w:rsidR="001331A4" w:rsidRPr="00C3671B" w:rsidRDefault="00386B69">
            <w:pPr>
              <w:tabs>
                <w:tab w:val="left" w:pos="-1440"/>
              </w:tabs>
              <w:ind w:left="0"/>
              <w:rPr>
                <w:rFonts w:ascii="Candara" w:hAnsi="Candara" w:cs="Gisha"/>
                <w:sz w:val="22"/>
                <w:szCs w:val="22"/>
              </w:rPr>
            </w:pPr>
            <w:r w:rsidRPr="00C3671B">
              <w:rPr>
                <w:rFonts w:ascii="Candara" w:hAnsi="Candara" w:cs="Gisha"/>
                <w:sz w:val="22"/>
                <w:szCs w:val="22"/>
              </w:rPr>
              <w:t>79.5-89.4</w:t>
            </w:r>
          </w:p>
        </w:tc>
        <w:tc>
          <w:tcPr>
            <w:tcW w:w="824" w:type="dxa"/>
          </w:tcPr>
          <w:p w:rsidR="001331A4" w:rsidRPr="00C3671B" w:rsidRDefault="00386B69">
            <w:pPr>
              <w:tabs>
                <w:tab w:val="left" w:pos="-1440"/>
              </w:tabs>
              <w:ind w:left="0"/>
              <w:rPr>
                <w:rFonts w:ascii="Candara" w:hAnsi="Candara" w:cs="Gisha"/>
                <w:sz w:val="22"/>
                <w:szCs w:val="22"/>
              </w:rPr>
            </w:pPr>
            <w:r w:rsidRPr="00C3671B">
              <w:rPr>
                <w:rFonts w:ascii="Candara" w:hAnsi="Candara" w:cs="Gisha"/>
                <w:sz w:val="22"/>
                <w:szCs w:val="22"/>
              </w:rPr>
              <w:t>B</w:t>
            </w:r>
          </w:p>
        </w:tc>
      </w:tr>
      <w:tr w:rsidR="001331A4" w:rsidRPr="00C3671B" w:rsidTr="00386B69">
        <w:tc>
          <w:tcPr>
            <w:tcW w:w="378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 xml:space="preserve">Lab </w:t>
            </w:r>
            <w:proofErr w:type="spellStart"/>
            <w:r w:rsidRPr="00C3671B">
              <w:rPr>
                <w:rFonts w:ascii="Candara" w:hAnsi="Candara" w:cs="Gisha"/>
                <w:sz w:val="22"/>
                <w:szCs w:val="22"/>
              </w:rPr>
              <w:t>Practicals</w:t>
            </w:r>
            <w:proofErr w:type="spellEnd"/>
            <w:r w:rsidRPr="00C3671B">
              <w:rPr>
                <w:rFonts w:ascii="Candara" w:hAnsi="Candara" w:cs="Gisha"/>
                <w:sz w:val="22"/>
                <w:szCs w:val="22"/>
              </w:rPr>
              <w:t xml:space="preserve"> – 3@ 75 points</w:t>
            </w:r>
          </w:p>
        </w:tc>
        <w:tc>
          <w:tcPr>
            <w:tcW w:w="99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225</w:t>
            </w:r>
          </w:p>
        </w:tc>
        <w:tc>
          <w:tcPr>
            <w:tcW w:w="1530" w:type="dxa"/>
          </w:tcPr>
          <w:p w:rsidR="001331A4" w:rsidRPr="00C3671B" w:rsidRDefault="00386B69">
            <w:pPr>
              <w:tabs>
                <w:tab w:val="left" w:pos="-1440"/>
              </w:tabs>
              <w:ind w:left="0"/>
              <w:rPr>
                <w:rFonts w:ascii="Candara" w:hAnsi="Candara" w:cs="Gisha"/>
                <w:sz w:val="22"/>
                <w:szCs w:val="22"/>
              </w:rPr>
            </w:pPr>
            <w:r w:rsidRPr="00C3671B">
              <w:rPr>
                <w:rFonts w:ascii="Candara" w:hAnsi="Candara" w:cs="Gisha"/>
                <w:sz w:val="22"/>
                <w:szCs w:val="22"/>
              </w:rPr>
              <w:t>451-516</w:t>
            </w:r>
          </w:p>
        </w:tc>
        <w:tc>
          <w:tcPr>
            <w:tcW w:w="1336" w:type="dxa"/>
          </w:tcPr>
          <w:p w:rsidR="001331A4" w:rsidRPr="00C3671B" w:rsidRDefault="00386B69">
            <w:pPr>
              <w:tabs>
                <w:tab w:val="left" w:pos="-1440"/>
              </w:tabs>
              <w:ind w:left="0"/>
              <w:rPr>
                <w:rFonts w:ascii="Candara" w:hAnsi="Candara" w:cs="Gisha"/>
                <w:sz w:val="22"/>
                <w:szCs w:val="22"/>
              </w:rPr>
            </w:pPr>
            <w:r w:rsidRPr="00C3671B">
              <w:rPr>
                <w:rFonts w:ascii="Candara" w:hAnsi="Candara" w:cs="Gisha"/>
                <w:sz w:val="22"/>
                <w:szCs w:val="22"/>
              </w:rPr>
              <w:t>69.5-79.4</w:t>
            </w:r>
          </w:p>
        </w:tc>
        <w:tc>
          <w:tcPr>
            <w:tcW w:w="824" w:type="dxa"/>
          </w:tcPr>
          <w:p w:rsidR="001331A4" w:rsidRPr="00C3671B" w:rsidRDefault="00386B69">
            <w:pPr>
              <w:tabs>
                <w:tab w:val="left" w:pos="-1440"/>
              </w:tabs>
              <w:ind w:left="0"/>
              <w:rPr>
                <w:rFonts w:ascii="Candara" w:hAnsi="Candara" w:cs="Gisha"/>
                <w:sz w:val="22"/>
                <w:szCs w:val="22"/>
              </w:rPr>
            </w:pPr>
            <w:r w:rsidRPr="00C3671B">
              <w:rPr>
                <w:rFonts w:ascii="Candara" w:hAnsi="Candara" w:cs="Gisha"/>
                <w:sz w:val="22"/>
                <w:szCs w:val="22"/>
              </w:rPr>
              <w:t>C</w:t>
            </w:r>
          </w:p>
        </w:tc>
      </w:tr>
      <w:tr w:rsidR="001331A4" w:rsidRPr="00C3671B" w:rsidTr="00386B69">
        <w:tc>
          <w:tcPr>
            <w:tcW w:w="378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Field Trip Participation – 75 points</w:t>
            </w:r>
          </w:p>
        </w:tc>
        <w:tc>
          <w:tcPr>
            <w:tcW w:w="99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75</w:t>
            </w:r>
          </w:p>
        </w:tc>
        <w:tc>
          <w:tcPr>
            <w:tcW w:w="1530" w:type="dxa"/>
          </w:tcPr>
          <w:p w:rsidR="001331A4" w:rsidRPr="00C3671B" w:rsidRDefault="00386B69">
            <w:pPr>
              <w:tabs>
                <w:tab w:val="left" w:pos="-1440"/>
              </w:tabs>
              <w:ind w:left="0"/>
              <w:rPr>
                <w:rFonts w:ascii="Candara" w:hAnsi="Candara" w:cs="Gisha"/>
                <w:sz w:val="22"/>
                <w:szCs w:val="22"/>
              </w:rPr>
            </w:pPr>
            <w:r w:rsidRPr="00C3671B">
              <w:rPr>
                <w:rFonts w:ascii="Candara" w:hAnsi="Candara" w:cs="Gisha"/>
                <w:sz w:val="22"/>
                <w:szCs w:val="22"/>
              </w:rPr>
              <w:t>387-451</w:t>
            </w:r>
          </w:p>
        </w:tc>
        <w:tc>
          <w:tcPr>
            <w:tcW w:w="1336" w:type="dxa"/>
          </w:tcPr>
          <w:p w:rsidR="001331A4" w:rsidRPr="00C3671B" w:rsidRDefault="00386B69">
            <w:pPr>
              <w:tabs>
                <w:tab w:val="left" w:pos="-1440"/>
              </w:tabs>
              <w:ind w:left="0"/>
              <w:rPr>
                <w:rFonts w:ascii="Candara" w:hAnsi="Candara" w:cs="Gisha"/>
                <w:sz w:val="22"/>
                <w:szCs w:val="22"/>
              </w:rPr>
            </w:pPr>
            <w:r w:rsidRPr="00C3671B">
              <w:rPr>
                <w:rFonts w:ascii="Candara" w:hAnsi="Candara" w:cs="Gisha"/>
                <w:sz w:val="22"/>
                <w:szCs w:val="22"/>
              </w:rPr>
              <w:t>59.5-69.4</w:t>
            </w:r>
          </w:p>
        </w:tc>
        <w:tc>
          <w:tcPr>
            <w:tcW w:w="824" w:type="dxa"/>
          </w:tcPr>
          <w:p w:rsidR="001331A4" w:rsidRPr="00C3671B" w:rsidRDefault="00386B69">
            <w:pPr>
              <w:tabs>
                <w:tab w:val="left" w:pos="-1440"/>
              </w:tabs>
              <w:ind w:left="0"/>
              <w:rPr>
                <w:rFonts w:ascii="Candara" w:hAnsi="Candara" w:cs="Gisha"/>
                <w:sz w:val="22"/>
                <w:szCs w:val="22"/>
              </w:rPr>
            </w:pPr>
            <w:r w:rsidRPr="00C3671B">
              <w:rPr>
                <w:rFonts w:ascii="Candara" w:hAnsi="Candara" w:cs="Gisha"/>
                <w:sz w:val="22"/>
                <w:szCs w:val="22"/>
              </w:rPr>
              <w:t>D</w:t>
            </w:r>
          </w:p>
        </w:tc>
      </w:tr>
      <w:tr w:rsidR="001331A4" w:rsidRPr="00C3671B" w:rsidTr="00386B69">
        <w:tc>
          <w:tcPr>
            <w:tcW w:w="378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 xml:space="preserve">Total </w:t>
            </w:r>
          </w:p>
        </w:tc>
        <w:tc>
          <w:tcPr>
            <w:tcW w:w="990" w:type="dxa"/>
          </w:tcPr>
          <w:p w:rsidR="001331A4" w:rsidRPr="00C3671B" w:rsidRDefault="001331A4">
            <w:pPr>
              <w:tabs>
                <w:tab w:val="left" w:pos="-1440"/>
              </w:tabs>
              <w:ind w:left="0"/>
              <w:rPr>
                <w:rFonts w:ascii="Candara" w:hAnsi="Candara" w:cs="Gisha"/>
                <w:sz w:val="22"/>
                <w:szCs w:val="22"/>
              </w:rPr>
            </w:pPr>
            <w:r w:rsidRPr="00C3671B">
              <w:rPr>
                <w:rFonts w:ascii="Candara" w:hAnsi="Candara" w:cs="Gisha"/>
                <w:sz w:val="22"/>
                <w:szCs w:val="22"/>
              </w:rPr>
              <w:t>650</w:t>
            </w:r>
          </w:p>
        </w:tc>
        <w:tc>
          <w:tcPr>
            <w:tcW w:w="1530" w:type="dxa"/>
          </w:tcPr>
          <w:p w:rsidR="001331A4" w:rsidRPr="00C3671B" w:rsidRDefault="00386B69" w:rsidP="00386B69">
            <w:pPr>
              <w:tabs>
                <w:tab w:val="left" w:pos="-1440"/>
              </w:tabs>
              <w:ind w:left="0"/>
              <w:rPr>
                <w:rFonts w:ascii="Candara" w:hAnsi="Candara" w:cs="Gisha"/>
                <w:sz w:val="22"/>
                <w:szCs w:val="22"/>
              </w:rPr>
            </w:pPr>
            <w:r w:rsidRPr="00C3671B">
              <w:rPr>
                <w:rFonts w:ascii="Candara" w:hAnsi="Candara" w:cs="Gisha"/>
                <w:sz w:val="22"/>
                <w:szCs w:val="22"/>
              </w:rPr>
              <w:t>&lt;387</w:t>
            </w:r>
          </w:p>
        </w:tc>
        <w:tc>
          <w:tcPr>
            <w:tcW w:w="1336" w:type="dxa"/>
          </w:tcPr>
          <w:p w:rsidR="001331A4" w:rsidRPr="00C3671B" w:rsidRDefault="00386B69" w:rsidP="00386B69">
            <w:pPr>
              <w:tabs>
                <w:tab w:val="left" w:pos="-1440"/>
              </w:tabs>
              <w:ind w:left="0"/>
              <w:rPr>
                <w:rFonts w:ascii="Candara" w:hAnsi="Candara" w:cs="Gisha"/>
                <w:sz w:val="22"/>
                <w:szCs w:val="22"/>
              </w:rPr>
            </w:pPr>
            <w:r w:rsidRPr="00C3671B">
              <w:rPr>
                <w:rFonts w:ascii="Candara" w:hAnsi="Candara" w:cs="Gisha"/>
                <w:sz w:val="22"/>
                <w:szCs w:val="22"/>
              </w:rPr>
              <w:t>&lt;59.5</w:t>
            </w:r>
          </w:p>
        </w:tc>
        <w:tc>
          <w:tcPr>
            <w:tcW w:w="824" w:type="dxa"/>
          </w:tcPr>
          <w:p w:rsidR="001331A4" w:rsidRPr="00C3671B" w:rsidRDefault="00386B69">
            <w:pPr>
              <w:tabs>
                <w:tab w:val="left" w:pos="-1440"/>
              </w:tabs>
              <w:ind w:left="0"/>
              <w:rPr>
                <w:rFonts w:ascii="Candara" w:hAnsi="Candara" w:cs="Gisha"/>
                <w:sz w:val="22"/>
                <w:szCs w:val="22"/>
              </w:rPr>
            </w:pPr>
            <w:r w:rsidRPr="00C3671B">
              <w:rPr>
                <w:rFonts w:ascii="Candara" w:hAnsi="Candara" w:cs="Gisha"/>
                <w:sz w:val="22"/>
                <w:szCs w:val="22"/>
              </w:rPr>
              <w:t>F</w:t>
            </w:r>
          </w:p>
        </w:tc>
      </w:tr>
    </w:tbl>
    <w:p w:rsidR="008E4E6D" w:rsidRPr="00C3671B" w:rsidRDefault="00C31A56">
      <w:pPr>
        <w:tabs>
          <w:tab w:val="left" w:pos="-1440"/>
        </w:tabs>
        <w:ind w:left="5040" w:hanging="5040"/>
        <w:rPr>
          <w:rFonts w:ascii="Candara" w:hAnsi="Candara" w:cs="Gisha"/>
          <w:sz w:val="22"/>
          <w:szCs w:val="22"/>
        </w:rPr>
      </w:pPr>
      <w:r w:rsidRPr="00C3671B">
        <w:rPr>
          <w:rFonts w:ascii="Candara" w:hAnsi="Candara" w:cs="Gisha"/>
          <w:sz w:val="22"/>
          <w:szCs w:val="22"/>
        </w:rPr>
        <w:t xml:space="preserve"> </w:t>
      </w:r>
    </w:p>
    <w:tbl>
      <w:tblPr>
        <w:tblStyle w:val="TableGrid"/>
        <w:tblW w:w="0" w:type="auto"/>
        <w:tblInd w:w="535" w:type="dxa"/>
        <w:tblLook w:val="04A0" w:firstRow="1" w:lastRow="0" w:firstColumn="1" w:lastColumn="0" w:noHBand="0" w:noVBand="1"/>
      </w:tblPr>
      <w:tblGrid>
        <w:gridCol w:w="3780"/>
        <w:gridCol w:w="990"/>
        <w:gridCol w:w="1530"/>
        <w:gridCol w:w="1350"/>
        <w:gridCol w:w="827"/>
      </w:tblGrid>
      <w:tr w:rsidR="00C3671B" w:rsidTr="00965D41">
        <w:tc>
          <w:tcPr>
            <w:tcW w:w="4770" w:type="dxa"/>
            <w:gridSpan w:val="2"/>
          </w:tcPr>
          <w:p w:rsidR="00C3671B" w:rsidRPr="00271D27" w:rsidRDefault="00C3671B">
            <w:pPr>
              <w:ind w:left="0"/>
              <w:rPr>
                <w:rFonts w:ascii="Candara" w:hAnsi="Candara" w:cs="Aparajita"/>
                <w:b/>
              </w:rPr>
            </w:pPr>
            <w:r w:rsidRPr="00271D27">
              <w:rPr>
                <w:rFonts w:ascii="Candara" w:hAnsi="Candara" w:cs="Aparajita"/>
                <w:b/>
              </w:rPr>
              <w:t>Point Distribution</w:t>
            </w:r>
            <w:r w:rsidR="00BD33AD">
              <w:rPr>
                <w:rFonts w:ascii="Candara" w:hAnsi="Candara" w:cs="Aparajita"/>
                <w:b/>
              </w:rPr>
              <w:t xml:space="preserve"> </w:t>
            </w:r>
            <w:r w:rsidR="00BD33AD" w:rsidRPr="00271D27">
              <w:rPr>
                <w:rFonts w:ascii="Candara" w:hAnsi="Candara" w:cs="Aparajita"/>
                <w:b/>
                <w:sz w:val="28"/>
                <w:szCs w:val="28"/>
              </w:rPr>
              <w:t>(Graduate Students)</w:t>
            </w:r>
          </w:p>
        </w:tc>
        <w:tc>
          <w:tcPr>
            <w:tcW w:w="3707" w:type="dxa"/>
            <w:gridSpan w:val="3"/>
          </w:tcPr>
          <w:p w:rsidR="00C3671B" w:rsidRPr="00271D27" w:rsidRDefault="00C3671B">
            <w:pPr>
              <w:ind w:left="0"/>
              <w:rPr>
                <w:rFonts w:ascii="Candara" w:hAnsi="Candara" w:cs="Aparajita"/>
                <w:b/>
              </w:rPr>
            </w:pPr>
            <w:r w:rsidRPr="00271D27">
              <w:rPr>
                <w:rFonts w:ascii="Candara" w:hAnsi="Candara" w:cs="Aparajita"/>
                <w:b/>
              </w:rPr>
              <w:t>Grade Calculations</w:t>
            </w:r>
          </w:p>
        </w:tc>
      </w:tr>
      <w:tr w:rsidR="00647CFA" w:rsidTr="00C3671B">
        <w:tc>
          <w:tcPr>
            <w:tcW w:w="3780" w:type="dxa"/>
          </w:tcPr>
          <w:p w:rsidR="00647CFA" w:rsidRPr="00C3671B" w:rsidRDefault="00647CFA">
            <w:pPr>
              <w:ind w:left="0"/>
              <w:rPr>
                <w:rFonts w:ascii="Candara" w:hAnsi="Candara" w:cs="Aparajita"/>
                <w:sz w:val="22"/>
                <w:szCs w:val="22"/>
              </w:rPr>
            </w:pPr>
            <w:r w:rsidRPr="00C3671B">
              <w:rPr>
                <w:rFonts w:ascii="Candara" w:hAnsi="Candara" w:cs="Aparajita"/>
                <w:sz w:val="22"/>
                <w:szCs w:val="22"/>
              </w:rPr>
              <w:t>Graded Item</w:t>
            </w:r>
          </w:p>
        </w:tc>
        <w:tc>
          <w:tcPr>
            <w:tcW w:w="990" w:type="dxa"/>
          </w:tcPr>
          <w:p w:rsidR="00647CFA" w:rsidRPr="00C3671B" w:rsidRDefault="00647CFA">
            <w:pPr>
              <w:ind w:left="0"/>
              <w:rPr>
                <w:rFonts w:ascii="Candara" w:hAnsi="Candara" w:cs="Aparajita"/>
                <w:sz w:val="22"/>
                <w:szCs w:val="22"/>
              </w:rPr>
            </w:pPr>
            <w:r w:rsidRPr="00C3671B">
              <w:rPr>
                <w:rFonts w:ascii="Candara" w:hAnsi="Candara" w:cs="Aparajita"/>
                <w:sz w:val="22"/>
                <w:szCs w:val="22"/>
              </w:rPr>
              <w:t>Points</w:t>
            </w:r>
          </w:p>
        </w:tc>
        <w:tc>
          <w:tcPr>
            <w:tcW w:w="1530" w:type="dxa"/>
          </w:tcPr>
          <w:p w:rsidR="00647CFA" w:rsidRPr="00C3671B" w:rsidRDefault="00647CFA">
            <w:pPr>
              <w:ind w:left="0"/>
              <w:rPr>
                <w:rFonts w:ascii="Candara" w:hAnsi="Candara" w:cs="Aparajita"/>
                <w:sz w:val="22"/>
                <w:szCs w:val="22"/>
              </w:rPr>
            </w:pPr>
            <w:r w:rsidRPr="00C3671B">
              <w:rPr>
                <w:rFonts w:ascii="Candara" w:hAnsi="Candara" w:cs="Aparajita"/>
                <w:sz w:val="22"/>
                <w:szCs w:val="22"/>
              </w:rPr>
              <w:t>Point Range</w:t>
            </w:r>
          </w:p>
        </w:tc>
        <w:tc>
          <w:tcPr>
            <w:tcW w:w="1350" w:type="dxa"/>
          </w:tcPr>
          <w:p w:rsidR="00647CFA" w:rsidRPr="00C3671B" w:rsidRDefault="00647CFA">
            <w:pPr>
              <w:ind w:left="0"/>
              <w:rPr>
                <w:rFonts w:ascii="Candara" w:hAnsi="Candara" w:cs="Aparajita"/>
                <w:sz w:val="22"/>
                <w:szCs w:val="22"/>
              </w:rPr>
            </w:pPr>
            <w:r w:rsidRPr="00C3671B">
              <w:rPr>
                <w:rFonts w:ascii="Candara" w:hAnsi="Candara" w:cs="Aparajita"/>
                <w:sz w:val="22"/>
                <w:szCs w:val="22"/>
              </w:rPr>
              <w:t>%</w:t>
            </w:r>
          </w:p>
        </w:tc>
        <w:tc>
          <w:tcPr>
            <w:tcW w:w="827" w:type="dxa"/>
          </w:tcPr>
          <w:p w:rsidR="00647CFA" w:rsidRPr="00C3671B" w:rsidRDefault="00647CFA">
            <w:pPr>
              <w:ind w:left="0"/>
              <w:rPr>
                <w:rFonts w:ascii="Candara" w:hAnsi="Candara" w:cs="Aparajita"/>
                <w:sz w:val="22"/>
                <w:szCs w:val="22"/>
              </w:rPr>
            </w:pPr>
            <w:r w:rsidRPr="00C3671B">
              <w:rPr>
                <w:rFonts w:ascii="Candara" w:hAnsi="Candara" w:cs="Aparajita"/>
                <w:sz w:val="22"/>
                <w:szCs w:val="22"/>
              </w:rPr>
              <w:t>Grade</w:t>
            </w:r>
          </w:p>
        </w:tc>
      </w:tr>
      <w:tr w:rsidR="00647CFA" w:rsidTr="00C3671B">
        <w:tc>
          <w:tcPr>
            <w:tcW w:w="3780" w:type="dxa"/>
          </w:tcPr>
          <w:p w:rsidR="00647CFA" w:rsidRPr="00C3671B" w:rsidRDefault="00C3671B">
            <w:pPr>
              <w:ind w:left="0"/>
              <w:rPr>
                <w:rFonts w:ascii="Candara" w:hAnsi="Candara" w:cs="Aparajita"/>
                <w:sz w:val="22"/>
                <w:szCs w:val="22"/>
              </w:rPr>
            </w:pPr>
            <w:r w:rsidRPr="00C3671B">
              <w:rPr>
                <w:rFonts w:ascii="Candara" w:hAnsi="Candara" w:cs="Gisha"/>
                <w:sz w:val="22"/>
                <w:szCs w:val="22"/>
              </w:rPr>
              <w:t>Lecture Exams – 2 @ 100 points</w:t>
            </w:r>
          </w:p>
        </w:tc>
        <w:tc>
          <w:tcPr>
            <w:tcW w:w="990" w:type="dxa"/>
          </w:tcPr>
          <w:p w:rsidR="00647CFA" w:rsidRPr="00C3671B" w:rsidRDefault="00C3671B">
            <w:pPr>
              <w:ind w:left="0"/>
              <w:rPr>
                <w:rFonts w:ascii="Candara" w:hAnsi="Candara" w:cs="Aparajita"/>
                <w:sz w:val="22"/>
                <w:szCs w:val="22"/>
              </w:rPr>
            </w:pPr>
            <w:r w:rsidRPr="00C3671B">
              <w:rPr>
                <w:rFonts w:ascii="Candara" w:hAnsi="Candara" w:cs="Aparajita"/>
                <w:sz w:val="22"/>
                <w:szCs w:val="22"/>
              </w:rPr>
              <w:t>200</w:t>
            </w:r>
          </w:p>
        </w:tc>
        <w:tc>
          <w:tcPr>
            <w:tcW w:w="1530" w:type="dxa"/>
          </w:tcPr>
          <w:p w:rsidR="00647CFA" w:rsidRPr="00C3671B" w:rsidRDefault="00271D27" w:rsidP="00271D27">
            <w:pPr>
              <w:ind w:left="0"/>
              <w:rPr>
                <w:rFonts w:ascii="Candara" w:hAnsi="Candara" w:cs="Aparajita"/>
                <w:sz w:val="22"/>
                <w:szCs w:val="22"/>
              </w:rPr>
            </w:pPr>
            <w:r>
              <w:rPr>
                <w:rFonts w:ascii="Candara" w:hAnsi="Candara" w:cs="Aparajita"/>
                <w:sz w:val="22"/>
                <w:szCs w:val="22"/>
              </w:rPr>
              <w:t>626-700</w:t>
            </w:r>
          </w:p>
        </w:tc>
        <w:tc>
          <w:tcPr>
            <w:tcW w:w="1350" w:type="dxa"/>
          </w:tcPr>
          <w:p w:rsidR="00647CFA" w:rsidRPr="00C3671B" w:rsidRDefault="00271D27">
            <w:pPr>
              <w:ind w:left="0"/>
              <w:rPr>
                <w:rFonts w:ascii="Candara" w:hAnsi="Candara" w:cs="Aparajita"/>
                <w:sz w:val="22"/>
                <w:szCs w:val="22"/>
              </w:rPr>
            </w:pPr>
            <w:r>
              <w:rPr>
                <w:rFonts w:ascii="Candara" w:hAnsi="Candara" w:cs="Aparajita"/>
                <w:sz w:val="22"/>
                <w:szCs w:val="22"/>
              </w:rPr>
              <w:t>89.5-100</w:t>
            </w:r>
          </w:p>
        </w:tc>
        <w:tc>
          <w:tcPr>
            <w:tcW w:w="827" w:type="dxa"/>
          </w:tcPr>
          <w:p w:rsidR="00647CFA" w:rsidRPr="00C3671B" w:rsidRDefault="00271D27">
            <w:pPr>
              <w:ind w:left="0"/>
              <w:rPr>
                <w:rFonts w:ascii="Candara" w:hAnsi="Candara" w:cs="Aparajita"/>
                <w:sz w:val="22"/>
                <w:szCs w:val="22"/>
              </w:rPr>
            </w:pPr>
            <w:r>
              <w:rPr>
                <w:rFonts w:ascii="Candara" w:hAnsi="Candara" w:cs="Aparajita"/>
                <w:sz w:val="22"/>
                <w:szCs w:val="22"/>
              </w:rPr>
              <w:t>A</w:t>
            </w:r>
          </w:p>
        </w:tc>
      </w:tr>
      <w:tr w:rsidR="00647CFA" w:rsidTr="00C3671B">
        <w:tc>
          <w:tcPr>
            <w:tcW w:w="3780" w:type="dxa"/>
          </w:tcPr>
          <w:p w:rsidR="00647CFA" w:rsidRPr="00C3671B" w:rsidRDefault="00C3671B">
            <w:pPr>
              <w:ind w:left="0"/>
              <w:rPr>
                <w:rFonts w:ascii="Candara" w:hAnsi="Candara" w:cs="Aparajita"/>
                <w:sz w:val="22"/>
                <w:szCs w:val="22"/>
              </w:rPr>
            </w:pPr>
            <w:r w:rsidRPr="00C3671B">
              <w:rPr>
                <w:rFonts w:ascii="Candara" w:hAnsi="Candara" w:cs="Gisha"/>
                <w:sz w:val="22"/>
                <w:szCs w:val="22"/>
              </w:rPr>
              <w:t>Final Exam – 150 points</w:t>
            </w:r>
          </w:p>
        </w:tc>
        <w:tc>
          <w:tcPr>
            <w:tcW w:w="990" w:type="dxa"/>
          </w:tcPr>
          <w:p w:rsidR="00647CFA" w:rsidRPr="00C3671B" w:rsidRDefault="00C3671B">
            <w:pPr>
              <w:ind w:left="0"/>
              <w:rPr>
                <w:rFonts w:ascii="Candara" w:hAnsi="Candara" w:cs="Aparajita"/>
                <w:sz w:val="22"/>
                <w:szCs w:val="22"/>
              </w:rPr>
            </w:pPr>
            <w:r w:rsidRPr="00C3671B">
              <w:rPr>
                <w:rFonts w:ascii="Candara" w:hAnsi="Candara" w:cs="Aparajita"/>
                <w:sz w:val="22"/>
                <w:szCs w:val="22"/>
              </w:rPr>
              <w:t>150</w:t>
            </w:r>
          </w:p>
        </w:tc>
        <w:tc>
          <w:tcPr>
            <w:tcW w:w="1530" w:type="dxa"/>
          </w:tcPr>
          <w:p w:rsidR="00647CFA" w:rsidRPr="00C3671B" w:rsidRDefault="00271D27" w:rsidP="00271D27">
            <w:pPr>
              <w:ind w:left="0"/>
              <w:rPr>
                <w:rFonts w:ascii="Candara" w:hAnsi="Candara" w:cs="Aparajita"/>
                <w:sz w:val="22"/>
                <w:szCs w:val="22"/>
              </w:rPr>
            </w:pPr>
            <w:r>
              <w:rPr>
                <w:rFonts w:ascii="Candara" w:hAnsi="Candara" w:cs="Aparajita"/>
                <w:sz w:val="22"/>
                <w:szCs w:val="22"/>
              </w:rPr>
              <w:t>556-625</w:t>
            </w:r>
          </w:p>
        </w:tc>
        <w:tc>
          <w:tcPr>
            <w:tcW w:w="1350" w:type="dxa"/>
          </w:tcPr>
          <w:p w:rsidR="00647CFA" w:rsidRPr="00C3671B" w:rsidRDefault="00271D27">
            <w:pPr>
              <w:ind w:left="0"/>
              <w:rPr>
                <w:rFonts w:ascii="Candara" w:hAnsi="Candara" w:cs="Aparajita"/>
                <w:sz w:val="22"/>
                <w:szCs w:val="22"/>
              </w:rPr>
            </w:pPr>
            <w:r>
              <w:rPr>
                <w:rFonts w:ascii="Candara" w:hAnsi="Candara" w:cs="Aparajita"/>
                <w:sz w:val="22"/>
                <w:szCs w:val="22"/>
              </w:rPr>
              <w:t>79.5-89.4</w:t>
            </w:r>
          </w:p>
        </w:tc>
        <w:tc>
          <w:tcPr>
            <w:tcW w:w="827" w:type="dxa"/>
          </w:tcPr>
          <w:p w:rsidR="00647CFA" w:rsidRPr="00C3671B" w:rsidRDefault="00271D27">
            <w:pPr>
              <w:ind w:left="0"/>
              <w:rPr>
                <w:rFonts w:ascii="Candara" w:hAnsi="Candara" w:cs="Aparajita"/>
                <w:sz w:val="22"/>
                <w:szCs w:val="22"/>
              </w:rPr>
            </w:pPr>
            <w:r>
              <w:rPr>
                <w:rFonts w:ascii="Candara" w:hAnsi="Candara" w:cs="Aparajita"/>
                <w:sz w:val="22"/>
                <w:szCs w:val="22"/>
              </w:rPr>
              <w:t>B</w:t>
            </w:r>
          </w:p>
        </w:tc>
      </w:tr>
      <w:tr w:rsidR="00647CFA" w:rsidTr="00C3671B">
        <w:tc>
          <w:tcPr>
            <w:tcW w:w="3780" w:type="dxa"/>
          </w:tcPr>
          <w:p w:rsidR="00647CFA" w:rsidRPr="00C3671B" w:rsidRDefault="00C3671B">
            <w:pPr>
              <w:ind w:left="0"/>
              <w:rPr>
                <w:rFonts w:ascii="Candara" w:hAnsi="Candara" w:cs="Aparajita"/>
                <w:sz w:val="22"/>
                <w:szCs w:val="22"/>
              </w:rPr>
            </w:pPr>
            <w:r w:rsidRPr="00C3671B">
              <w:rPr>
                <w:rFonts w:ascii="Candara" w:hAnsi="Candara" w:cs="Gisha"/>
                <w:sz w:val="22"/>
                <w:szCs w:val="22"/>
              </w:rPr>
              <w:t xml:space="preserve">Lab </w:t>
            </w:r>
            <w:proofErr w:type="spellStart"/>
            <w:r w:rsidRPr="00C3671B">
              <w:rPr>
                <w:rFonts w:ascii="Candara" w:hAnsi="Candara" w:cs="Gisha"/>
                <w:sz w:val="22"/>
                <w:szCs w:val="22"/>
              </w:rPr>
              <w:t>Practicals</w:t>
            </w:r>
            <w:proofErr w:type="spellEnd"/>
            <w:r w:rsidRPr="00C3671B">
              <w:rPr>
                <w:rFonts w:ascii="Candara" w:hAnsi="Candara" w:cs="Gisha"/>
                <w:sz w:val="22"/>
                <w:szCs w:val="22"/>
              </w:rPr>
              <w:t xml:space="preserve"> – 3@ 75 points</w:t>
            </w:r>
          </w:p>
        </w:tc>
        <w:tc>
          <w:tcPr>
            <w:tcW w:w="990" w:type="dxa"/>
          </w:tcPr>
          <w:p w:rsidR="00647CFA" w:rsidRPr="00C3671B" w:rsidRDefault="00C3671B">
            <w:pPr>
              <w:ind w:left="0"/>
              <w:rPr>
                <w:rFonts w:ascii="Candara" w:hAnsi="Candara" w:cs="Aparajita"/>
                <w:sz w:val="22"/>
                <w:szCs w:val="22"/>
              </w:rPr>
            </w:pPr>
            <w:r w:rsidRPr="00C3671B">
              <w:rPr>
                <w:rFonts w:ascii="Candara" w:hAnsi="Candara" w:cs="Aparajita"/>
                <w:sz w:val="22"/>
                <w:szCs w:val="22"/>
              </w:rPr>
              <w:t>225</w:t>
            </w:r>
          </w:p>
        </w:tc>
        <w:tc>
          <w:tcPr>
            <w:tcW w:w="1530" w:type="dxa"/>
          </w:tcPr>
          <w:p w:rsidR="00647CFA" w:rsidRPr="00C3671B" w:rsidRDefault="00271D27">
            <w:pPr>
              <w:ind w:left="0"/>
              <w:rPr>
                <w:rFonts w:ascii="Candara" w:hAnsi="Candara" w:cs="Aparajita"/>
                <w:sz w:val="22"/>
                <w:szCs w:val="22"/>
              </w:rPr>
            </w:pPr>
            <w:r>
              <w:rPr>
                <w:rFonts w:ascii="Candara" w:hAnsi="Candara" w:cs="Aparajita"/>
                <w:sz w:val="22"/>
                <w:szCs w:val="22"/>
              </w:rPr>
              <w:t>486-555</w:t>
            </w:r>
          </w:p>
        </w:tc>
        <w:tc>
          <w:tcPr>
            <w:tcW w:w="1350" w:type="dxa"/>
          </w:tcPr>
          <w:p w:rsidR="00647CFA" w:rsidRPr="00C3671B" w:rsidRDefault="00271D27">
            <w:pPr>
              <w:ind w:left="0"/>
              <w:rPr>
                <w:rFonts w:ascii="Candara" w:hAnsi="Candara" w:cs="Aparajita"/>
                <w:sz w:val="22"/>
                <w:szCs w:val="22"/>
              </w:rPr>
            </w:pPr>
            <w:r>
              <w:rPr>
                <w:rFonts w:ascii="Candara" w:hAnsi="Candara" w:cs="Aparajita"/>
                <w:sz w:val="22"/>
                <w:szCs w:val="22"/>
              </w:rPr>
              <w:t>69.5-79.4</w:t>
            </w:r>
          </w:p>
        </w:tc>
        <w:tc>
          <w:tcPr>
            <w:tcW w:w="827" w:type="dxa"/>
          </w:tcPr>
          <w:p w:rsidR="00647CFA" w:rsidRPr="00C3671B" w:rsidRDefault="00271D27">
            <w:pPr>
              <w:ind w:left="0"/>
              <w:rPr>
                <w:rFonts w:ascii="Candara" w:hAnsi="Candara" w:cs="Aparajita"/>
                <w:sz w:val="22"/>
                <w:szCs w:val="22"/>
              </w:rPr>
            </w:pPr>
            <w:r>
              <w:rPr>
                <w:rFonts w:ascii="Candara" w:hAnsi="Candara" w:cs="Aparajita"/>
                <w:sz w:val="22"/>
                <w:szCs w:val="22"/>
              </w:rPr>
              <w:t>C</w:t>
            </w:r>
          </w:p>
        </w:tc>
      </w:tr>
      <w:tr w:rsidR="00647CFA" w:rsidTr="00C3671B">
        <w:tc>
          <w:tcPr>
            <w:tcW w:w="3780" w:type="dxa"/>
          </w:tcPr>
          <w:p w:rsidR="00647CFA" w:rsidRPr="00C3671B" w:rsidRDefault="00C3671B">
            <w:pPr>
              <w:ind w:left="0"/>
              <w:rPr>
                <w:rFonts w:ascii="Candara" w:hAnsi="Candara" w:cs="Aparajita"/>
                <w:sz w:val="22"/>
                <w:szCs w:val="22"/>
              </w:rPr>
            </w:pPr>
            <w:r w:rsidRPr="00C3671B">
              <w:rPr>
                <w:rFonts w:ascii="Candara" w:hAnsi="Candara" w:cs="Gisha"/>
                <w:sz w:val="22"/>
                <w:szCs w:val="22"/>
              </w:rPr>
              <w:t>Field Trip Participation – 75 points</w:t>
            </w:r>
          </w:p>
        </w:tc>
        <w:tc>
          <w:tcPr>
            <w:tcW w:w="990" w:type="dxa"/>
          </w:tcPr>
          <w:p w:rsidR="00647CFA" w:rsidRPr="00C3671B" w:rsidRDefault="00C3671B">
            <w:pPr>
              <w:ind w:left="0"/>
              <w:rPr>
                <w:rFonts w:ascii="Candara" w:hAnsi="Candara" w:cs="Aparajita"/>
                <w:sz w:val="22"/>
                <w:szCs w:val="22"/>
              </w:rPr>
            </w:pPr>
            <w:r w:rsidRPr="00C3671B">
              <w:rPr>
                <w:rFonts w:ascii="Candara" w:hAnsi="Candara" w:cs="Aparajita"/>
                <w:sz w:val="22"/>
                <w:szCs w:val="22"/>
              </w:rPr>
              <w:t>75</w:t>
            </w:r>
          </w:p>
        </w:tc>
        <w:tc>
          <w:tcPr>
            <w:tcW w:w="1530" w:type="dxa"/>
          </w:tcPr>
          <w:p w:rsidR="00647CFA" w:rsidRPr="00C3671B" w:rsidRDefault="00271D27">
            <w:pPr>
              <w:ind w:left="0"/>
              <w:rPr>
                <w:rFonts w:ascii="Candara" w:hAnsi="Candara" w:cs="Aparajita"/>
                <w:sz w:val="22"/>
                <w:szCs w:val="22"/>
              </w:rPr>
            </w:pPr>
            <w:r>
              <w:rPr>
                <w:rFonts w:ascii="Candara" w:hAnsi="Candara" w:cs="Aparajita"/>
                <w:sz w:val="22"/>
                <w:szCs w:val="22"/>
              </w:rPr>
              <w:t>416-485</w:t>
            </w:r>
          </w:p>
        </w:tc>
        <w:tc>
          <w:tcPr>
            <w:tcW w:w="1350" w:type="dxa"/>
          </w:tcPr>
          <w:p w:rsidR="00647CFA" w:rsidRPr="00C3671B" w:rsidRDefault="00271D27">
            <w:pPr>
              <w:ind w:left="0"/>
              <w:rPr>
                <w:rFonts w:ascii="Candara" w:hAnsi="Candara" w:cs="Aparajita"/>
                <w:sz w:val="22"/>
                <w:szCs w:val="22"/>
              </w:rPr>
            </w:pPr>
            <w:r>
              <w:rPr>
                <w:rFonts w:ascii="Candara" w:hAnsi="Candara" w:cs="Aparajita"/>
                <w:sz w:val="22"/>
                <w:szCs w:val="22"/>
              </w:rPr>
              <w:t>59.5-69.4</w:t>
            </w:r>
          </w:p>
        </w:tc>
        <w:tc>
          <w:tcPr>
            <w:tcW w:w="827" w:type="dxa"/>
          </w:tcPr>
          <w:p w:rsidR="00647CFA" w:rsidRPr="00C3671B" w:rsidRDefault="00271D27">
            <w:pPr>
              <w:ind w:left="0"/>
              <w:rPr>
                <w:rFonts w:ascii="Candara" w:hAnsi="Candara" w:cs="Aparajita"/>
                <w:sz w:val="22"/>
                <w:szCs w:val="22"/>
              </w:rPr>
            </w:pPr>
            <w:r>
              <w:rPr>
                <w:rFonts w:ascii="Candara" w:hAnsi="Candara" w:cs="Aparajita"/>
                <w:sz w:val="22"/>
                <w:szCs w:val="22"/>
              </w:rPr>
              <w:t>D</w:t>
            </w:r>
          </w:p>
        </w:tc>
      </w:tr>
      <w:tr w:rsidR="00647CFA" w:rsidTr="00C3671B">
        <w:tc>
          <w:tcPr>
            <w:tcW w:w="3780" w:type="dxa"/>
          </w:tcPr>
          <w:p w:rsidR="00647CFA" w:rsidRPr="00C3671B" w:rsidRDefault="00C3671B">
            <w:pPr>
              <w:ind w:left="0"/>
              <w:rPr>
                <w:rFonts w:ascii="Candara" w:hAnsi="Candara" w:cs="Aparajita"/>
                <w:sz w:val="22"/>
                <w:szCs w:val="22"/>
              </w:rPr>
            </w:pPr>
            <w:r w:rsidRPr="00C3671B">
              <w:rPr>
                <w:rFonts w:ascii="Candara" w:hAnsi="Candara" w:cs="Aparajita"/>
                <w:sz w:val="22"/>
                <w:szCs w:val="22"/>
              </w:rPr>
              <w:t>ADW Species Account</w:t>
            </w:r>
          </w:p>
        </w:tc>
        <w:tc>
          <w:tcPr>
            <w:tcW w:w="990" w:type="dxa"/>
          </w:tcPr>
          <w:p w:rsidR="00647CFA" w:rsidRPr="00C3671B" w:rsidRDefault="00C3671B">
            <w:pPr>
              <w:ind w:left="0"/>
              <w:rPr>
                <w:rFonts w:ascii="Candara" w:hAnsi="Candara" w:cs="Aparajita"/>
                <w:sz w:val="22"/>
                <w:szCs w:val="22"/>
              </w:rPr>
            </w:pPr>
            <w:r w:rsidRPr="00C3671B">
              <w:rPr>
                <w:rFonts w:ascii="Candara" w:hAnsi="Candara" w:cs="Aparajita"/>
                <w:sz w:val="22"/>
                <w:szCs w:val="22"/>
              </w:rPr>
              <w:t>50</w:t>
            </w:r>
          </w:p>
        </w:tc>
        <w:tc>
          <w:tcPr>
            <w:tcW w:w="1530" w:type="dxa"/>
          </w:tcPr>
          <w:p w:rsidR="00647CFA" w:rsidRPr="00C3671B" w:rsidRDefault="00271D27">
            <w:pPr>
              <w:ind w:left="0"/>
              <w:rPr>
                <w:rFonts w:ascii="Candara" w:hAnsi="Candara" w:cs="Aparajita"/>
                <w:sz w:val="22"/>
                <w:szCs w:val="22"/>
              </w:rPr>
            </w:pPr>
            <w:r>
              <w:rPr>
                <w:rFonts w:ascii="Candara" w:hAnsi="Candara" w:cs="Aparajita"/>
                <w:sz w:val="22"/>
                <w:szCs w:val="22"/>
              </w:rPr>
              <w:t>&lt;416</w:t>
            </w:r>
          </w:p>
        </w:tc>
        <w:tc>
          <w:tcPr>
            <w:tcW w:w="1350" w:type="dxa"/>
          </w:tcPr>
          <w:p w:rsidR="00647CFA" w:rsidRPr="00C3671B" w:rsidRDefault="00271D27">
            <w:pPr>
              <w:ind w:left="0"/>
              <w:rPr>
                <w:rFonts w:ascii="Candara" w:hAnsi="Candara" w:cs="Aparajita"/>
                <w:sz w:val="22"/>
                <w:szCs w:val="22"/>
              </w:rPr>
            </w:pPr>
            <w:r>
              <w:rPr>
                <w:rFonts w:ascii="Candara" w:hAnsi="Candara" w:cs="Aparajita"/>
                <w:sz w:val="22"/>
                <w:szCs w:val="22"/>
              </w:rPr>
              <w:t>&lt;59.5</w:t>
            </w:r>
          </w:p>
        </w:tc>
        <w:tc>
          <w:tcPr>
            <w:tcW w:w="827" w:type="dxa"/>
          </w:tcPr>
          <w:p w:rsidR="00647CFA" w:rsidRPr="00C3671B" w:rsidRDefault="00271D27">
            <w:pPr>
              <w:ind w:left="0"/>
              <w:rPr>
                <w:rFonts w:ascii="Candara" w:hAnsi="Candara" w:cs="Aparajita"/>
                <w:sz w:val="22"/>
                <w:szCs w:val="22"/>
              </w:rPr>
            </w:pPr>
            <w:r>
              <w:rPr>
                <w:rFonts w:ascii="Candara" w:hAnsi="Candara" w:cs="Aparajita"/>
                <w:sz w:val="22"/>
                <w:szCs w:val="22"/>
              </w:rPr>
              <w:t>F</w:t>
            </w:r>
          </w:p>
        </w:tc>
      </w:tr>
      <w:tr w:rsidR="00C3671B" w:rsidTr="00C3671B">
        <w:tc>
          <w:tcPr>
            <w:tcW w:w="3780" w:type="dxa"/>
          </w:tcPr>
          <w:p w:rsidR="00C3671B" w:rsidRPr="00C3671B" w:rsidRDefault="00C3671B">
            <w:pPr>
              <w:ind w:left="0"/>
              <w:rPr>
                <w:rFonts w:ascii="Candara" w:hAnsi="Candara" w:cs="Gisha"/>
                <w:sz w:val="22"/>
                <w:szCs w:val="22"/>
              </w:rPr>
            </w:pPr>
            <w:r w:rsidRPr="00C3671B">
              <w:rPr>
                <w:rFonts w:ascii="Candara" w:hAnsi="Candara" w:cs="Gisha"/>
                <w:sz w:val="22"/>
                <w:szCs w:val="22"/>
              </w:rPr>
              <w:t>Total</w:t>
            </w:r>
          </w:p>
        </w:tc>
        <w:tc>
          <w:tcPr>
            <w:tcW w:w="990" w:type="dxa"/>
          </w:tcPr>
          <w:p w:rsidR="00C3671B" w:rsidRPr="00C3671B" w:rsidRDefault="00C3671B">
            <w:pPr>
              <w:ind w:left="0"/>
              <w:rPr>
                <w:rFonts w:ascii="Candara" w:hAnsi="Candara" w:cs="Aparajita"/>
                <w:sz w:val="22"/>
                <w:szCs w:val="22"/>
              </w:rPr>
            </w:pPr>
            <w:r w:rsidRPr="00C3671B">
              <w:rPr>
                <w:rFonts w:ascii="Candara" w:hAnsi="Candara" w:cs="Aparajita"/>
                <w:sz w:val="22"/>
                <w:szCs w:val="22"/>
              </w:rPr>
              <w:t>700</w:t>
            </w:r>
          </w:p>
        </w:tc>
        <w:tc>
          <w:tcPr>
            <w:tcW w:w="1530" w:type="dxa"/>
          </w:tcPr>
          <w:p w:rsidR="00C3671B" w:rsidRPr="00C3671B" w:rsidRDefault="00C3671B">
            <w:pPr>
              <w:ind w:left="0"/>
              <w:rPr>
                <w:rFonts w:ascii="Candara" w:hAnsi="Candara" w:cs="Aparajita"/>
                <w:sz w:val="22"/>
                <w:szCs w:val="22"/>
              </w:rPr>
            </w:pPr>
          </w:p>
        </w:tc>
        <w:tc>
          <w:tcPr>
            <w:tcW w:w="1350" w:type="dxa"/>
          </w:tcPr>
          <w:p w:rsidR="00C3671B" w:rsidRPr="00C3671B" w:rsidRDefault="00C3671B">
            <w:pPr>
              <w:ind w:left="0"/>
              <w:rPr>
                <w:rFonts w:ascii="Candara" w:hAnsi="Candara" w:cs="Aparajita"/>
                <w:sz w:val="22"/>
                <w:szCs w:val="22"/>
              </w:rPr>
            </w:pPr>
          </w:p>
        </w:tc>
        <w:tc>
          <w:tcPr>
            <w:tcW w:w="827" w:type="dxa"/>
          </w:tcPr>
          <w:p w:rsidR="00C3671B" w:rsidRPr="00C3671B" w:rsidRDefault="00C3671B">
            <w:pPr>
              <w:ind w:left="0"/>
              <w:rPr>
                <w:rFonts w:ascii="Candara" w:hAnsi="Candara" w:cs="Aparajita"/>
                <w:sz w:val="22"/>
                <w:szCs w:val="22"/>
              </w:rPr>
            </w:pPr>
          </w:p>
        </w:tc>
      </w:tr>
    </w:tbl>
    <w:p w:rsidR="0051241C" w:rsidRDefault="0051241C" w:rsidP="0075704A">
      <w:pPr>
        <w:ind w:left="0"/>
        <w:rPr>
          <w:rFonts w:eastAsia="Dotum"/>
          <w:b/>
          <w:bCs/>
        </w:rPr>
      </w:pPr>
    </w:p>
    <w:p w:rsidR="000371F8" w:rsidRPr="00015F74" w:rsidRDefault="000371F8" w:rsidP="0075704A">
      <w:pPr>
        <w:ind w:left="0"/>
        <w:rPr>
          <w:rFonts w:eastAsia="Dotum"/>
        </w:rPr>
      </w:pPr>
      <w:r w:rsidRPr="00015F74">
        <w:rPr>
          <w:rFonts w:eastAsia="Dotum"/>
          <w:b/>
          <w:bCs/>
        </w:rPr>
        <w:t xml:space="preserve">Course </w:t>
      </w:r>
      <w:r w:rsidR="008C39D8">
        <w:rPr>
          <w:rFonts w:eastAsia="Dotum"/>
          <w:b/>
          <w:bCs/>
        </w:rPr>
        <w:t>Description</w:t>
      </w:r>
      <w:r w:rsidRPr="00015F74">
        <w:rPr>
          <w:rFonts w:eastAsia="Dotum"/>
          <w:b/>
          <w:bCs/>
        </w:rPr>
        <w:t>:</w:t>
      </w:r>
      <w:r w:rsidRPr="00015F74">
        <w:rPr>
          <w:rFonts w:eastAsia="Dotum"/>
        </w:rPr>
        <w:t xml:space="preserve"> BIO 576 provide</w:t>
      </w:r>
      <w:r w:rsidR="002E0C8A" w:rsidRPr="00015F74">
        <w:rPr>
          <w:rFonts w:eastAsia="Dotum"/>
        </w:rPr>
        <w:t>s</w:t>
      </w:r>
      <w:r w:rsidRPr="00015F74">
        <w:rPr>
          <w:rFonts w:eastAsia="Dotum"/>
        </w:rPr>
        <w:t xml:space="preserve"> </w:t>
      </w:r>
      <w:r w:rsidR="00B117FB" w:rsidRPr="00015F74">
        <w:rPr>
          <w:rFonts w:eastAsia="Dotum"/>
        </w:rPr>
        <w:t>a</w:t>
      </w:r>
      <w:r w:rsidR="008D5E81" w:rsidRPr="00015F74">
        <w:rPr>
          <w:rFonts w:eastAsia="Dotum"/>
        </w:rPr>
        <w:t xml:space="preserve"> broad</w:t>
      </w:r>
      <w:r w:rsidR="00B117FB" w:rsidRPr="00015F74">
        <w:rPr>
          <w:rFonts w:eastAsia="Dotum"/>
        </w:rPr>
        <w:t xml:space="preserve"> introduction to </w:t>
      </w:r>
      <w:r w:rsidRPr="00015F74">
        <w:rPr>
          <w:rFonts w:eastAsia="Dotum"/>
        </w:rPr>
        <w:t xml:space="preserve">amphibian and reptile biology.  </w:t>
      </w:r>
      <w:r w:rsidR="008C39D8">
        <w:rPr>
          <w:rFonts w:eastAsia="Dotum"/>
        </w:rPr>
        <w:t>L</w:t>
      </w:r>
      <w:r w:rsidRPr="00015F74">
        <w:rPr>
          <w:rFonts w:eastAsia="Dotum"/>
        </w:rPr>
        <w:t>ecture</w:t>
      </w:r>
      <w:r w:rsidR="008C39D8">
        <w:rPr>
          <w:rFonts w:eastAsia="Dotum"/>
        </w:rPr>
        <w:t>s</w:t>
      </w:r>
      <w:r w:rsidRPr="00015F74">
        <w:rPr>
          <w:rFonts w:eastAsia="Dotum"/>
        </w:rPr>
        <w:t xml:space="preserve"> summarize the evolutionary history, physiology, </w:t>
      </w:r>
      <w:r w:rsidR="008D5E81" w:rsidRPr="00015F74">
        <w:rPr>
          <w:rFonts w:eastAsia="Dotum"/>
        </w:rPr>
        <w:t xml:space="preserve">biogeography, </w:t>
      </w:r>
      <w:r w:rsidRPr="00015F74">
        <w:rPr>
          <w:rFonts w:eastAsia="Dotum"/>
        </w:rPr>
        <w:t>ecology, behavior</w:t>
      </w:r>
      <w:r w:rsidR="002E0C8A" w:rsidRPr="00015F74">
        <w:rPr>
          <w:rFonts w:eastAsia="Dotum"/>
        </w:rPr>
        <w:t>, and conservation</w:t>
      </w:r>
      <w:r w:rsidRPr="00015F74">
        <w:rPr>
          <w:rFonts w:eastAsia="Dotum"/>
        </w:rPr>
        <w:t xml:space="preserve"> of </w:t>
      </w:r>
      <w:proofErr w:type="spellStart"/>
      <w:r w:rsidR="002E0C8A" w:rsidRPr="00015F74">
        <w:rPr>
          <w:rFonts w:eastAsia="Dotum"/>
        </w:rPr>
        <w:t>herpetofauna</w:t>
      </w:r>
      <w:proofErr w:type="spellEnd"/>
      <w:r w:rsidRPr="00015F74">
        <w:rPr>
          <w:rFonts w:eastAsia="Dotum"/>
        </w:rPr>
        <w:t xml:space="preserve">. </w:t>
      </w:r>
      <w:r w:rsidR="002E0C8A" w:rsidRPr="00015F74">
        <w:rPr>
          <w:rFonts w:eastAsia="Dotum"/>
        </w:rPr>
        <w:t xml:space="preserve"> </w:t>
      </w:r>
      <w:r w:rsidRPr="00015F74">
        <w:rPr>
          <w:rFonts w:eastAsia="Dotum"/>
        </w:rPr>
        <w:t>The laboratory emphasizes the identification of Missouri taxa.  One field trip is required.</w:t>
      </w:r>
    </w:p>
    <w:p w:rsidR="000371F8" w:rsidRPr="004D15DF" w:rsidRDefault="000371F8" w:rsidP="00684150">
      <w:pPr>
        <w:ind w:left="0"/>
        <w:jc w:val="center"/>
      </w:pPr>
      <w:r w:rsidRPr="004D15DF">
        <w:rPr>
          <w:b/>
          <w:bCs/>
          <w:sz w:val="28"/>
          <w:szCs w:val="28"/>
        </w:rPr>
        <w:lastRenderedPageBreak/>
        <w:t>Course Policies</w:t>
      </w:r>
    </w:p>
    <w:p w:rsidR="000371F8" w:rsidRPr="004D15DF" w:rsidRDefault="000371F8"/>
    <w:p w:rsidR="00BA78A0" w:rsidRPr="00D57C3D" w:rsidRDefault="00D57AC7" w:rsidP="00F829A1">
      <w:pPr>
        <w:ind w:left="0"/>
        <w:rPr>
          <w:bCs/>
        </w:rPr>
      </w:pPr>
      <w:r w:rsidRPr="00D57C3D">
        <w:rPr>
          <w:b/>
          <w:bCs/>
        </w:rPr>
        <w:t xml:space="preserve">BIO 676 Requirements: </w:t>
      </w:r>
      <w:r w:rsidR="008C39D8" w:rsidRPr="00D57C3D">
        <w:rPr>
          <w:bCs/>
        </w:rPr>
        <w:t>MSU is now</w:t>
      </w:r>
      <w:r w:rsidR="008C39D8" w:rsidRPr="00D57C3D">
        <w:rPr>
          <w:b/>
          <w:bCs/>
        </w:rPr>
        <w:t xml:space="preserve"> </w:t>
      </w:r>
      <w:r w:rsidR="00BA78A0" w:rsidRPr="00D57C3D">
        <w:rPr>
          <w:bCs/>
        </w:rPr>
        <w:t>required to have separate requirements for undergraduate and graduate students</w:t>
      </w:r>
      <w:r w:rsidR="008C39D8" w:rsidRPr="00D57C3D">
        <w:rPr>
          <w:bCs/>
        </w:rPr>
        <w:t xml:space="preserve"> in cross-listed classes</w:t>
      </w:r>
      <w:r w:rsidR="00BA78A0" w:rsidRPr="00D57C3D">
        <w:rPr>
          <w:bCs/>
        </w:rPr>
        <w:t xml:space="preserve">.  Graduate students enrolled in BIO 676 will be required to complete a species account for an amphibian or reptile species through the Animal Diversity Web online resource managed by the University of Michigan’s Museum of Zoology.  </w:t>
      </w:r>
      <w:r w:rsidR="00080B8C" w:rsidRPr="00D57C3D">
        <w:rPr>
          <w:bCs/>
        </w:rPr>
        <w:t xml:space="preserve">Each Animal Diversity Web species account is an online educational resource summarizing the </w:t>
      </w:r>
      <w:r w:rsidR="006125E6" w:rsidRPr="00D57C3D">
        <w:rPr>
          <w:bCs/>
        </w:rPr>
        <w:t>primary</w:t>
      </w:r>
      <w:r w:rsidR="00080B8C" w:rsidRPr="00D57C3D">
        <w:rPr>
          <w:bCs/>
        </w:rPr>
        <w:t xml:space="preserve"> literature </w:t>
      </w:r>
      <w:r w:rsidR="006125E6" w:rsidRPr="00D57C3D">
        <w:rPr>
          <w:bCs/>
        </w:rPr>
        <w:t>for a particular</w:t>
      </w:r>
      <w:r w:rsidR="00080B8C" w:rsidRPr="00D57C3D">
        <w:rPr>
          <w:bCs/>
        </w:rPr>
        <w:t xml:space="preserve"> animal species</w:t>
      </w:r>
      <w:r w:rsidR="006125E6" w:rsidRPr="00D57C3D">
        <w:rPr>
          <w:bCs/>
        </w:rPr>
        <w:t>.  Creating such an account enhances graduate student writing skills and knowledge of scientific literature.</w:t>
      </w:r>
      <w:r w:rsidR="00080B8C" w:rsidRPr="00D57C3D">
        <w:rPr>
          <w:bCs/>
        </w:rPr>
        <w:t xml:space="preserve"> </w:t>
      </w:r>
      <w:r w:rsidR="006125E6" w:rsidRPr="00D57C3D">
        <w:rPr>
          <w:bCs/>
        </w:rPr>
        <w:t>The s</w:t>
      </w:r>
      <w:r w:rsidR="006A1276" w:rsidRPr="00D57C3D">
        <w:rPr>
          <w:bCs/>
        </w:rPr>
        <w:t>pecies account</w:t>
      </w:r>
      <w:r w:rsidR="006125E6" w:rsidRPr="00D57C3D">
        <w:rPr>
          <w:bCs/>
        </w:rPr>
        <w:t xml:space="preserve"> </w:t>
      </w:r>
      <w:r w:rsidR="006E689A" w:rsidRPr="00D57C3D">
        <w:rPr>
          <w:bCs/>
        </w:rPr>
        <w:t>component of the class changes the grading process for graduate students by adding</w:t>
      </w:r>
      <w:r w:rsidR="006125E6" w:rsidRPr="00D57C3D">
        <w:rPr>
          <w:bCs/>
        </w:rPr>
        <w:t xml:space="preserve"> </w:t>
      </w:r>
      <w:r w:rsidR="006A1276" w:rsidRPr="00D57C3D">
        <w:rPr>
          <w:bCs/>
        </w:rPr>
        <w:t>50 points</w:t>
      </w:r>
      <w:r w:rsidR="006E689A" w:rsidRPr="00D57C3D">
        <w:rPr>
          <w:bCs/>
        </w:rPr>
        <w:t xml:space="preserve"> to the points possible</w:t>
      </w:r>
      <w:r w:rsidR="006A1276" w:rsidRPr="00D57C3D">
        <w:rPr>
          <w:bCs/>
        </w:rPr>
        <w:t>.  Additional information about this requirement will be provided in a separate document.</w:t>
      </w:r>
    </w:p>
    <w:p w:rsidR="00D57AC7" w:rsidRPr="00D57C3D" w:rsidRDefault="00BA78A0" w:rsidP="00F829A1">
      <w:pPr>
        <w:ind w:left="0"/>
        <w:rPr>
          <w:bCs/>
        </w:rPr>
      </w:pPr>
      <w:r w:rsidRPr="00D57C3D">
        <w:rPr>
          <w:bCs/>
        </w:rPr>
        <w:t xml:space="preserve"> </w:t>
      </w:r>
    </w:p>
    <w:p w:rsidR="000371F8" w:rsidRPr="00D57C3D" w:rsidRDefault="000371F8" w:rsidP="00F829A1">
      <w:pPr>
        <w:ind w:left="0"/>
      </w:pPr>
      <w:r w:rsidRPr="00D57C3D">
        <w:rPr>
          <w:b/>
          <w:bCs/>
        </w:rPr>
        <w:t>Lecture Exams:</w:t>
      </w:r>
      <w:r w:rsidRPr="00D57C3D">
        <w:t xml:space="preserve"> The lecture points are determined by two exams and a final.  The first two lecture exams are </w:t>
      </w:r>
      <w:r w:rsidR="004640E5" w:rsidRPr="00D57C3D">
        <w:t xml:space="preserve">non-comprehensive, </w:t>
      </w:r>
      <w:r w:rsidRPr="00D57C3D">
        <w:t>worth 100 points each</w:t>
      </w:r>
      <w:r w:rsidR="004640E5" w:rsidRPr="00D57C3D">
        <w:t>,</w:t>
      </w:r>
      <w:r w:rsidRPr="00D57C3D">
        <w:t xml:space="preserve"> and will consist of a short answer/essay format.  The final exam is worth 150 points including 50 points derived from comprehensive material.</w:t>
      </w:r>
      <w:r w:rsidR="000D04ED" w:rsidRPr="00D57C3D">
        <w:t xml:space="preserve">  Makeups for missed lab </w:t>
      </w:r>
      <w:proofErr w:type="spellStart"/>
      <w:r w:rsidR="000D04ED" w:rsidRPr="00D57C3D">
        <w:t>practicals</w:t>
      </w:r>
      <w:proofErr w:type="spellEnd"/>
      <w:r w:rsidR="000D04ED" w:rsidRPr="00D57C3D">
        <w:t xml:space="preserve"> and lecture exams will be granted in situations where there is: (1) an emergency (illness, accident, etc.) that explains your absence; or (2) an absence due to a known conflict that is cleared in advance with your instructor.  </w:t>
      </w:r>
    </w:p>
    <w:p w:rsidR="000371F8" w:rsidRPr="00D57C3D" w:rsidRDefault="000371F8"/>
    <w:p w:rsidR="000371F8" w:rsidRPr="00D57C3D" w:rsidRDefault="000371F8" w:rsidP="00F829A1">
      <w:pPr>
        <w:ind w:left="0"/>
      </w:pPr>
      <w:r w:rsidRPr="00D57C3D">
        <w:rPr>
          <w:b/>
          <w:bCs/>
        </w:rPr>
        <w:t xml:space="preserve">Laboratory </w:t>
      </w:r>
      <w:r w:rsidR="009D13B3" w:rsidRPr="00D57C3D">
        <w:rPr>
          <w:b/>
          <w:bCs/>
        </w:rPr>
        <w:t>P</w:t>
      </w:r>
      <w:r w:rsidRPr="00D57C3D">
        <w:rPr>
          <w:b/>
          <w:bCs/>
        </w:rPr>
        <w:t>olicy:</w:t>
      </w:r>
      <w:r w:rsidRPr="00D57C3D">
        <w:t xml:space="preserve"> </w:t>
      </w:r>
      <w:r w:rsidR="006054F5" w:rsidRPr="00D57C3D">
        <w:t xml:space="preserve">The lab portion of the course will focus on identification of preserved specimens. </w:t>
      </w:r>
      <w:r w:rsidRPr="00D57C3D">
        <w:t xml:space="preserve">Each lab will cover representative taxa from major families of amphibians and reptiles and will emphasize the Missouri </w:t>
      </w:r>
      <w:proofErr w:type="spellStart"/>
      <w:r w:rsidRPr="00D57C3D">
        <w:t>herpetofauna</w:t>
      </w:r>
      <w:proofErr w:type="spellEnd"/>
      <w:r w:rsidRPr="00D57C3D">
        <w:t xml:space="preserve">.  A handout will be provided for each lab listing the taxa to be examined.  For each Missouri species examined you are responsible for identification, taxonomy (to species designation), common name, </w:t>
      </w:r>
      <w:r w:rsidR="002C2E56" w:rsidRPr="00D57C3D">
        <w:t>vocalization</w:t>
      </w:r>
      <w:r w:rsidR="00CC1088" w:rsidRPr="00D57C3D">
        <w:t xml:space="preserve"> (for anurans)</w:t>
      </w:r>
      <w:r w:rsidR="002C2E56" w:rsidRPr="00D57C3D">
        <w:t xml:space="preserve">, </w:t>
      </w:r>
      <w:r w:rsidRPr="00D57C3D">
        <w:t>and approximate state distribution.  For non-Missouri taxa you should know general distribution, common name, and taxonomy through family only.</w:t>
      </w:r>
    </w:p>
    <w:p w:rsidR="009D13B3" w:rsidRPr="00D57C3D" w:rsidRDefault="009D13B3" w:rsidP="00F829A1">
      <w:pPr>
        <w:ind w:left="0"/>
      </w:pPr>
    </w:p>
    <w:p w:rsidR="009D13B3" w:rsidRPr="00D57C3D" w:rsidRDefault="009D13B3" w:rsidP="00F829A1">
      <w:pPr>
        <w:ind w:left="0"/>
      </w:pPr>
      <w:r w:rsidRPr="00D57C3D">
        <w:rPr>
          <w:b/>
        </w:rPr>
        <w:t xml:space="preserve">Grading and Attendance: </w:t>
      </w:r>
      <w:r w:rsidR="000D04ED" w:rsidRPr="00D57C3D">
        <w:t xml:space="preserve">Grades will be based on the percentages given on the cover page of this syllabus.  I do not intend to use the </w:t>
      </w:r>
      <w:r w:rsidR="004D15DF" w:rsidRPr="00D57C3D">
        <w:t>±</w:t>
      </w:r>
      <w:r w:rsidR="000D04ED" w:rsidRPr="00D57C3D">
        <w:t xml:space="preserve"> grading system.  Attendance will not be monitored but is obviously encouraged.  </w:t>
      </w:r>
      <w:r w:rsidR="00A05894" w:rsidRPr="00D57C3D">
        <w:t>Weekly lab handouts will be posted on blackboard.  In the event that you are not able to attend a particular lab, you are responsible for learning the specimens listed for that week on your own time.</w:t>
      </w:r>
    </w:p>
    <w:p w:rsidR="000371F8" w:rsidRPr="00D57C3D" w:rsidRDefault="000371F8"/>
    <w:p w:rsidR="000371F8" w:rsidRPr="00D57C3D" w:rsidRDefault="000371F8" w:rsidP="00F829A1">
      <w:pPr>
        <w:ind w:left="0"/>
      </w:pPr>
      <w:r w:rsidRPr="00D57C3D">
        <w:rPr>
          <w:b/>
          <w:bCs/>
        </w:rPr>
        <w:t>Field Trips:</w:t>
      </w:r>
      <w:r w:rsidRPr="00D57C3D">
        <w:t xml:space="preserve"> </w:t>
      </w:r>
      <w:r w:rsidR="00901E07" w:rsidRPr="00D57C3D">
        <w:t>H</w:t>
      </w:r>
      <w:r w:rsidRPr="00D57C3D">
        <w:t>erpetology has a field component. E</w:t>
      </w:r>
      <w:r w:rsidR="00BF30D8" w:rsidRPr="00D57C3D">
        <w:t>veryone</w:t>
      </w:r>
      <w:r w:rsidRPr="00D57C3D">
        <w:t xml:space="preserve"> is required to attend one field trip during the semester, although you may participate in as many as you like.  </w:t>
      </w:r>
      <w:r w:rsidR="008C39D8" w:rsidRPr="00D57C3D">
        <w:t>Field trips are conducted on weekends and may involve either a Saturday or an entire weekend (Friday afternoon to Sunday afternoon)</w:t>
      </w:r>
      <w:r w:rsidR="00D3606E" w:rsidRPr="00D57C3D">
        <w:t xml:space="preserve">.  Because of the seasonal nature of amphibian and reptile activity, these trips need to occur after mid-semester </w:t>
      </w:r>
      <w:r w:rsidR="00D57C3D" w:rsidRPr="00D57C3D">
        <w:t>(</w:t>
      </w:r>
      <w:r w:rsidR="00D3606E" w:rsidRPr="00D57C3D">
        <w:t xml:space="preserve">exact dates </w:t>
      </w:r>
      <w:r w:rsidR="00D57C3D" w:rsidRPr="00D57C3D">
        <w:t>will</w:t>
      </w:r>
      <w:r w:rsidR="00D3606E" w:rsidRPr="00D57C3D">
        <w:t xml:space="preserve"> be determined by </w:t>
      </w:r>
      <w:r w:rsidR="00790C5A" w:rsidRPr="00D57C3D">
        <w:t>mid</w:t>
      </w:r>
      <w:r w:rsidR="00D57C3D" w:rsidRPr="00D57C3D">
        <w:t xml:space="preserve"> to late </w:t>
      </w:r>
      <w:r w:rsidR="00D3606E" w:rsidRPr="00D57C3D">
        <w:t>February</w:t>
      </w:r>
      <w:r w:rsidR="00D57C3D" w:rsidRPr="00D57C3D">
        <w:t>)</w:t>
      </w:r>
      <w:r w:rsidR="00D3606E" w:rsidRPr="00D57C3D">
        <w:t>.</w:t>
      </w:r>
      <w:r w:rsidRPr="00D57C3D">
        <w:t xml:space="preserve">  </w:t>
      </w:r>
      <w:r w:rsidR="00C03A90" w:rsidRPr="00D57C3D">
        <w:t xml:space="preserve">The trip to Mingo National Wildlife Refuge will </w:t>
      </w:r>
      <w:r w:rsidR="004640E5" w:rsidRPr="00D57C3D">
        <w:t>involve</w:t>
      </w:r>
      <w:r w:rsidR="00C03A90" w:rsidRPr="00D57C3D">
        <w:t xml:space="preserve"> an entire weekend in late April.  </w:t>
      </w:r>
      <w:r w:rsidR="00D57C3D" w:rsidRPr="00D57C3D">
        <w:t xml:space="preserve">Both other trips will occur on a Saturday.  </w:t>
      </w:r>
      <w:r w:rsidR="00C03A90" w:rsidRPr="00D57C3D">
        <w:t xml:space="preserve">Transportation will be provided for </w:t>
      </w:r>
      <w:r w:rsidR="00790C5A" w:rsidRPr="00D57C3D">
        <w:t>all</w:t>
      </w:r>
      <w:r w:rsidR="00C03A90" w:rsidRPr="00D57C3D">
        <w:t xml:space="preserve"> trips.  </w:t>
      </w:r>
      <w:r w:rsidR="004640E5" w:rsidRPr="00D57C3D">
        <w:t xml:space="preserve"> </w:t>
      </w:r>
    </w:p>
    <w:p w:rsidR="000371F8" w:rsidRPr="00D57C3D" w:rsidRDefault="000371F8"/>
    <w:p w:rsidR="000371F8" w:rsidRPr="00D57C3D" w:rsidRDefault="006054F5" w:rsidP="00015F74">
      <w:pPr>
        <w:pStyle w:val="Level1"/>
        <w:numPr>
          <w:ilvl w:val="0"/>
          <w:numId w:val="2"/>
        </w:numPr>
        <w:tabs>
          <w:tab w:val="left" w:pos="-1440"/>
        </w:tabs>
        <w:ind w:left="792"/>
      </w:pPr>
      <w:r w:rsidRPr="00D57C3D">
        <w:t xml:space="preserve">MSU </w:t>
      </w:r>
      <w:r w:rsidR="000371F8" w:rsidRPr="00D57C3D">
        <w:t xml:space="preserve">Bull Shoals Field Station </w:t>
      </w:r>
      <w:r w:rsidRPr="00D57C3D">
        <w:t>(east of Branson) – Ozarks fauna</w:t>
      </w:r>
    </w:p>
    <w:p w:rsidR="006D4D96" w:rsidRPr="00D57C3D" w:rsidRDefault="000371F8" w:rsidP="00015F74">
      <w:pPr>
        <w:pStyle w:val="Level1"/>
        <w:numPr>
          <w:ilvl w:val="0"/>
          <w:numId w:val="2"/>
        </w:numPr>
        <w:tabs>
          <w:tab w:val="left" w:pos="-1440"/>
        </w:tabs>
        <w:ind w:left="792"/>
      </w:pPr>
      <w:r w:rsidRPr="00D57C3D">
        <w:t>Mingo National Wildlife Refuge</w:t>
      </w:r>
      <w:r w:rsidR="006054F5" w:rsidRPr="00D57C3D">
        <w:t xml:space="preserve"> (SE Missouri near Poplar Bluff) – emphasizes fauna of the Mississippi Lowlands characteristic of the SE United States.</w:t>
      </w:r>
      <w:r w:rsidR="00D61311" w:rsidRPr="00D57C3D">
        <w:t xml:space="preserve"> </w:t>
      </w:r>
    </w:p>
    <w:p w:rsidR="000371F8" w:rsidRPr="00D57C3D" w:rsidRDefault="004D15DF" w:rsidP="00015F74">
      <w:pPr>
        <w:pStyle w:val="Level1"/>
        <w:numPr>
          <w:ilvl w:val="0"/>
          <w:numId w:val="2"/>
        </w:numPr>
        <w:tabs>
          <w:tab w:val="left" w:pos="-1440"/>
        </w:tabs>
        <w:ind w:left="792"/>
        <w:rPr>
          <w:rFonts w:ascii="Gisha" w:hAnsi="Gisha" w:cs="Gisha"/>
        </w:rPr>
      </w:pPr>
      <w:r w:rsidRPr="00D57C3D">
        <w:t xml:space="preserve">Snow Family Farm – Unmanaged Ozarks landscape </w:t>
      </w:r>
      <w:r w:rsidR="00015F74" w:rsidRPr="00D57C3D">
        <w:t>with</w:t>
      </w:r>
      <w:r w:rsidRPr="00D57C3D">
        <w:t xml:space="preserve"> mixture of pastures, forest</w:t>
      </w:r>
      <w:r w:rsidR="00015F74" w:rsidRPr="00D57C3D">
        <w:t>, and</w:t>
      </w:r>
      <w:r w:rsidRPr="00D57C3D">
        <w:t xml:space="preserve"> ponds</w:t>
      </w:r>
    </w:p>
    <w:p w:rsidR="008C39D8" w:rsidRDefault="008C39D8" w:rsidP="0035561F">
      <w:pPr>
        <w:ind w:left="0"/>
        <w:jc w:val="center"/>
        <w:rPr>
          <w:b/>
          <w:bCs/>
          <w:sz w:val="28"/>
          <w:szCs w:val="28"/>
        </w:rPr>
      </w:pPr>
    </w:p>
    <w:p w:rsidR="008C39D8" w:rsidRDefault="008C39D8" w:rsidP="0035561F">
      <w:pPr>
        <w:ind w:left="0"/>
        <w:jc w:val="center"/>
        <w:rPr>
          <w:b/>
          <w:bCs/>
          <w:sz w:val="28"/>
          <w:szCs w:val="28"/>
        </w:rPr>
      </w:pPr>
    </w:p>
    <w:p w:rsidR="00D57C3D" w:rsidRDefault="00D57C3D" w:rsidP="0035561F">
      <w:pPr>
        <w:ind w:left="0"/>
        <w:jc w:val="center"/>
        <w:rPr>
          <w:b/>
          <w:bCs/>
          <w:sz w:val="28"/>
          <w:szCs w:val="28"/>
        </w:rPr>
      </w:pPr>
    </w:p>
    <w:p w:rsidR="008C39D8" w:rsidRDefault="008C39D8" w:rsidP="0035561F">
      <w:pPr>
        <w:ind w:left="0"/>
        <w:jc w:val="center"/>
        <w:rPr>
          <w:b/>
          <w:bCs/>
          <w:sz w:val="28"/>
          <w:szCs w:val="28"/>
        </w:rPr>
      </w:pPr>
    </w:p>
    <w:p w:rsidR="008C39D8" w:rsidRDefault="008C39D8" w:rsidP="0035561F">
      <w:pPr>
        <w:ind w:left="0"/>
        <w:jc w:val="center"/>
        <w:rPr>
          <w:b/>
          <w:bCs/>
          <w:sz w:val="28"/>
          <w:szCs w:val="28"/>
        </w:rPr>
      </w:pPr>
    </w:p>
    <w:p w:rsidR="0035561F" w:rsidRPr="00BA78A0" w:rsidRDefault="0035561F" w:rsidP="0035561F">
      <w:pPr>
        <w:ind w:left="0"/>
        <w:jc w:val="center"/>
        <w:rPr>
          <w:b/>
          <w:bCs/>
          <w:sz w:val="28"/>
          <w:szCs w:val="28"/>
        </w:rPr>
      </w:pPr>
      <w:r w:rsidRPr="00BA78A0">
        <w:rPr>
          <w:b/>
          <w:bCs/>
          <w:sz w:val="28"/>
          <w:szCs w:val="28"/>
        </w:rPr>
        <w:lastRenderedPageBreak/>
        <w:t>University Policies</w:t>
      </w:r>
    </w:p>
    <w:p w:rsidR="0035561F" w:rsidRPr="00BA78A0" w:rsidRDefault="0035561F" w:rsidP="00F829A1">
      <w:pPr>
        <w:ind w:left="0"/>
        <w:rPr>
          <w:b/>
          <w:bCs/>
        </w:rPr>
      </w:pPr>
    </w:p>
    <w:p w:rsidR="00901E07" w:rsidRPr="00901E07" w:rsidRDefault="0035561F" w:rsidP="00901E07">
      <w:pPr>
        <w:pStyle w:val="NormalWeb"/>
        <w:spacing w:line="240" w:lineRule="atLeast"/>
        <w:rPr>
          <w:color w:val="303031"/>
          <w:sz w:val="20"/>
          <w:szCs w:val="20"/>
        </w:rPr>
      </w:pPr>
      <w:r w:rsidRPr="00BA78A0">
        <w:rPr>
          <w:b/>
          <w:bCs/>
          <w:sz w:val="22"/>
          <w:szCs w:val="22"/>
        </w:rPr>
        <w:t>Disability Accommodation:</w:t>
      </w:r>
      <w:r w:rsidR="00901E07">
        <w:rPr>
          <w:b/>
          <w:bCs/>
          <w:sz w:val="22"/>
          <w:szCs w:val="22"/>
        </w:rPr>
        <w:t xml:space="preserve"> </w:t>
      </w:r>
      <w:r w:rsidR="00901E07" w:rsidRPr="00901E07">
        <w:rPr>
          <w:sz w:val="20"/>
          <w:szCs w:val="20"/>
        </w:rPr>
        <w:t>If you are a student with a disability and anticipate barriers related to this course, it is important to request accommodations and establish an accommodation plan with the University. Please contact the Disability Resource Center (DRC) (</w:t>
      </w:r>
      <w:hyperlink r:id="rId10" w:tgtFrame="_blank" w:history="1">
        <w:r w:rsidR="00901E07" w:rsidRPr="00901E07">
          <w:rPr>
            <w:sz w:val="20"/>
            <w:szCs w:val="20"/>
            <w:u w:val="single"/>
          </w:rPr>
          <w:t>https://www.missouristate.edu/disability/</w:t>
        </w:r>
      </w:hyperlink>
      <w:r w:rsidR="00901E07" w:rsidRPr="00901E07">
        <w:rPr>
          <w:sz w:val="20"/>
          <w:szCs w:val="20"/>
        </w:rPr>
        <w:t xml:space="preserve">), Meyer Library, </w:t>
      </w:r>
      <w:proofErr w:type="gramStart"/>
      <w:r w:rsidR="00901E07" w:rsidRPr="00901E07">
        <w:rPr>
          <w:sz w:val="20"/>
          <w:szCs w:val="20"/>
        </w:rPr>
        <w:t>Suite</w:t>
      </w:r>
      <w:proofErr w:type="gramEnd"/>
      <w:r w:rsidR="00901E07" w:rsidRPr="00901E07">
        <w:rPr>
          <w:sz w:val="20"/>
          <w:szCs w:val="20"/>
        </w:rPr>
        <w:t xml:space="preserve"> 111, 417-836-4192, to initiate the process to establish your accommodation plan. The DRC will work with you to establish your accommodation plan, or it may refer you to other appropriate resources based on the nature of your disability. In order to prepare an accommodation plan, the University usually requires that students provide documentation relating to their disability.  Please be prepared to provide such documentation if requested. Once a University accommodation plan is established, you may notify the class instructor of approved accommodations.  If you wish to utilize your accommodation plan, it is suggested that you do so in a timely manner, preferably within the first two weeks of class. Early notification to the instructor allows for full benefit of the accommodations identified in the plan. Instructors will not receive the accommodation plan until you provide that plan, and are not required to apply accommodations retroactively. </w:t>
      </w:r>
    </w:p>
    <w:p w:rsidR="0035561F" w:rsidRPr="00BA78A0" w:rsidRDefault="0035561F" w:rsidP="00901E07">
      <w:pPr>
        <w:ind w:left="0"/>
        <w:rPr>
          <w:color w:val="000000"/>
          <w:sz w:val="22"/>
          <w:szCs w:val="22"/>
        </w:rPr>
      </w:pPr>
      <w:r w:rsidRPr="00BA78A0">
        <w:rPr>
          <w:b/>
          <w:bCs/>
          <w:sz w:val="22"/>
          <w:szCs w:val="22"/>
        </w:rPr>
        <w:t xml:space="preserve"> Non</w:t>
      </w:r>
      <w:r w:rsidR="00BA78A0">
        <w:rPr>
          <w:b/>
          <w:bCs/>
          <w:sz w:val="22"/>
          <w:szCs w:val="22"/>
        </w:rPr>
        <w:t>-</w:t>
      </w:r>
      <w:r w:rsidRPr="00BA78A0">
        <w:rPr>
          <w:b/>
          <w:bCs/>
          <w:sz w:val="22"/>
          <w:szCs w:val="22"/>
        </w:rPr>
        <w:t xml:space="preserve">discrimination Policies: </w:t>
      </w:r>
      <w:r w:rsidRPr="00BA78A0">
        <w:rPr>
          <w:color w:val="000000"/>
          <w:sz w:val="22"/>
          <w:szCs w:val="22"/>
        </w:rPr>
        <w:t xml:space="preserve">Missouri State University is an equal opportunity/affirmative action institution, and maintains a grievance procedure available to any person who believes he or she has been discriminated against. At all times, it is your right to address inquiries or concerns about possible discrimination to the </w:t>
      </w:r>
      <w:hyperlink r:id="rId11" w:history="1">
        <w:r w:rsidRPr="00BA78A0">
          <w:rPr>
            <w:rStyle w:val="Hyperlink"/>
            <w:sz w:val="22"/>
            <w:szCs w:val="22"/>
          </w:rPr>
          <w:t>Office for Equity and Diversity</w:t>
        </w:r>
      </w:hyperlink>
      <w:r w:rsidRPr="00BA78A0">
        <w:rPr>
          <w:color w:val="000000"/>
          <w:sz w:val="22"/>
          <w:szCs w:val="22"/>
        </w:rPr>
        <w:t xml:space="preserve">, Park Central Office Building, 117 Park Central Square, Suite 111, (417) 836-4252. Other types of concerns (i.e., concerns of an academic nature) should be discussed directly with your instructor and can also be brought to the attention of your instructor’s Department Head.   Please visit the OED website at </w:t>
      </w:r>
      <w:hyperlink r:id="rId12" w:history="1">
        <w:r w:rsidRPr="00BA78A0">
          <w:rPr>
            <w:rStyle w:val="Hyperlink"/>
            <w:sz w:val="22"/>
            <w:szCs w:val="22"/>
          </w:rPr>
          <w:t>www.missouristate.edu/equity</w:t>
        </w:r>
      </w:hyperlink>
      <w:r w:rsidRPr="00BA78A0">
        <w:rPr>
          <w:color w:val="000000"/>
          <w:sz w:val="22"/>
          <w:szCs w:val="22"/>
        </w:rPr>
        <w:t xml:space="preserve">/. </w:t>
      </w:r>
    </w:p>
    <w:p w:rsidR="0035561F" w:rsidRPr="00BA78A0" w:rsidRDefault="0035561F" w:rsidP="0035561F">
      <w:pPr>
        <w:ind w:left="0"/>
        <w:rPr>
          <w:sz w:val="22"/>
          <w:szCs w:val="22"/>
        </w:rPr>
      </w:pPr>
      <w:r w:rsidRPr="00BA78A0">
        <w:rPr>
          <w:b/>
          <w:bCs/>
          <w:color w:val="000000"/>
          <w:sz w:val="22"/>
          <w:szCs w:val="22"/>
        </w:rPr>
        <w:t>Academic Integrity:</w:t>
      </w:r>
      <w:r w:rsidRPr="00BA78A0">
        <w:rPr>
          <w:color w:val="000000"/>
          <w:sz w:val="22"/>
          <w:szCs w:val="22"/>
        </w:rPr>
        <w:t xml:space="preserve"> Missouri State University is a community of scholars committed to developing educated persons who accept the responsibility to practice personal and academic integrity.  You are responsible for knowing and following the university’s </w:t>
      </w:r>
      <w:r w:rsidRPr="00BA78A0">
        <w:rPr>
          <w:rStyle w:val="Emphasis"/>
          <w:color w:val="000000"/>
          <w:sz w:val="22"/>
          <w:szCs w:val="22"/>
        </w:rPr>
        <w:t>Student Academic Integrity Policies and Procedures</w:t>
      </w:r>
      <w:r w:rsidRPr="00BA78A0">
        <w:rPr>
          <w:color w:val="000000"/>
          <w:sz w:val="22"/>
          <w:szCs w:val="22"/>
        </w:rPr>
        <w:t xml:space="preserve">, available at </w:t>
      </w:r>
      <w:hyperlink r:id="rId13" w:history="1">
        <w:r w:rsidRPr="00BA78A0">
          <w:rPr>
            <w:rStyle w:val="Hyperlink"/>
            <w:sz w:val="22"/>
            <w:szCs w:val="22"/>
          </w:rPr>
          <w:t>www.missouristate.edu/policy/academicintegritystudents.htm</w:t>
        </w:r>
      </w:hyperlink>
      <w:r w:rsidRPr="00BA78A0">
        <w:rPr>
          <w:sz w:val="22"/>
          <w:szCs w:val="22"/>
        </w:rPr>
        <w:t xml:space="preserve">. </w:t>
      </w:r>
      <w:r w:rsidRPr="00BA78A0">
        <w:rPr>
          <w:color w:val="000000"/>
          <w:sz w:val="22"/>
          <w:szCs w:val="22"/>
        </w:rPr>
        <w:t xml:space="preserve"> You are also responsible for understanding and following any additional academic integrity policies specific to this class (as outlined by the instructor).  Any student participating in any form of academic dishonesty will be subject to sanctions as described in this policy.   If you are accused of violating this policy and are in the appeals process, you should continue participating in the class. </w:t>
      </w:r>
      <w:r w:rsidRPr="00BA78A0">
        <w:rPr>
          <w:color w:val="000000"/>
          <w:sz w:val="22"/>
          <w:szCs w:val="22"/>
        </w:rPr>
        <w:br/>
      </w:r>
    </w:p>
    <w:p w:rsidR="0035561F" w:rsidRPr="00BA78A0" w:rsidRDefault="0035561F" w:rsidP="0035561F">
      <w:pPr>
        <w:spacing w:after="120"/>
        <w:ind w:left="0"/>
        <w:rPr>
          <w:color w:val="000000"/>
          <w:sz w:val="22"/>
          <w:szCs w:val="22"/>
        </w:rPr>
      </w:pPr>
      <w:r w:rsidRPr="00BA78A0">
        <w:rPr>
          <w:b/>
          <w:sz w:val="22"/>
          <w:szCs w:val="22"/>
        </w:rPr>
        <w:t>Cell Phone Policy:</w:t>
      </w:r>
      <w:r w:rsidRPr="00BA78A0">
        <w:rPr>
          <w:sz w:val="22"/>
          <w:szCs w:val="22"/>
        </w:rPr>
        <w:t xml:space="preserve">  </w:t>
      </w:r>
      <w:r w:rsidRPr="00BA78A0">
        <w:rPr>
          <w:color w:val="000000"/>
          <w:sz w:val="22"/>
          <w:szCs w:val="22"/>
        </w:rPr>
        <w:t xml:space="preserve">As a member of the learning community, each student has a responsibility to other students who are members of the community.  When cell phones or pagers ring and students respond in class or leave class to respond, it disrupts the class.  Therefore, the </w:t>
      </w:r>
      <w:hyperlink r:id="rId14" w:history="1">
        <w:r w:rsidRPr="00BA78A0">
          <w:rPr>
            <w:rStyle w:val="Hyperlink"/>
            <w:sz w:val="22"/>
            <w:szCs w:val="22"/>
          </w:rPr>
          <w:t>Office of the Provost</w:t>
        </w:r>
      </w:hyperlink>
      <w:r w:rsidRPr="00BA78A0">
        <w:rPr>
          <w:color w:val="000000"/>
          <w:sz w:val="22"/>
          <w:szCs w:val="22"/>
        </w:rPr>
        <w:t xml:space="preserve"> prohibits the use by students of cell phones, pagers, PDAs, or similar communication devices during scheduled classes.  All such devices must be turned off or put in a silent (vibrate) mode and ordinarily should not be taken out during class.  Given the fact that these same communication devices are an integral part of the University’s emergency notification system, an exception to this policy would occur when numerous devices activate simultaneously.  When this occurs, students may consult their devices to determine if a university emergency exists.  If that is not the case, the devices should be immediately returned to silent mode and put away.  Other exceptions to this policy may be granted at the discretion of the instructor. </w:t>
      </w:r>
    </w:p>
    <w:p w:rsidR="0035561F" w:rsidRDefault="0035561F" w:rsidP="00355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jc w:val="both"/>
        <w:rPr>
          <w:sz w:val="22"/>
          <w:szCs w:val="22"/>
        </w:rPr>
      </w:pPr>
      <w:r w:rsidRPr="00BA78A0">
        <w:rPr>
          <w:b/>
          <w:bCs/>
          <w:sz w:val="22"/>
          <w:szCs w:val="22"/>
        </w:rPr>
        <w:t>Dropping a class:</w:t>
      </w:r>
      <w:r w:rsidRPr="00BA78A0">
        <w:rPr>
          <w:sz w:val="22"/>
          <w:szCs w:val="22"/>
        </w:rPr>
        <w:t xml:space="preserve"> </w:t>
      </w:r>
      <w:r w:rsidRPr="00BA78A0">
        <w:rPr>
          <w:color w:val="000000"/>
          <w:sz w:val="22"/>
          <w:szCs w:val="22"/>
        </w:rPr>
        <w:t xml:space="preserve">It is your responsibility to understand the University’s procedure for dropping a class. If you stop attending this class but do not follow proper procedure for dropping the class, you will receive a failing grade and will also be financially obligated to pay for the class. For information about dropping a class or withdrawing from the university, contact the </w:t>
      </w:r>
      <w:hyperlink r:id="rId15" w:history="1">
        <w:r w:rsidRPr="00BA78A0">
          <w:rPr>
            <w:rStyle w:val="Hyperlink"/>
            <w:sz w:val="22"/>
            <w:szCs w:val="22"/>
          </w:rPr>
          <w:t>Office of the Registrar</w:t>
        </w:r>
      </w:hyperlink>
      <w:r w:rsidRPr="00BA78A0">
        <w:rPr>
          <w:color w:val="000000"/>
          <w:sz w:val="22"/>
          <w:szCs w:val="22"/>
        </w:rPr>
        <w:t xml:space="preserve"> at 836-5520.</w:t>
      </w:r>
      <w:r w:rsidRPr="00BA78A0">
        <w:rPr>
          <w:sz w:val="22"/>
          <w:szCs w:val="22"/>
        </w:rPr>
        <w:t xml:space="preserve"> </w:t>
      </w:r>
      <w:r w:rsidRPr="00BA78A0">
        <w:rPr>
          <w:b/>
          <w:bCs/>
          <w:sz w:val="22"/>
          <w:szCs w:val="22"/>
        </w:rPr>
        <w:t xml:space="preserve"> </w:t>
      </w:r>
      <w:r w:rsidRPr="00BA78A0">
        <w:rPr>
          <w:sz w:val="22"/>
          <w:szCs w:val="22"/>
        </w:rPr>
        <w:t>If you wish to drop all of your classes (university withdrawal), contact the Registration Center, Carrington 320.</w:t>
      </w:r>
    </w:p>
    <w:p w:rsidR="00BA78A0" w:rsidRDefault="00BA78A0" w:rsidP="00355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jc w:val="both"/>
        <w:rPr>
          <w:sz w:val="22"/>
          <w:szCs w:val="22"/>
        </w:rPr>
      </w:pPr>
    </w:p>
    <w:p w:rsidR="00BA78A0" w:rsidRPr="00BA78A0" w:rsidRDefault="00BA78A0" w:rsidP="00BA78A0">
      <w:pPr>
        <w:spacing w:after="120"/>
        <w:ind w:left="0" w:right="-518"/>
        <w:rPr>
          <w:rFonts w:eastAsiaTheme="minorEastAsia"/>
          <w:color w:val="000000"/>
          <w:sz w:val="22"/>
          <w:szCs w:val="22"/>
        </w:rPr>
      </w:pPr>
      <w:r w:rsidRPr="00BA78A0">
        <w:rPr>
          <w:b/>
          <w:sz w:val="22"/>
          <w:szCs w:val="22"/>
        </w:rPr>
        <w:t>Emergency Response Plan:</w:t>
      </w:r>
      <w:r>
        <w:rPr>
          <w:sz w:val="22"/>
          <w:szCs w:val="22"/>
        </w:rPr>
        <w:t xml:space="preserve">  </w:t>
      </w:r>
      <w:r w:rsidR="00901E07">
        <w:rPr>
          <w:sz w:val="22"/>
          <w:szCs w:val="22"/>
        </w:rPr>
        <w:t>Lecture policy (PLAS 245): for</w:t>
      </w:r>
      <w:r w:rsidRPr="00BA78A0">
        <w:rPr>
          <w:rFonts w:eastAsiaTheme="minorEastAsia"/>
          <w:color w:val="000000"/>
          <w:sz w:val="22"/>
          <w:szCs w:val="22"/>
        </w:rPr>
        <w:t xml:space="preserve"> a </w:t>
      </w:r>
      <w:r w:rsidR="00901E07">
        <w:rPr>
          <w:rFonts w:eastAsiaTheme="minorEastAsia"/>
          <w:color w:val="000000"/>
          <w:sz w:val="22"/>
          <w:szCs w:val="22"/>
        </w:rPr>
        <w:t>building emergency</w:t>
      </w:r>
      <w:r w:rsidRPr="00BA78A0">
        <w:rPr>
          <w:rFonts w:eastAsiaTheme="minorEastAsia"/>
          <w:color w:val="000000"/>
          <w:sz w:val="22"/>
          <w:szCs w:val="22"/>
        </w:rPr>
        <w:t xml:space="preserve">, leave </w:t>
      </w:r>
      <w:r w:rsidR="00901E07">
        <w:rPr>
          <w:rFonts w:eastAsiaTheme="minorEastAsia"/>
          <w:color w:val="000000"/>
          <w:sz w:val="22"/>
          <w:szCs w:val="22"/>
        </w:rPr>
        <w:t>t</w:t>
      </w:r>
      <w:r w:rsidRPr="00BA78A0">
        <w:rPr>
          <w:rFonts w:eastAsiaTheme="minorEastAsia"/>
          <w:color w:val="000000"/>
          <w:sz w:val="22"/>
          <w:szCs w:val="22"/>
        </w:rPr>
        <w:t xml:space="preserve">he building from the closest exit and proceed north to McDonald Arena or Meyer Library.  For severe weather events, we will exit the room and proceed the racquetball courts on the first floor until told that the threat has passed.  </w:t>
      </w:r>
      <w:r w:rsidR="00901E07">
        <w:rPr>
          <w:rFonts w:eastAsiaTheme="minorEastAsia"/>
          <w:color w:val="000000"/>
          <w:sz w:val="22"/>
          <w:szCs w:val="22"/>
        </w:rPr>
        <w:t xml:space="preserve">Lab policy (TEM 240): </w:t>
      </w:r>
      <w:r w:rsidR="0093219F">
        <w:rPr>
          <w:rFonts w:eastAsiaTheme="minorEastAsia"/>
          <w:color w:val="000000"/>
          <w:sz w:val="22"/>
          <w:szCs w:val="22"/>
        </w:rPr>
        <w:t>building emergency, exit building and proceed to Meyer Library entrance; extreme weather event, move to interior classroom.</w:t>
      </w:r>
      <w:r w:rsidR="00901E07">
        <w:rPr>
          <w:rFonts w:eastAsiaTheme="minorEastAsia"/>
          <w:color w:val="000000"/>
          <w:sz w:val="22"/>
          <w:szCs w:val="22"/>
        </w:rPr>
        <w:t xml:space="preserve"> </w:t>
      </w:r>
      <w:r w:rsidRPr="00BA78A0">
        <w:rPr>
          <w:rFonts w:eastAsiaTheme="minorEastAsia"/>
          <w:sz w:val="22"/>
          <w:szCs w:val="22"/>
        </w:rPr>
        <w:t xml:space="preserve">Students with disabilities impacting mobility </w:t>
      </w:r>
      <w:r w:rsidR="007F0727">
        <w:rPr>
          <w:rFonts w:eastAsiaTheme="minorEastAsia"/>
          <w:sz w:val="22"/>
          <w:szCs w:val="22"/>
        </w:rPr>
        <w:t xml:space="preserve">must </w:t>
      </w:r>
      <w:r w:rsidRPr="00BA78A0">
        <w:rPr>
          <w:rFonts w:eastAsiaTheme="minorEastAsia"/>
          <w:sz w:val="22"/>
          <w:szCs w:val="22"/>
        </w:rPr>
        <w:t>discuss the</w:t>
      </w:r>
      <w:r w:rsidR="007F0727">
        <w:rPr>
          <w:rFonts w:eastAsiaTheme="minorEastAsia"/>
          <w:sz w:val="22"/>
          <w:szCs w:val="22"/>
        </w:rPr>
        <w:t>ir needs with their professors and Disability Services. If you need special arrangements in case of</w:t>
      </w:r>
      <w:r w:rsidRPr="00BA78A0">
        <w:rPr>
          <w:rFonts w:eastAsiaTheme="minorEastAsia"/>
          <w:sz w:val="22"/>
          <w:szCs w:val="22"/>
        </w:rPr>
        <w:t xml:space="preserve"> emergency situations</w:t>
      </w:r>
      <w:r w:rsidR="00811E90">
        <w:rPr>
          <w:rFonts w:eastAsiaTheme="minorEastAsia"/>
          <w:sz w:val="22"/>
          <w:szCs w:val="22"/>
        </w:rPr>
        <w:t>, please make an appointment with me as soon as possible so that I am aware of your situation</w:t>
      </w:r>
      <w:r w:rsidRPr="00BA78A0">
        <w:rPr>
          <w:rFonts w:eastAsiaTheme="minorEastAsia"/>
          <w:sz w:val="22"/>
          <w:szCs w:val="22"/>
        </w:rPr>
        <w:t xml:space="preserve">.  For more information, go to </w:t>
      </w:r>
      <w:hyperlink r:id="rId16" w:history="1">
        <w:r w:rsidRPr="00BA78A0">
          <w:rPr>
            <w:rFonts w:eastAsiaTheme="minorEastAsia"/>
            <w:color w:val="0000FF" w:themeColor="hyperlink"/>
            <w:sz w:val="22"/>
            <w:szCs w:val="22"/>
            <w:u w:val="single"/>
          </w:rPr>
          <w:t>http://www.missouristate.edu/safetran/51597.htm</w:t>
        </w:r>
      </w:hyperlink>
      <w:r w:rsidRPr="00BA78A0">
        <w:rPr>
          <w:rFonts w:eastAsiaTheme="minorEastAsia"/>
          <w:color w:val="1F497D"/>
          <w:sz w:val="22"/>
          <w:szCs w:val="22"/>
        </w:rPr>
        <w:t xml:space="preserve"> and </w:t>
      </w:r>
      <w:hyperlink r:id="rId17" w:history="1">
        <w:r w:rsidRPr="00BA78A0">
          <w:rPr>
            <w:rFonts w:eastAsiaTheme="minorEastAsia"/>
            <w:color w:val="0000FF" w:themeColor="hyperlink"/>
            <w:sz w:val="22"/>
            <w:szCs w:val="22"/>
            <w:u w:val="single"/>
          </w:rPr>
          <w:t>http://www.missouristate.edu/safetran/erp.htm</w:t>
        </w:r>
      </w:hyperlink>
    </w:p>
    <w:p w:rsidR="000371F8" w:rsidRPr="00D22976" w:rsidRDefault="000371F8" w:rsidP="00D241EF">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rPr>
          <w:sz w:val="32"/>
          <w:szCs w:val="32"/>
        </w:rPr>
      </w:pPr>
      <w:r w:rsidRPr="00D22976">
        <w:rPr>
          <w:b/>
          <w:bCs/>
          <w:sz w:val="32"/>
          <w:szCs w:val="32"/>
        </w:rPr>
        <w:lastRenderedPageBreak/>
        <w:t>Lecture Schedule</w:t>
      </w:r>
    </w:p>
    <w:p w:rsidR="000371F8" w:rsidRDefault="000371F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tbl>
      <w:tblPr>
        <w:tblW w:w="0" w:type="auto"/>
        <w:jc w:val="center"/>
        <w:tblLayout w:type="fixed"/>
        <w:tblCellMar>
          <w:left w:w="120" w:type="dxa"/>
          <w:right w:w="120" w:type="dxa"/>
        </w:tblCellMar>
        <w:tblLook w:val="0000" w:firstRow="0" w:lastRow="0" w:firstColumn="0" w:lastColumn="0" w:noHBand="0" w:noVBand="0"/>
      </w:tblPr>
      <w:tblGrid>
        <w:gridCol w:w="909"/>
        <w:gridCol w:w="1440"/>
        <w:gridCol w:w="5130"/>
        <w:gridCol w:w="2079"/>
      </w:tblGrid>
      <w:tr w:rsidR="000371F8" w:rsidTr="009D3422">
        <w:trPr>
          <w:trHeight w:val="576"/>
          <w:jc w:val="center"/>
        </w:trPr>
        <w:tc>
          <w:tcPr>
            <w:tcW w:w="909" w:type="dxa"/>
            <w:tcBorders>
              <w:top w:val="single" w:sz="8" w:space="0" w:color="000000"/>
              <w:left w:val="single" w:sz="7" w:space="0" w:color="000000"/>
              <w:bottom w:val="single" w:sz="7" w:space="0" w:color="000000"/>
              <w:right w:val="single" w:sz="7" w:space="0" w:color="000000"/>
            </w:tcBorders>
          </w:tcPr>
          <w:p w:rsidR="000371F8" w:rsidRDefault="000371F8">
            <w:pPr>
              <w:spacing w:line="120" w:lineRule="exact"/>
            </w:pPr>
          </w:p>
          <w:p w:rsidR="000371F8" w:rsidRDefault="000371F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b/>
                <w:bCs/>
              </w:rPr>
            </w:pPr>
            <w:r>
              <w:rPr>
                <w:b/>
                <w:bCs/>
              </w:rPr>
              <w:t>Week</w:t>
            </w:r>
          </w:p>
        </w:tc>
        <w:tc>
          <w:tcPr>
            <w:tcW w:w="1440" w:type="dxa"/>
            <w:tcBorders>
              <w:top w:val="single" w:sz="8" w:space="0" w:color="000000"/>
              <w:left w:val="single" w:sz="7" w:space="0" w:color="000000"/>
              <w:bottom w:val="single" w:sz="7" w:space="0" w:color="000000"/>
              <w:right w:val="single" w:sz="7" w:space="0" w:color="000000"/>
            </w:tcBorders>
          </w:tcPr>
          <w:p w:rsidR="000371F8" w:rsidRDefault="000371F8">
            <w:pPr>
              <w:spacing w:line="120" w:lineRule="exact"/>
              <w:rPr>
                <w:b/>
                <w:bCs/>
              </w:rPr>
            </w:pPr>
          </w:p>
          <w:p w:rsidR="000371F8" w:rsidRDefault="000371F8" w:rsidP="004340DD">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b/>
                <w:bCs/>
              </w:rPr>
            </w:pPr>
            <w:r>
              <w:rPr>
                <w:b/>
                <w:bCs/>
              </w:rPr>
              <w:t>Date</w:t>
            </w:r>
          </w:p>
        </w:tc>
        <w:tc>
          <w:tcPr>
            <w:tcW w:w="5130" w:type="dxa"/>
            <w:tcBorders>
              <w:top w:val="single" w:sz="8" w:space="0" w:color="000000"/>
              <w:left w:val="single" w:sz="7" w:space="0" w:color="000000"/>
              <w:bottom w:val="single" w:sz="7" w:space="0" w:color="000000"/>
              <w:right w:val="single" w:sz="7" w:space="0" w:color="000000"/>
            </w:tcBorders>
          </w:tcPr>
          <w:p w:rsidR="000371F8" w:rsidRDefault="000371F8">
            <w:pPr>
              <w:spacing w:line="120" w:lineRule="exact"/>
              <w:rPr>
                <w:b/>
                <w:bCs/>
              </w:rPr>
            </w:pPr>
          </w:p>
          <w:p w:rsidR="000371F8" w:rsidRDefault="000371F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b/>
                <w:bCs/>
              </w:rPr>
            </w:pPr>
            <w:r>
              <w:rPr>
                <w:b/>
                <w:bCs/>
              </w:rPr>
              <w:t>Topic</w:t>
            </w:r>
          </w:p>
        </w:tc>
        <w:tc>
          <w:tcPr>
            <w:tcW w:w="2079" w:type="dxa"/>
            <w:tcBorders>
              <w:top w:val="single" w:sz="8" w:space="0" w:color="000000"/>
              <w:left w:val="single" w:sz="7" w:space="0" w:color="000000"/>
              <w:bottom w:val="single" w:sz="7" w:space="0" w:color="000000"/>
              <w:right w:val="single" w:sz="7" w:space="0" w:color="000000"/>
            </w:tcBorders>
          </w:tcPr>
          <w:p w:rsidR="000371F8" w:rsidRDefault="000371F8">
            <w:pPr>
              <w:spacing w:line="120" w:lineRule="exact"/>
              <w:rPr>
                <w:b/>
                <w:bCs/>
              </w:rPr>
            </w:pPr>
          </w:p>
          <w:p w:rsidR="000371F8" w:rsidRDefault="000371F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b/>
                <w:bCs/>
              </w:rPr>
            </w:pPr>
            <w:r>
              <w:rPr>
                <w:b/>
                <w:bCs/>
              </w:rPr>
              <w:t>Text pages</w:t>
            </w:r>
          </w:p>
        </w:tc>
      </w:tr>
      <w:tr w:rsidR="00033A18" w:rsidRPr="006F4850" w:rsidTr="00BF359F">
        <w:trPr>
          <w:trHeight w:hRule="exact" w:val="288"/>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pPr>
              <w:spacing w:line="120" w:lineRule="exact"/>
              <w:rPr>
                <w:b/>
                <w:bCs/>
                <w:sz w:val="22"/>
                <w:szCs w:val="22"/>
              </w:rPr>
            </w:pPr>
          </w:p>
          <w:p w:rsidR="00033A18" w:rsidRPr="006F4850" w:rsidRDefault="00033A18" w:rsidP="00D2297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1</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033A18" w:rsidP="007B2D3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1</w:t>
            </w:r>
            <w:r w:rsidR="007B2D3A">
              <w:rPr>
                <w:sz w:val="22"/>
                <w:szCs w:val="22"/>
              </w:rPr>
              <w:t>5</w:t>
            </w:r>
            <w:r w:rsidRPr="006F4850">
              <w:rPr>
                <w:sz w:val="22"/>
                <w:szCs w:val="22"/>
              </w:rPr>
              <w:t xml:space="preserve"> January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6E35" w:rsidP="00E3640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rPr>
                <w:b/>
                <w:sz w:val="22"/>
                <w:szCs w:val="22"/>
              </w:rPr>
            </w:pPr>
            <w:r w:rsidRPr="0053395E">
              <w:rPr>
                <w:b/>
                <w:sz w:val="22"/>
                <w:szCs w:val="22"/>
              </w:rPr>
              <w:t>No Class - Martin Luther King Holiday</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rsidP="00790C5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033A18" w:rsidRPr="006F4850" w:rsidTr="00BF359F">
        <w:trPr>
          <w:trHeight w:val="288"/>
          <w:jc w:val="center"/>
        </w:trPr>
        <w:tc>
          <w:tcPr>
            <w:tcW w:w="909" w:type="dxa"/>
            <w:vMerge/>
            <w:tcBorders>
              <w:top w:val="nil"/>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033A18" w:rsidP="007B2D3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1</w:t>
            </w:r>
            <w:r w:rsidR="007B2D3A">
              <w:rPr>
                <w:sz w:val="22"/>
                <w:szCs w:val="22"/>
              </w:rPr>
              <w:t>7</w:t>
            </w:r>
            <w:r w:rsidRPr="006F4850">
              <w:rPr>
                <w:sz w:val="22"/>
                <w:szCs w:val="22"/>
              </w:rPr>
              <w:t xml:space="preserve"> January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6E35"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53395E">
              <w:rPr>
                <w:sz w:val="22"/>
                <w:szCs w:val="22"/>
              </w:rPr>
              <w:t xml:space="preserve">Introduction </w:t>
            </w:r>
            <w:r>
              <w:rPr>
                <w:sz w:val="22"/>
                <w:szCs w:val="22"/>
              </w:rPr>
              <w:t xml:space="preserve">and </w:t>
            </w:r>
            <w:r w:rsidRPr="0053395E">
              <w:rPr>
                <w:sz w:val="22"/>
                <w:szCs w:val="22"/>
              </w:rPr>
              <w:t>systematics concepts</w:t>
            </w:r>
          </w:p>
        </w:tc>
        <w:tc>
          <w:tcPr>
            <w:tcW w:w="2079" w:type="dxa"/>
            <w:tcBorders>
              <w:top w:val="single" w:sz="7" w:space="0" w:color="000000"/>
              <w:left w:val="single" w:sz="7" w:space="0" w:color="000000"/>
              <w:bottom w:val="single" w:sz="7" w:space="0" w:color="000000"/>
              <w:right w:val="single" w:sz="7" w:space="0" w:color="000000"/>
            </w:tcBorders>
            <w:vAlign w:val="center"/>
          </w:tcPr>
          <w:p w:rsidR="00033A18" w:rsidRPr="006F4850" w:rsidRDefault="00E3640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w:t>
            </w:r>
            <w:r w:rsidR="007D3D2A">
              <w:rPr>
                <w:sz w:val="22"/>
                <w:szCs w:val="22"/>
              </w:rPr>
              <w:t>1&amp;</w:t>
            </w:r>
            <w:r>
              <w:rPr>
                <w:sz w:val="22"/>
                <w:szCs w:val="22"/>
              </w:rPr>
              <w:t>2</w:t>
            </w:r>
          </w:p>
        </w:tc>
      </w:tr>
      <w:tr w:rsidR="00033A18" w:rsidRPr="006F4850" w:rsidTr="00BF359F">
        <w:trPr>
          <w:trHeight w:val="144"/>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rsidP="00D22976">
            <w:pPr>
              <w:spacing w:line="120" w:lineRule="exact"/>
              <w:ind w:left="0"/>
              <w:rPr>
                <w:sz w:val="22"/>
                <w:szCs w:val="22"/>
              </w:rPr>
            </w:pPr>
          </w:p>
          <w:p w:rsidR="00033A18" w:rsidRPr="006F4850" w:rsidRDefault="00033A18" w:rsidP="00D2297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2</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F75E8" w:rsidP="007B2D3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2</w:t>
            </w:r>
            <w:r w:rsidR="007B2D3A">
              <w:rPr>
                <w:sz w:val="22"/>
                <w:szCs w:val="22"/>
              </w:rPr>
              <w:t>2</w:t>
            </w:r>
            <w:r w:rsidR="00033A18" w:rsidRPr="006F4850">
              <w:rPr>
                <w:sz w:val="22"/>
                <w:szCs w:val="22"/>
              </w:rPr>
              <w:t xml:space="preserve"> January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6E35"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6F4850">
              <w:rPr>
                <w:sz w:val="22"/>
                <w:szCs w:val="22"/>
              </w:rPr>
              <w:t>Evolutionary history of amphibians and reptiles</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033A18" w:rsidRPr="006F4850" w:rsidTr="00BF359F">
        <w:trPr>
          <w:trHeight w:val="20"/>
          <w:jc w:val="center"/>
        </w:trPr>
        <w:tc>
          <w:tcPr>
            <w:tcW w:w="909" w:type="dxa"/>
            <w:vMerge/>
            <w:tcBorders>
              <w:top w:val="nil"/>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53395E" w:rsidP="007B2D3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2</w:t>
            </w:r>
            <w:r w:rsidR="007B2D3A">
              <w:rPr>
                <w:sz w:val="22"/>
                <w:szCs w:val="22"/>
              </w:rPr>
              <w:t>4</w:t>
            </w:r>
            <w:r w:rsidR="00033A18" w:rsidRPr="006F4850">
              <w:rPr>
                <w:sz w:val="22"/>
                <w:szCs w:val="22"/>
              </w:rPr>
              <w:t xml:space="preserve"> January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3A1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proofErr w:type="spellStart"/>
            <w:r w:rsidRPr="006F4850">
              <w:rPr>
                <w:sz w:val="22"/>
                <w:szCs w:val="22"/>
              </w:rPr>
              <w:t>Lissamphibian</w:t>
            </w:r>
            <w:proofErr w:type="spellEnd"/>
            <w:r w:rsidRPr="006F4850">
              <w:rPr>
                <w:sz w:val="22"/>
                <w:szCs w:val="22"/>
              </w:rPr>
              <w:t xml:space="preserve"> diversity</w:t>
            </w:r>
            <w:r w:rsidR="001D50E5">
              <w:rPr>
                <w:sz w:val="22"/>
                <w:szCs w:val="22"/>
              </w:rPr>
              <w:t xml:space="preserve"> – caecilians and salamanders</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E3640A"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3</w:t>
            </w:r>
          </w:p>
        </w:tc>
      </w:tr>
      <w:tr w:rsidR="00033A18" w:rsidRPr="006F4850" w:rsidTr="00BF359F">
        <w:trPr>
          <w:trHeight w:val="20"/>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pPr>
              <w:spacing w:line="120" w:lineRule="exact"/>
              <w:rPr>
                <w:sz w:val="22"/>
                <w:szCs w:val="22"/>
              </w:rPr>
            </w:pPr>
          </w:p>
          <w:p w:rsidR="00033A18" w:rsidRPr="006F4850" w:rsidRDefault="00033A18" w:rsidP="00D2297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3</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B2D3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29</w:t>
            </w:r>
            <w:r w:rsidR="007F75E8">
              <w:rPr>
                <w:sz w:val="22"/>
                <w:szCs w:val="22"/>
              </w:rPr>
              <w:t xml:space="preserve"> </w:t>
            </w:r>
            <w:r w:rsidR="007D3D2A">
              <w:rPr>
                <w:sz w:val="22"/>
                <w:szCs w:val="22"/>
              </w:rPr>
              <w:t>Jan</w:t>
            </w:r>
            <w:r w:rsidR="00033A18" w:rsidRPr="006F4850">
              <w:rPr>
                <w:sz w:val="22"/>
                <w:szCs w:val="22"/>
              </w:rPr>
              <w:t>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3A1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proofErr w:type="spellStart"/>
            <w:r w:rsidRPr="006F4850">
              <w:rPr>
                <w:sz w:val="22"/>
                <w:szCs w:val="22"/>
              </w:rPr>
              <w:t>Lissamphibian</w:t>
            </w:r>
            <w:proofErr w:type="spellEnd"/>
            <w:r w:rsidRPr="006F4850">
              <w:rPr>
                <w:sz w:val="22"/>
                <w:szCs w:val="22"/>
              </w:rPr>
              <w:t xml:space="preserve"> diversity</w:t>
            </w:r>
            <w:r w:rsidR="001D50E5">
              <w:rPr>
                <w:sz w:val="22"/>
                <w:szCs w:val="22"/>
              </w:rPr>
              <w:t xml:space="preserve"> – frogs</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033A18" w:rsidRPr="006F4850" w:rsidTr="00BF359F">
        <w:trPr>
          <w:trHeight w:val="20"/>
          <w:jc w:val="center"/>
        </w:trPr>
        <w:tc>
          <w:tcPr>
            <w:tcW w:w="909" w:type="dxa"/>
            <w:vMerge/>
            <w:tcBorders>
              <w:top w:val="nil"/>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F75E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3</w:t>
            </w:r>
            <w:r w:rsidR="007D3D2A">
              <w:rPr>
                <w:sz w:val="22"/>
                <w:szCs w:val="22"/>
              </w:rPr>
              <w:t>1</w:t>
            </w:r>
            <w:r w:rsidR="00033A18" w:rsidRPr="006F4850">
              <w:rPr>
                <w:sz w:val="22"/>
                <w:szCs w:val="22"/>
              </w:rPr>
              <w:t xml:space="preserve"> </w:t>
            </w:r>
            <w:r w:rsidR="007D3D2A">
              <w:rPr>
                <w:sz w:val="22"/>
                <w:szCs w:val="22"/>
              </w:rPr>
              <w:t>Janu</w:t>
            </w:r>
            <w:r w:rsidR="00C835E9">
              <w:rPr>
                <w:sz w:val="22"/>
                <w:szCs w:val="22"/>
              </w:rPr>
              <w:t>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3A1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6F4850">
              <w:rPr>
                <w:sz w:val="22"/>
                <w:szCs w:val="22"/>
              </w:rPr>
              <w:t>Reptile diversity</w:t>
            </w:r>
            <w:r w:rsidR="001D50E5">
              <w:rPr>
                <w:sz w:val="22"/>
                <w:szCs w:val="22"/>
              </w:rPr>
              <w:t xml:space="preserve"> – turtles and crocodilians</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E3640A"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4</w:t>
            </w:r>
          </w:p>
        </w:tc>
      </w:tr>
      <w:tr w:rsidR="00033A18" w:rsidRPr="006F4850" w:rsidTr="00BF359F">
        <w:trPr>
          <w:trHeight w:val="20"/>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pPr>
              <w:spacing w:line="120" w:lineRule="exact"/>
              <w:rPr>
                <w:sz w:val="22"/>
                <w:szCs w:val="22"/>
              </w:rPr>
            </w:pPr>
          </w:p>
          <w:p w:rsidR="00033A18" w:rsidRPr="006F4850" w:rsidRDefault="00033A18" w:rsidP="00D2297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4</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D3D2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5</w:t>
            </w:r>
            <w:r w:rsidR="0053395E">
              <w:rPr>
                <w:sz w:val="22"/>
                <w:szCs w:val="22"/>
              </w:rPr>
              <w:t xml:space="preserve"> Febr</w:t>
            </w:r>
            <w:r w:rsidR="00033A18" w:rsidRPr="006F4850">
              <w:rPr>
                <w:sz w:val="22"/>
                <w:szCs w:val="22"/>
              </w:rPr>
              <w:t>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3A1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6F4850">
              <w:rPr>
                <w:sz w:val="22"/>
                <w:szCs w:val="22"/>
              </w:rPr>
              <w:t>Reptile diversity</w:t>
            </w:r>
            <w:r w:rsidR="001D50E5">
              <w:rPr>
                <w:sz w:val="22"/>
                <w:szCs w:val="22"/>
              </w:rPr>
              <w:t xml:space="preserve"> – </w:t>
            </w:r>
            <w:proofErr w:type="spellStart"/>
            <w:r w:rsidR="001D50E5">
              <w:rPr>
                <w:sz w:val="22"/>
                <w:szCs w:val="22"/>
              </w:rPr>
              <w:t>lepidosaurs</w:t>
            </w:r>
            <w:proofErr w:type="spellEnd"/>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033A18" w:rsidRPr="006F4850" w:rsidTr="00BF359F">
        <w:trPr>
          <w:trHeight w:val="20"/>
          <w:jc w:val="center"/>
        </w:trPr>
        <w:tc>
          <w:tcPr>
            <w:tcW w:w="909" w:type="dxa"/>
            <w:vMerge/>
            <w:tcBorders>
              <w:top w:val="nil"/>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D3D2A" w:rsidP="00CD061E">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7</w:t>
            </w:r>
            <w:r w:rsidR="00033A18" w:rsidRPr="006F4850">
              <w:rPr>
                <w:sz w:val="22"/>
                <w:szCs w:val="22"/>
              </w:rPr>
              <w:t xml:space="preserve"> February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3A1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6F4850">
              <w:rPr>
                <w:sz w:val="22"/>
                <w:szCs w:val="22"/>
              </w:rPr>
              <w:t>Biogeography</w:t>
            </w:r>
            <w:r w:rsidR="004F6163">
              <w:rPr>
                <w:sz w:val="22"/>
                <w:szCs w:val="22"/>
              </w:rPr>
              <w:t xml:space="preserve"> essentials</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E3640A"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5</w:t>
            </w:r>
          </w:p>
        </w:tc>
      </w:tr>
      <w:tr w:rsidR="00033A18" w:rsidRPr="006F4850" w:rsidTr="00BF359F">
        <w:trPr>
          <w:trHeight w:val="20"/>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pPr>
              <w:spacing w:line="120" w:lineRule="exact"/>
              <w:rPr>
                <w:sz w:val="22"/>
                <w:szCs w:val="22"/>
              </w:rPr>
            </w:pPr>
          </w:p>
          <w:p w:rsidR="00033A18" w:rsidRPr="006F4850" w:rsidRDefault="00033A18" w:rsidP="00D2297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5</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F75E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1</w:t>
            </w:r>
            <w:r w:rsidR="007D3D2A">
              <w:rPr>
                <w:sz w:val="22"/>
                <w:szCs w:val="22"/>
              </w:rPr>
              <w:t>2</w:t>
            </w:r>
            <w:r w:rsidR="00033A18" w:rsidRPr="006F4850">
              <w:rPr>
                <w:sz w:val="22"/>
                <w:szCs w:val="22"/>
              </w:rPr>
              <w:t xml:space="preserve"> February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4F6163"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proofErr w:type="spellStart"/>
            <w:r>
              <w:rPr>
                <w:sz w:val="22"/>
                <w:szCs w:val="22"/>
              </w:rPr>
              <w:t>Phylog</w:t>
            </w:r>
            <w:r w:rsidR="00033A18" w:rsidRPr="006F4850">
              <w:rPr>
                <w:sz w:val="22"/>
                <w:szCs w:val="22"/>
              </w:rPr>
              <w:t>eograph</w:t>
            </w:r>
            <w:r>
              <w:rPr>
                <w:sz w:val="22"/>
                <w:szCs w:val="22"/>
              </w:rPr>
              <w:t>y</w:t>
            </w:r>
            <w:proofErr w:type="spellEnd"/>
            <w:r>
              <w:rPr>
                <w:sz w:val="22"/>
                <w:szCs w:val="22"/>
              </w:rPr>
              <w:t xml:space="preserve"> applications in herpetology</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033A18" w:rsidRPr="006F4850" w:rsidTr="00BF359F">
        <w:trPr>
          <w:trHeight w:val="20"/>
          <w:jc w:val="center"/>
        </w:trPr>
        <w:tc>
          <w:tcPr>
            <w:tcW w:w="909" w:type="dxa"/>
            <w:vMerge/>
            <w:tcBorders>
              <w:top w:val="nil"/>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53395E"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1</w:t>
            </w:r>
            <w:r w:rsidR="007D3D2A">
              <w:rPr>
                <w:sz w:val="22"/>
                <w:szCs w:val="22"/>
              </w:rPr>
              <w:t>4</w:t>
            </w:r>
            <w:r w:rsidR="00033A18" w:rsidRPr="006F4850">
              <w:rPr>
                <w:sz w:val="22"/>
                <w:szCs w:val="22"/>
              </w:rPr>
              <w:t xml:space="preserve"> February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3A1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6F4850">
              <w:rPr>
                <w:b/>
                <w:bCs/>
                <w:sz w:val="22"/>
                <w:szCs w:val="22"/>
              </w:rPr>
              <w:t>Exam I</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r>
      <w:tr w:rsidR="00033A18" w:rsidRPr="006F4850" w:rsidTr="00BF359F">
        <w:trPr>
          <w:trHeight w:val="20"/>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rsidP="00D2297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6</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D3D2A" w:rsidP="00F82321">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19</w:t>
            </w:r>
            <w:r w:rsidR="007F75E8">
              <w:rPr>
                <w:sz w:val="22"/>
                <w:szCs w:val="22"/>
              </w:rPr>
              <w:t xml:space="preserve"> </w:t>
            </w:r>
            <w:r w:rsidR="00033A18" w:rsidRPr="006F4850">
              <w:rPr>
                <w:sz w:val="22"/>
                <w:szCs w:val="22"/>
              </w:rPr>
              <w:t>February</w:t>
            </w:r>
          </w:p>
        </w:tc>
        <w:tc>
          <w:tcPr>
            <w:tcW w:w="5130" w:type="dxa"/>
            <w:tcBorders>
              <w:top w:val="single" w:sz="7" w:space="0" w:color="000000"/>
              <w:left w:val="single" w:sz="7" w:space="0" w:color="000000"/>
              <w:bottom w:val="single" w:sz="7" w:space="0" w:color="000000"/>
              <w:right w:val="single" w:sz="7" w:space="0" w:color="000000"/>
            </w:tcBorders>
          </w:tcPr>
          <w:p w:rsidR="00033A18" w:rsidRPr="00EB5EA0" w:rsidRDefault="0053395E"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b/>
                <w:sz w:val="22"/>
                <w:szCs w:val="22"/>
              </w:rPr>
            </w:pPr>
            <w:r w:rsidRPr="00EB5EA0">
              <w:rPr>
                <w:b/>
                <w:sz w:val="22"/>
                <w:szCs w:val="22"/>
              </w:rPr>
              <w:t>No class – President’s Day Holiday</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r>
      <w:tr w:rsidR="00033A18" w:rsidRPr="006F4850" w:rsidTr="00BF359F">
        <w:trPr>
          <w:trHeight w:val="20"/>
          <w:jc w:val="center"/>
        </w:trPr>
        <w:tc>
          <w:tcPr>
            <w:tcW w:w="909" w:type="dxa"/>
            <w:vMerge/>
            <w:tcBorders>
              <w:top w:val="single" w:sz="7" w:space="0" w:color="000000"/>
              <w:left w:val="single" w:sz="7" w:space="0" w:color="000000"/>
              <w:bottom w:val="nil"/>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vAlign w:val="center"/>
          </w:tcPr>
          <w:p w:rsidR="00033A18" w:rsidRPr="006F4850" w:rsidRDefault="007F75E8" w:rsidP="007D3D2A">
            <w:pPr>
              <w:ind w:left="0"/>
              <w:rPr>
                <w:sz w:val="22"/>
                <w:szCs w:val="22"/>
              </w:rPr>
            </w:pPr>
            <w:r>
              <w:rPr>
                <w:sz w:val="22"/>
                <w:szCs w:val="22"/>
              </w:rPr>
              <w:t>2</w:t>
            </w:r>
            <w:r w:rsidR="007D3D2A">
              <w:rPr>
                <w:sz w:val="22"/>
                <w:szCs w:val="22"/>
              </w:rPr>
              <w:t>1</w:t>
            </w:r>
            <w:r>
              <w:rPr>
                <w:sz w:val="22"/>
                <w:szCs w:val="22"/>
              </w:rPr>
              <w:t xml:space="preserve"> </w:t>
            </w:r>
            <w:r w:rsidR="00033A18" w:rsidRPr="006F4850">
              <w:rPr>
                <w:sz w:val="22"/>
                <w:szCs w:val="22"/>
              </w:rPr>
              <w:t>February</w:t>
            </w:r>
          </w:p>
        </w:tc>
        <w:tc>
          <w:tcPr>
            <w:tcW w:w="5130" w:type="dxa"/>
            <w:tcBorders>
              <w:top w:val="single" w:sz="7" w:space="0" w:color="000000"/>
              <w:left w:val="single" w:sz="7" w:space="0" w:color="000000"/>
              <w:bottom w:val="single" w:sz="7" w:space="0" w:color="000000"/>
              <w:right w:val="single" w:sz="7" w:space="0" w:color="000000"/>
            </w:tcBorders>
            <w:vAlign w:val="center"/>
          </w:tcPr>
          <w:p w:rsidR="00033A18" w:rsidRPr="006F4850" w:rsidRDefault="00E3640A" w:rsidP="001D50E5">
            <w:pPr>
              <w:ind w:left="144"/>
              <w:rPr>
                <w:sz w:val="22"/>
                <w:szCs w:val="22"/>
              </w:rPr>
            </w:pPr>
            <w:r>
              <w:rPr>
                <w:sz w:val="22"/>
                <w:szCs w:val="22"/>
              </w:rPr>
              <w:t>Water balance and thermoregulation</w:t>
            </w:r>
          </w:p>
        </w:tc>
        <w:tc>
          <w:tcPr>
            <w:tcW w:w="2079" w:type="dxa"/>
            <w:tcBorders>
              <w:top w:val="single" w:sz="7" w:space="0" w:color="000000"/>
              <w:left w:val="single" w:sz="7" w:space="0" w:color="000000"/>
              <w:bottom w:val="single" w:sz="7" w:space="0" w:color="000000"/>
              <w:right w:val="single" w:sz="7" w:space="0" w:color="000000"/>
            </w:tcBorders>
            <w:vAlign w:val="center"/>
          </w:tcPr>
          <w:p w:rsidR="00033A18" w:rsidRPr="006F4850" w:rsidRDefault="00E3640A" w:rsidP="00E3640A">
            <w:pPr>
              <w:ind w:left="0"/>
              <w:rPr>
                <w:sz w:val="22"/>
                <w:szCs w:val="22"/>
              </w:rPr>
            </w:pPr>
            <w:r>
              <w:rPr>
                <w:sz w:val="22"/>
                <w:szCs w:val="22"/>
              </w:rPr>
              <w:t>Chapter 6</w:t>
            </w:r>
          </w:p>
        </w:tc>
      </w:tr>
      <w:tr w:rsidR="00033A18" w:rsidRPr="006F4850" w:rsidTr="00BF359F">
        <w:trPr>
          <w:trHeight w:val="20"/>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pPr>
              <w:spacing w:line="120" w:lineRule="exact"/>
              <w:rPr>
                <w:sz w:val="22"/>
                <w:szCs w:val="22"/>
              </w:rPr>
            </w:pPr>
          </w:p>
          <w:p w:rsidR="00033A18" w:rsidRPr="006F4850" w:rsidRDefault="00033A18" w:rsidP="00D2297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7</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F75E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2</w:t>
            </w:r>
            <w:r w:rsidR="007D3D2A">
              <w:rPr>
                <w:sz w:val="22"/>
                <w:szCs w:val="22"/>
              </w:rPr>
              <w:t>6</w:t>
            </w:r>
            <w:r>
              <w:rPr>
                <w:sz w:val="22"/>
                <w:szCs w:val="22"/>
              </w:rPr>
              <w:t xml:space="preserve"> </w:t>
            </w:r>
            <w:r w:rsidR="00033A18" w:rsidRPr="006F4850">
              <w:rPr>
                <w:sz w:val="22"/>
                <w:szCs w:val="22"/>
              </w:rPr>
              <w:t>February</w:t>
            </w:r>
          </w:p>
        </w:tc>
        <w:tc>
          <w:tcPr>
            <w:tcW w:w="5130" w:type="dxa"/>
            <w:tcBorders>
              <w:top w:val="single" w:sz="7" w:space="0" w:color="000000"/>
              <w:left w:val="single" w:sz="7" w:space="0" w:color="000000"/>
              <w:bottom w:val="single" w:sz="7" w:space="0" w:color="000000"/>
              <w:right w:val="single" w:sz="7" w:space="0" w:color="000000"/>
            </w:tcBorders>
            <w:vAlign w:val="center"/>
          </w:tcPr>
          <w:p w:rsidR="00033A18" w:rsidRPr="006F4850" w:rsidRDefault="0053395E" w:rsidP="001D50E5">
            <w:pPr>
              <w:ind w:left="144"/>
              <w:rPr>
                <w:sz w:val="22"/>
                <w:szCs w:val="22"/>
              </w:rPr>
            </w:pPr>
            <w:r w:rsidRPr="006F4850">
              <w:rPr>
                <w:sz w:val="22"/>
                <w:szCs w:val="22"/>
              </w:rPr>
              <w:t>Water balance</w:t>
            </w:r>
          </w:p>
        </w:tc>
        <w:tc>
          <w:tcPr>
            <w:tcW w:w="2079" w:type="dxa"/>
            <w:tcBorders>
              <w:top w:val="single" w:sz="7" w:space="0" w:color="000000"/>
              <w:left w:val="single" w:sz="7" w:space="0" w:color="000000"/>
              <w:bottom w:val="single" w:sz="7" w:space="0" w:color="000000"/>
              <w:right w:val="single" w:sz="7" w:space="0" w:color="000000"/>
            </w:tcBorders>
            <w:vAlign w:val="center"/>
          </w:tcPr>
          <w:p w:rsidR="00033A18" w:rsidRPr="006F4850" w:rsidRDefault="00033A18" w:rsidP="00AB09A8">
            <w:pPr>
              <w:ind w:left="0"/>
              <w:rPr>
                <w:sz w:val="22"/>
                <w:szCs w:val="22"/>
              </w:rPr>
            </w:pPr>
          </w:p>
        </w:tc>
      </w:tr>
      <w:tr w:rsidR="00033A18" w:rsidRPr="006F4850" w:rsidTr="00BF359F">
        <w:trPr>
          <w:trHeight w:val="20"/>
          <w:jc w:val="center"/>
        </w:trPr>
        <w:tc>
          <w:tcPr>
            <w:tcW w:w="909" w:type="dxa"/>
            <w:vMerge/>
            <w:tcBorders>
              <w:top w:val="nil"/>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D3D2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28 February</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3A1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6F4850">
              <w:rPr>
                <w:sz w:val="22"/>
                <w:szCs w:val="22"/>
              </w:rPr>
              <w:t>Thermoregulation</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rsidP="004F616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033A18" w:rsidRPr="006F4850" w:rsidTr="00BF359F">
        <w:trPr>
          <w:trHeight w:val="20"/>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pPr>
              <w:spacing w:line="120" w:lineRule="exact"/>
              <w:rPr>
                <w:sz w:val="22"/>
                <w:szCs w:val="22"/>
              </w:rPr>
            </w:pPr>
          </w:p>
          <w:p w:rsidR="00033A18" w:rsidRPr="006F4850" w:rsidRDefault="00033A18" w:rsidP="008963F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120"/>
              <w:ind w:left="0"/>
              <w:rPr>
                <w:sz w:val="22"/>
                <w:szCs w:val="22"/>
              </w:rPr>
            </w:pPr>
            <w:r w:rsidRPr="006F4850">
              <w:rPr>
                <w:sz w:val="22"/>
                <w:szCs w:val="22"/>
              </w:rPr>
              <w:t>8</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D3D2A" w:rsidP="007F75E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5</w:t>
            </w:r>
            <w:r w:rsidR="007F75E8">
              <w:rPr>
                <w:sz w:val="22"/>
                <w:szCs w:val="22"/>
              </w:rPr>
              <w:t xml:space="preserve"> March</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3A1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6F4850">
              <w:rPr>
                <w:sz w:val="22"/>
                <w:szCs w:val="22"/>
              </w:rPr>
              <w:t>Energetics and performance</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E3640A" w:rsidP="00E3640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7</w:t>
            </w:r>
          </w:p>
        </w:tc>
      </w:tr>
      <w:tr w:rsidR="00033A18" w:rsidRPr="006F4850" w:rsidTr="00BF359F">
        <w:trPr>
          <w:trHeight w:val="20"/>
          <w:jc w:val="center"/>
        </w:trPr>
        <w:tc>
          <w:tcPr>
            <w:tcW w:w="909" w:type="dxa"/>
            <w:vMerge/>
            <w:tcBorders>
              <w:top w:val="nil"/>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D3D2A" w:rsidP="007F75E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7</w:t>
            </w:r>
            <w:r w:rsidR="00033A18" w:rsidRPr="006F4850">
              <w:rPr>
                <w:sz w:val="22"/>
                <w:szCs w:val="22"/>
              </w:rPr>
              <w:t xml:space="preserve"> March</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033A18" w:rsidP="004F616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right="144"/>
              <w:jc w:val="both"/>
              <w:rPr>
                <w:sz w:val="22"/>
                <w:szCs w:val="22"/>
              </w:rPr>
            </w:pP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rsidP="00E3640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033A18" w:rsidRPr="006F4850" w:rsidTr="00BF359F">
        <w:trPr>
          <w:trHeight w:val="20"/>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pPr>
              <w:spacing w:line="120" w:lineRule="exact"/>
              <w:rPr>
                <w:sz w:val="22"/>
                <w:szCs w:val="22"/>
              </w:rPr>
            </w:pPr>
          </w:p>
          <w:p w:rsidR="00033A18" w:rsidRPr="006F4850" w:rsidRDefault="00033A18" w:rsidP="00D2297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9</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F75E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1</w:t>
            </w:r>
            <w:r w:rsidR="007D3D2A">
              <w:rPr>
                <w:sz w:val="22"/>
                <w:szCs w:val="22"/>
              </w:rPr>
              <w:t>2</w:t>
            </w:r>
            <w:r w:rsidR="00033A18" w:rsidRPr="006F4850">
              <w:rPr>
                <w:sz w:val="22"/>
                <w:szCs w:val="22"/>
              </w:rPr>
              <w:t xml:space="preserve"> March</w:t>
            </w:r>
          </w:p>
        </w:tc>
        <w:tc>
          <w:tcPr>
            <w:tcW w:w="5130" w:type="dxa"/>
            <w:tcBorders>
              <w:top w:val="single" w:sz="7" w:space="0" w:color="000000"/>
              <w:left w:val="single" w:sz="7" w:space="0" w:color="000000"/>
              <w:bottom w:val="single" w:sz="7" w:space="0" w:color="000000"/>
              <w:right w:val="single" w:sz="7" w:space="0" w:color="000000"/>
            </w:tcBorders>
            <w:vAlign w:val="center"/>
          </w:tcPr>
          <w:p w:rsidR="00033A18" w:rsidRPr="006F4850" w:rsidRDefault="00C835E9"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6F4850">
              <w:rPr>
                <w:b/>
                <w:sz w:val="22"/>
                <w:szCs w:val="22"/>
              </w:rPr>
              <w:t>Spring Break</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033A18" w:rsidRPr="006F4850" w:rsidTr="00BF359F">
        <w:trPr>
          <w:trHeight w:val="20"/>
          <w:jc w:val="center"/>
        </w:trPr>
        <w:tc>
          <w:tcPr>
            <w:tcW w:w="909" w:type="dxa"/>
            <w:vMerge/>
            <w:tcBorders>
              <w:top w:val="nil"/>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F75E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1</w:t>
            </w:r>
            <w:r w:rsidR="007D3D2A">
              <w:rPr>
                <w:sz w:val="22"/>
                <w:szCs w:val="22"/>
              </w:rPr>
              <w:t>4</w:t>
            </w:r>
            <w:r w:rsidR="00033A18" w:rsidRPr="006F4850">
              <w:rPr>
                <w:sz w:val="22"/>
                <w:szCs w:val="22"/>
              </w:rPr>
              <w:t xml:space="preserve"> March</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C835E9"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6F4850">
              <w:rPr>
                <w:b/>
                <w:sz w:val="22"/>
                <w:szCs w:val="22"/>
              </w:rPr>
              <w:t>Spring Break</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033A1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033A18" w:rsidRPr="006F4850" w:rsidTr="00BF359F">
        <w:trPr>
          <w:trHeight w:val="20"/>
          <w:jc w:val="center"/>
        </w:trPr>
        <w:tc>
          <w:tcPr>
            <w:tcW w:w="909" w:type="dxa"/>
            <w:vMerge w:val="restart"/>
            <w:tcBorders>
              <w:top w:val="single" w:sz="7" w:space="0" w:color="000000"/>
              <w:left w:val="single" w:sz="7" w:space="0" w:color="000000"/>
              <w:bottom w:val="nil"/>
              <w:right w:val="single" w:sz="7" w:space="0" w:color="000000"/>
            </w:tcBorders>
          </w:tcPr>
          <w:p w:rsidR="00033A18" w:rsidRPr="006F4850" w:rsidRDefault="00033A18">
            <w:pPr>
              <w:spacing w:line="120" w:lineRule="exact"/>
              <w:rPr>
                <w:sz w:val="22"/>
                <w:szCs w:val="22"/>
              </w:rPr>
            </w:pPr>
          </w:p>
          <w:p w:rsidR="00033A18" w:rsidRPr="006F4850" w:rsidRDefault="00033A18" w:rsidP="008963F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10</w:t>
            </w: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7D3D2A" w:rsidP="007F75E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19</w:t>
            </w:r>
            <w:r w:rsidR="00033A18" w:rsidRPr="006F4850">
              <w:rPr>
                <w:sz w:val="22"/>
                <w:szCs w:val="22"/>
              </w:rPr>
              <w:t xml:space="preserve"> March</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4F6163" w:rsidP="00E3640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b/>
                <w:sz w:val="22"/>
                <w:szCs w:val="22"/>
              </w:rPr>
            </w:pPr>
            <w:r>
              <w:rPr>
                <w:sz w:val="22"/>
                <w:szCs w:val="22"/>
              </w:rPr>
              <w:t>R</w:t>
            </w:r>
            <w:r w:rsidR="00C835E9" w:rsidRPr="00AF7B9D">
              <w:rPr>
                <w:sz w:val="22"/>
                <w:szCs w:val="22"/>
              </w:rPr>
              <w:t>eproducti</w:t>
            </w:r>
            <w:r w:rsidR="00E3640A">
              <w:rPr>
                <w:sz w:val="22"/>
                <w:szCs w:val="22"/>
              </w:rPr>
              <w:t>on and life history of amphibians</w:t>
            </w:r>
          </w:p>
        </w:tc>
        <w:tc>
          <w:tcPr>
            <w:tcW w:w="2079" w:type="dxa"/>
            <w:tcBorders>
              <w:top w:val="single" w:sz="7" w:space="0" w:color="000000"/>
              <w:left w:val="single" w:sz="7" w:space="0" w:color="000000"/>
              <w:bottom w:val="single" w:sz="7" w:space="0" w:color="000000"/>
              <w:right w:val="single" w:sz="7" w:space="0" w:color="000000"/>
            </w:tcBorders>
            <w:vAlign w:val="center"/>
          </w:tcPr>
          <w:p w:rsidR="00033A18" w:rsidRPr="006F4850" w:rsidRDefault="00E3640A" w:rsidP="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8</w:t>
            </w:r>
          </w:p>
        </w:tc>
      </w:tr>
      <w:tr w:rsidR="00033A18" w:rsidRPr="006F4850" w:rsidTr="00BF359F">
        <w:trPr>
          <w:trHeight w:val="20"/>
          <w:jc w:val="center"/>
        </w:trPr>
        <w:tc>
          <w:tcPr>
            <w:tcW w:w="909" w:type="dxa"/>
            <w:vMerge/>
            <w:tcBorders>
              <w:top w:val="nil"/>
              <w:left w:val="single" w:sz="7" w:space="0" w:color="000000"/>
              <w:bottom w:val="single" w:sz="7" w:space="0" w:color="000000"/>
              <w:right w:val="single" w:sz="7" w:space="0" w:color="000000"/>
            </w:tcBorders>
          </w:tcPr>
          <w:p w:rsidR="00033A18" w:rsidRPr="006F4850" w:rsidRDefault="00033A1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B906C0"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2</w:t>
            </w:r>
            <w:r w:rsidR="007D3D2A">
              <w:rPr>
                <w:sz w:val="22"/>
                <w:szCs w:val="22"/>
              </w:rPr>
              <w:t>1</w:t>
            </w:r>
            <w:r w:rsidR="00033A18" w:rsidRPr="006F4850">
              <w:rPr>
                <w:sz w:val="22"/>
                <w:szCs w:val="22"/>
              </w:rPr>
              <w:t xml:space="preserve"> March</w:t>
            </w:r>
          </w:p>
        </w:tc>
        <w:tc>
          <w:tcPr>
            <w:tcW w:w="5130" w:type="dxa"/>
            <w:tcBorders>
              <w:top w:val="single" w:sz="7" w:space="0" w:color="000000"/>
              <w:left w:val="single" w:sz="7" w:space="0" w:color="000000"/>
              <w:bottom w:val="single" w:sz="7" w:space="0" w:color="000000"/>
              <w:right w:val="single" w:sz="7" w:space="0" w:color="000000"/>
            </w:tcBorders>
          </w:tcPr>
          <w:p w:rsidR="00033A18" w:rsidRPr="004F6163" w:rsidRDefault="004F6163" w:rsidP="00E3640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sidRPr="004F6163">
              <w:rPr>
                <w:sz w:val="22"/>
                <w:szCs w:val="22"/>
              </w:rPr>
              <w:t>Reproducti</w:t>
            </w:r>
            <w:r w:rsidR="00E3640A">
              <w:rPr>
                <w:sz w:val="22"/>
                <w:szCs w:val="22"/>
              </w:rPr>
              <w:t xml:space="preserve">on and </w:t>
            </w:r>
            <w:r w:rsidRPr="004F6163">
              <w:rPr>
                <w:sz w:val="22"/>
                <w:szCs w:val="22"/>
              </w:rPr>
              <w:t>life history</w:t>
            </w:r>
            <w:r w:rsidR="00E3640A">
              <w:rPr>
                <w:sz w:val="22"/>
                <w:szCs w:val="22"/>
              </w:rPr>
              <w:t xml:space="preserve"> of reptiles</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E3640A" w:rsidP="006D4D9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9</w:t>
            </w:r>
          </w:p>
        </w:tc>
      </w:tr>
      <w:tr w:rsidR="00033A18" w:rsidRPr="006F4850" w:rsidTr="00BF359F">
        <w:trPr>
          <w:trHeight w:val="20"/>
          <w:jc w:val="center"/>
        </w:trPr>
        <w:tc>
          <w:tcPr>
            <w:tcW w:w="909" w:type="dxa"/>
            <w:vMerge w:val="restart"/>
            <w:tcBorders>
              <w:top w:val="single" w:sz="7" w:space="0" w:color="000000"/>
              <w:left w:val="single" w:sz="7" w:space="0" w:color="000000"/>
              <w:right w:val="single" w:sz="7" w:space="0" w:color="000000"/>
            </w:tcBorders>
          </w:tcPr>
          <w:p w:rsidR="00033A18" w:rsidRPr="006F4850" w:rsidRDefault="00033A18" w:rsidP="009D3422">
            <w:pPr>
              <w:spacing w:line="120" w:lineRule="exact"/>
              <w:jc w:val="center"/>
              <w:rPr>
                <w:sz w:val="22"/>
                <w:szCs w:val="22"/>
              </w:rPr>
            </w:pPr>
          </w:p>
          <w:p w:rsidR="00033A18" w:rsidRPr="006F4850" w:rsidRDefault="00033A18" w:rsidP="008963F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11</w:t>
            </w:r>
          </w:p>
          <w:p w:rsidR="00033A18" w:rsidRPr="006F4850" w:rsidRDefault="00033A18" w:rsidP="009D3422">
            <w:pPr>
              <w:spacing w:line="120" w:lineRule="exact"/>
              <w:jc w:val="center"/>
              <w:rPr>
                <w:sz w:val="22"/>
                <w:szCs w:val="22"/>
              </w:rPr>
            </w:pPr>
          </w:p>
          <w:p w:rsidR="00033A18" w:rsidRPr="006F4850" w:rsidRDefault="00033A18" w:rsidP="009D3422">
            <w:pPr>
              <w:spacing w:line="120" w:lineRule="exact"/>
              <w:jc w:val="center"/>
              <w:rPr>
                <w:sz w:val="22"/>
                <w:szCs w:val="22"/>
              </w:rPr>
            </w:pPr>
          </w:p>
          <w:p w:rsidR="00033A18" w:rsidRPr="006F4850" w:rsidRDefault="00033A18" w:rsidP="009D3422">
            <w:pPr>
              <w:spacing w:line="120" w:lineRule="exact"/>
              <w:jc w:val="center"/>
              <w:rPr>
                <w:sz w:val="22"/>
                <w:szCs w:val="22"/>
              </w:rPr>
            </w:pPr>
          </w:p>
          <w:p w:rsidR="00033A18" w:rsidRPr="006F4850" w:rsidRDefault="00033A18" w:rsidP="009D3422">
            <w:pPr>
              <w:spacing w:line="120" w:lineRule="exact"/>
              <w:jc w:val="center"/>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033A1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sidRPr="006F4850">
              <w:rPr>
                <w:sz w:val="22"/>
                <w:szCs w:val="22"/>
              </w:rPr>
              <w:t>2</w:t>
            </w:r>
            <w:r w:rsidR="007D3D2A">
              <w:rPr>
                <w:sz w:val="22"/>
                <w:szCs w:val="22"/>
              </w:rPr>
              <w:t>6</w:t>
            </w:r>
            <w:r w:rsidRPr="006F4850">
              <w:rPr>
                <w:sz w:val="22"/>
                <w:szCs w:val="22"/>
              </w:rPr>
              <w:t xml:space="preserve"> March</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E3640A"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144"/>
              <w:jc w:val="both"/>
              <w:rPr>
                <w:sz w:val="22"/>
                <w:szCs w:val="22"/>
              </w:rPr>
            </w:pPr>
            <w:r>
              <w:rPr>
                <w:sz w:val="22"/>
                <w:szCs w:val="22"/>
              </w:rPr>
              <w:t>L</w:t>
            </w:r>
            <w:r w:rsidRPr="006F4850">
              <w:rPr>
                <w:sz w:val="22"/>
                <w:szCs w:val="22"/>
              </w:rPr>
              <w:t>ocomotion</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E3640A"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10</w:t>
            </w:r>
          </w:p>
        </w:tc>
      </w:tr>
      <w:tr w:rsidR="00033A18" w:rsidRPr="006F4850" w:rsidTr="00DD3E64">
        <w:trPr>
          <w:cantSplit/>
          <w:trHeight w:hRule="exact" w:val="288"/>
          <w:jc w:val="center"/>
        </w:trPr>
        <w:tc>
          <w:tcPr>
            <w:tcW w:w="909" w:type="dxa"/>
            <w:vMerge/>
            <w:tcBorders>
              <w:left w:val="single" w:sz="7" w:space="0" w:color="000000"/>
              <w:bottom w:val="single" w:sz="7" w:space="0" w:color="000000"/>
              <w:right w:val="single" w:sz="7" w:space="0" w:color="000000"/>
            </w:tcBorders>
          </w:tcPr>
          <w:p w:rsidR="00033A18" w:rsidRPr="006F4850" w:rsidRDefault="00033A18" w:rsidP="009D3422">
            <w:pPr>
              <w:spacing w:line="120" w:lineRule="exact"/>
              <w:jc w:val="center"/>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033A18" w:rsidRPr="006F4850" w:rsidRDefault="00EB5EA0" w:rsidP="007D3D2A">
            <w:pPr>
              <w:ind w:left="0"/>
              <w:rPr>
                <w:sz w:val="22"/>
                <w:szCs w:val="22"/>
              </w:rPr>
            </w:pPr>
            <w:r>
              <w:rPr>
                <w:sz w:val="22"/>
                <w:szCs w:val="22"/>
              </w:rPr>
              <w:t>2</w:t>
            </w:r>
            <w:r w:rsidR="007D3D2A">
              <w:rPr>
                <w:sz w:val="22"/>
                <w:szCs w:val="22"/>
              </w:rPr>
              <w:t>8</w:t>
            </w:r>
            <w:r w:rsidR="00033A18" w:rsidRPr="006F4850">
              <w:rPr>
                <w:sz w:val="22"/>
                <w:szCs w:val="22"/>
              </w:rPr>
              <w:t xml:space="preserve"> March</w:t>
            </w:r>
          </w:p>
        </w:tc>
        <w:tc>
          <w:tcPr>
            <w:tcW w:w="5130" w:type="dxa"/>
            <w:tcBorders>
              <w:top w:val="single" w:sz="7" w:space="0" w:color="000000"/>
              <w:left w:val="single" w:sz="7" w:space="0" w:color="000000"/>
              <w:bottom w:val="single" w:sz="7" w:space="0" w:color="000000"/>
              <w:right w:val="single" w:sz="7" w:space="0" w:color="000000"/>
            </w:tcBorders>
          </w:tcPr>
          <w:p w:rsidR="00033A18" w:rsidRPr="006F4850" w:rsidRDefault="00E3640A"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Pr>
                <w:sz w:val="22"/>
                <w:szCs w:val="22"/>
              </w:rPr>
              <w:t>Feeding</w:t>
            </w:r>
          </w:p>
        </w:tc>
        <w:tc>
          <w:tcPr>
            <w:tcW w:w="2079" w:type="dxa"/>
            <w:tcBorders>
              <w:top w:val="single" w:sz="7" w:space="0" w:color="000000"/>
              <w:left w:val="single" w:sz="7" w:space="0" w:color="000000"/>
              <w:bottom w:val="single" w:sz="7" w:space="0" w:color="000000"/>
              <w:right w:val="single" w:sz="7" w:space="0" w:color="000000"/>
            </w:tcBorders>
          </w:tcPr>
          <w:p w:rsidR="00033A18" w:rsidRPr="006F4850" w:rsidRDefault="00E3640A"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11</w:t>
            </w:r>
          </w:p>
        </w:tc>
      </w:tr>
      <w:tr w:rsidR="009D3422" w:rsidRPr="006F4850" w:rsidTr="00DD3E64">
        <w:trPr>
          <w:cantSplit/>
          <w:trHeight w:val="288"/>
          <w:jc w:val="center"/>
        </w:trPr>
        <w:tc>
          <w:tcPr>
            <w:tcW w:w="909" w:type="dxa"/>
            <w:vMerge w:val="restart"/>
            <w:tcBorders>
              <w:left w:val="single" w:sz="7" w:space="0" w:color="000000"/>
              <w:right w:val="single" w:sz="7" w:space="0" w:color="000000"/>
            </w:tcBorders>
          </w:tcPr>
          <w:p w:rsidR="009D3422" w:rsidRDefault="008963F5" w:rsidP="008963F5">
            <w:pPr>
              <w:ind w:left="0"/>
              <w:rPr>
                <w:sz w:val="22"/>
                <w:szCs w:val="22"/>
              </w:rPr>
            </w:pPr>
            <w:r>
              <w:rPr>
                <w:sz w:val="22"/>
                <w:szCs w:val="22"/>
              </w:rPr>
              <w:t>12</w:t>
            </w:r>
          </w:p>
          <w:p w:rsidR="009D3422" w:rsidRPr="006F4850" w:rsidRDefault="009D3422" w:rsidP="008963F5">
            <w:pPr>
              <w:jc w:val="center"/>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9D3422" w:rsidRPr="006F4850" w:rsidRDefault="007D3D2A" w:rsidP="00B906C0">
            <w:pPr>
              <w:ind w:left="0"/>
              <w:rPr>
                <w:sz w:val="22"/>
                <w:szCs w:val="22"/>
              </w:rPr>
            </w:pPr>
            <w:r>
              <w:rPr>
                <w:sz w:val="22"/>
                <w:szCs w:val="22"/>
              </w:rPr>
              <w:t>2</w:t>
            </w:r>
            <w:r w:rsidR="009D3422">
              <w:rPr>
                <w:sz w:val="22"/>
                <w:szCs w:val="22"/>
              </w:rPr>
              <w:t xml:space="preserve"> </w:t>
            </w:r>
            <w:r w:rsidR="00B906C0">
              <w:rPr>
                <w:sz w:val="22"/>
                <w:szCs w:val="22"/>
              </w:rPr>
              <w:t>April</w:t>
            </w:r>
          </w:p>
        </w:tc>
        <w:tc>
          <w:tcPr>
            <w:tcW w:w="5130" w:type="dxa"/>
            <w:tcBorders>
              <w:top w:val="single" w:sz="7" w:space="0" w:color="000000"/>
              <w:left w:val="single" w:sz="7" w:space="0" w:color="000000"/>
              <w:bottom w:val="single" w:sz="7" w:space="0" w:color="000000"/>
              <w:right w:val="single" w:sz="7" w:space="0" w:color="000000"/>
            </w:tcBorders>
          </w:tcPr>
          <w:p w:rsidR="009D3422" w:rsidRPr="00DD3E64" w:rsidRDefault="009D3422"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b/>
                <w:sz w:val="22"/>
                <w:szCs w:val="22"/>
              </w:rPr>
            </w:pPr>
            <w:r w:rsidRPr="00DD3E64">
              <w:rPr>
                <w:b/>
                <w:sz w:val="22"/>
                <w:szCs w:val="22"/>
              </w:rPr>
              <w:t>Exam II</w:t>
            </w:r>
          </w:p>
        </w:tc>
        <w:tc>
          <w:tcPr>
            <w:tcW w:w="2079" w:type="dxa"/>
            <w:tcBorders>
              <w:top w:val="single" w:sz="7" w:space="0" w:color="000000"/>
              <w:left w:val="single" w:sz="7" w:space="0" w:color="000000"/>
              <w:bottom w:val="single" w:sz="7" w:space="0" w:color="000000"/>
              <w:right w:val="single" w:sz="7" w:space="0" w:color="000000"/>
            </w:tcBorders>
          </w:tcPr>
          <w:p w:rsidR="009D3422" w:rsidRPr="006F4850" w:rsidRDefault="009D3422"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9D3422" w:rsidRPr="006F4850" w:rsidTr="00DD3E64">
        <w:trPr>
          <w:cantSplit/>
          <w:trHeight w:hRule="exact" w:val="288"/>
          <w:jc w:val="center"/>
        </w:trPr>
        <w:tc>
          <w:tcPr>
            <w:tcW w:w="909" w:type="dxa"/>
            <w:vMerge/>
            <w:tcBorders>
              <w:left w:val="single" w:sz="7" w:space="0" w:color="000000"/>
              <w:bottom w:val="single" w:sz="7" w:space="0" w:color="000000"/>
              <w:right w:val="single" w:sz="7" w:space="0" w:color="000000"/>
            </w:tcBorders>
          </w:tcPr>
          <w:p w:rsidR="009D3422" w:rsidRDefault="009D3422" w:rsidP="008963F5">
            <w:pPr>
              <w:jc w:val="center"/>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9D3422" w:rsidRDefault="007D3D2A" w:rsidP="00F82321">
            <w:pPr>
              <w:ind w:left="0"/>
              <w:rPr>
                <w:sz w:val="22"/>
                <w:szCs w:val="22"/>
              </w:rPr>
            </w:pPr>
            <w:r>
              <w:rPr>
                <w:sz w:val="22"/>
                <w:szCs w:val="22"/>
              </w:rPr>
              <w:t>4</w:t>
            </w:r>
            <w:r w:rsidR="00B906C0">
              <w:rPr>
                <w:sz w:val="22"/>
                <w:szCs w:val="22"/>
              </w:rPr>
              <w:t xml:space="preserve"> April</w:t>
            </w:r>
          </w:p>
        </w:tc>
        <w:tc>
          <w:tcPr>
            <w:tcW w:w="5130" w:type="dxa"/>
            <w:tcBorders>
              <w:top w:val="single" w:sz="7" w:space="0" w:color="000000"/>
              <w:left w:val="single" w:sz="7" w:space="0" w:color="000000"/>
              <w:bottom w:val="single" w:sz="7" w:space="0" w:color="000000"/>
              <w:right w:val="single" w:sz="7" w:space="0" w:color="000000"/>
            </w:tcBorders>
          </w:tcPr>
          <w:p w:rsidR="009D3422" w:rsidRDefault="009D3422" w:rsidP="00E3640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Pr>
                <w:sz w:val="22"/>
                <w:szCs w:val="22"/>
              </w:rPr>
              <w:t xml:space="preserve">Spatial </w:t>
            </w:r>
            <w:r w:rsidR="00E3640A">
              <w:rPr>
                <w:sz w:val="22"/>
                <w:szCs w:val="22"/>
              </w:rPr>
              <w:t>ecology</w:t>
            </w:r>
          </w:p>
        </w:tc>
        <w:tc>
          <w:tcPr>
            <w:tcW w:w="2079" w:type="dxa"/>
            <w:tcBorders>
              <w:top w:val="single" w:sz="7" w:space="0" w:color="000000"/>
              <w:left w:val="single" w:sz="7" w:space="0" w:color="000000"/>
              <w:bottom w:val="single" w:sz="7" w:space="0" w:color="000000"/>
              <w:right w:val="single" w:sz="7" w:space="0" w:color="000000"/>
            </w:tcBorders>
          </w:tcPr>
          <w:p w:rsidR="009D3422" w:rsidRPr="006F4850" w:rsidRDefault="00E3640A"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12</w:t>
            </w:r>
          </w:p>
        </w:tc>
      </w:tr>
      <w:tr w:rsidR="008963F5" w:rsidRPr="006F4850" w:rsidTr="00DD3E64">
        <w:trPr>
          <w:cantSplit/>
          <w:trHeight w:val="288"/>
          <w:jc w:val="center"/>
        </w:trPr>
        <w:tc>
          <w:tcPr>
            <w:tcW w:w="909" w:type="dxa"/>
            <w:vMerge w:val="restart"/>
            <w:tcBorders>
              <w:left w:val="single" w:sz="7" w:space="0" w:color="000000"/>
              <w:right w:val="single" w:sz="7" w:space="0" w:color="000000"/>
            </w:tcBorders>
          </w:tcPr>
          <w:p w:rsidR="008963F5" w:rsidRDefault="008963F5" w:rsidP="008963F5">
            <w:pPr>
              <w:ind w:left="0"/>
              <w:rPr>
                <w:sz w:val="22"/>
                <w:szCs w:val="22"/>
              </w:rPr>
            </w:pPr>
            <w:r>
              <w:rPr>
                <w:sz w:val="22"/>
                <w:szCs w:val="22"/>
              </w:rPr>
              <w:t>13</w:t>
            </w:r>
          </w:p>
        </w:tc>
        <w:tc>
          <w:tcPr>
            <w:tcW w:w="1440" w:type="dxa"/>
            <w:tcBorders>
              <w:top w:val="single" w:sz="7" w:space="0" w:color="000000"/>
              <w:left w:val="single" w:sz="7" w:space="0" w:color="000000"/>
              <w:bottom w:val="single" w:sz="7" w:space="0" w:color="000000"/>
              <w:right w:val="single" w:sz="7" w:space="0" w:color="000000"/>
            </w:tcBorders>
          </w:tcPr>
          <w:p w:rsidR="008963F5" w:rsidRDefault="007D3D2A" w:rsidP="00B906C0">
            <w:pPr>
              <w:ind w:left="0"/>
              <w:rPr>
                <w:sz w:val="22"/>
                <w:szCs w:val="22"/>
              </w:rPr>
            </w:pPr>
            <w:r>
              <w:rPr>
                <w:sz w:val="22"/>
                <w:szCs w:val="22"/>
              </w:rPr>
              <w:t>9</w:t>
            </w:r>
            <w:r w:rsidR="008963F5">
              <w:rPr>
                <w:sz w:val="22"/>
                <w:szCs w:val="22"/>
              </w:rPr>
              <w:t xml:space="preserve"> April</w:t>
            </w:r>
          </w:p>
        </w:tc>
        <w:tc>
          <w:tcPr>
            <w:tcW w:w="5130" w:type="dxa"/>
            <w:tcBorders>
              <w:top w:val="single" w:sz="7" w:space="0" w:color="000000"/>
              <w:left w:val="single" w:sz="7" w:space="0" w:color="000000"/>
              <w:bottom w:val="single" w:sz="7" w:space="0" w:color="000000"/>
              <w:right w:val="single" w:sz="7" w:space="0" w:color="000000"/>
            </w:tcBorders>
          </w:tcPr>
          <w:p w:rsidR="008963F5" w:rsidRDefault="008963F5"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8963F5"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8963F5" w:rsidRPr="006F4850" w:rsidTr="00DD3E64">
        <w:trPr>
          <w:cantSplit/>
          <w:trHeight w:val="288"/>
          <w:jc w:val="center"/>
        </w:trPr>
        <w:tc>
          <w:tcPr>
            <w:tcW w:w="909" w:type="dxa"/>
            <w:vMerge/>
            <w:tcBorders>
              <w:left w:val="single" w:sz="7" w:space="0" w:color="000000"/>
              <w:bottom w:val="single" w:sz="7" w:space="0" w:color="000000"/>
              <w:right w:val="single" w:sz="7" w:space="0" w:color="000000"/>
            </w:tcBorders>
          </w:tcPr>
          <w:p w:rsidR="008963F5" w:rsidRDefault="008963F5" w:rsidP="008963F5">
            <w:pPr>
              <w:jc w:val="center"/>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8963F5" w:rsidRDefault="00B906C0" w:rsidP="007D3D2A">
            <w:pPr>
              <w:ind w:left="0"/>
              <w:rPr>
                <w:sz w:val="22"/>
                <w:szCs w:val="22"/>
              </w:rPr>
            </w:pPr>
            <w:r>
              <w:rPr>
                <w:sz w:val="22"/>
                <w:szCs w:val="22"/>
              </w:rPr>
              <w:t>1</w:t>
            </w:r>
            <w:r w:rsidR="007D3D2A">
              <w:rPr>
                <w:sz w:val="22"/>
                <w:szCs w:val="22"/>
              </w:rPr>
              <w:t>1</w:t>
            </w:r>
            <w:r w:rsidR="008963F5">
              <w:rPr>
                <w:sz w:val="22"/>
                <w:szCs w:val="22"/>
              </w:rPr>
              <w:t>April</w:t>
            </w:r>
          </w:p>
        </w:tc>
        <w:tc>
          <w:tcPr>
            <w:tcW w:w="5130" w:type="dxa"/>
            <w:tcBorders>
              <w:top w:val="single" w:sz="7" w:space="0" w:color="000000"/>
              <w:left w:val="single" w:sz="7" w:space="0" w:color="000000"/>
              <w:bottom w:val="single" w:sz="7" w:space="0" w:color="000000"/>
              <w:right w:val="single" w:sz="7" w:space="0" w:color="000000"/>
            </w:tcBorders>
          </w:tcPr>
          <w:p w:rsidR="008963F5" w:rsidRDefault="001D648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Pr>
                <w:sz w:val="22"/>
                <w:szCs w:val="22"/>
              </w:rPr>
              <w:t>Communication</w:t>
            </w: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1D648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13</w:t>
            </w:r>
          </w:p>
        </w:tc>
      </w:tr>
      <w:tr w:rsidR="008963F5" w:rsidRPr="006F4850" w:rsidTr="00DD3E64">
        <w:trPr>
          <w:cantSplit/>
          <w:trHeight w:val="288"/>
          <w:jc w:val="center"/>
        </w:trPr>
        <w:tc>
          <w:tcPr>
            <w:tcW w:w="909" w:type="dxa"/>
            <w:vMerge w:val="restart"/>
            <w:tcBorders>
              <w:left w:val="single" w:sz="7" w:space="0" w:color="000000"/>
              <w:right w:val="single" w:sz="7" w:space="0" w:color="000000"/>
            </w:tcBorders>
          </w:tcPr>
          <w:p w:rsidR="008963F5" w:rsidRDefault="008963F5" w:rsidP="00DD3E64">
            <w:pPr>
              <w:ind w:left="0"/>
              <w:rPr>
                <w:sz w:val="22"/>
                <w:szCs w:val="22"/>
              </w:rPr>
            </w:pPr>
            <w:r>
              <w:rPr>
                <w:sz w:val="22"/>
                <w:szCs w:val="22"/>
              </w:rPr>
              <w:t>14</w:t>
            </w:r>
          </w:p>
        </w:tc>
        <w:tc>
          <w:tcPr>
            <w:tcW w:w="1440" w:type="dxa"/>
            <w:tcBorders>
              <w:top w:val="single" w:sz="7" w:space="0" w:color="000000"/>
              <w:left w:val="single" w:sz="7" w:space="0" w:color="000000"/>
              <w:bottom w:val="single" w:sz="7" w:space="0" w:color="000000"/>
              <w:right w:val="single" w:sz="7" w:space="0" w:color="000000"/>
            </w:tcBorders>
          </w:tcPr>
          <w:p w:rsidR="008963F5" w:rsidRDefault="008963F5" w:rsidP="007D3D2A">
            <w:pPr>
              <w:ind w:left="0"/>
              <w:rPr>
                <w:sz w:val="22"/>
                <w:szCs w:val="22"/>
              </w:rPr>
            </w:pPr>
            <w:r>
              <w:rPr>
                <w:sz w:val="22"/>
                <w:szCs w:val="22"/>
              </w:rPr>
              <w:t>1</w:t>
            </w:r>
            <w:r w:rsidR="007D3D2A">
              <w:rPr>
                <w:sz w:val="22"/>
                <w:szCs w:val="22"/>
              </w:rPr>
              <w:t>6</w:t>
            </w:r>
            <w:r>
              <w:rPr>
                <w:sz w:val="22"/>
                <w:szCs w:val="22"/>
              </w:rPr>
              <w:t xml:space="preserve"> April</w:t>
            </w:r>
          </w:p>
        </w:tc>
        <w:tc>
          <w:tcPr>
            <w:tcW w:w="5130" w:type="dxa"/>
            <w:tcBorders>
              <w:top w:val="single" w:sz="7" w:space="0" w:color="000000"/>
              <w:left w:val="single" w:sz="7" w:space="0" w:color="000000"/>
              <w:bottom w:val="single" w:sz="7" w:space="0" w:color="000000"/>
              <w:right w:val="single" w:sz="7" w:space="0" w:color="000000"/>
            </w:tcBorders>
          </w:tcPr>
          <w:p w:rsidR="008963F5" w:rsidRDefault="008963F5"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Pr>
                <w:sz w:val="22"/>
                <w:szCs w:val="22"/>
              </w:rPr>
              <w:t>Mating systems</w:t>
            </w: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1D648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14</w:t>
            </w:r>
          </w:p>
        </w:tc>
      </w:tr>
      <w:tr w:rsidR="008963F5" w:rsidRPr="006F4850" w:rsidTr="008963F5">
        <w:trPr>
          <w:cantSplit/>
          <w:trHeight w:hRule="exact" w:val="288"/>
          <w:jc w:val="center"/>
        </w:trPr>
        <w:tc>
          <w:tcPr>
            <w:tcW w:w="909" w:type="dxa"/>
            <w:vMerge/>
            <w:tcBorders>
              <w:left w:val="single" w:sz="7" w:space="0" w:color="000000"/>
              <w:bottom w:val="single" w:sz="7" w:space="0" w:color="000000"/>
              <w:right w:val="single" w:sz="7" w:space="0" w:color="000000"/>
            </w:tcBorders>
          </w:tcPr>
          <w:p w:rsidR="008963F5" w:rsidRDefault="008963F5" w:rsidP="008963F5">
            <w:pPr>
              <w:ind w:left="0"/>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8963F5" w:rsidRDefault="008963F5" w:rsidP="007D3D2A">
            <w:pPr>
              <w:ind w:left="0"/>
              <w:rPr>
                <w:sz w:val="22"/>
                <w:szCs w:val="22"/>
              </w:rPr>
            </w:pPr>
            <w:r>
              <w:rPr>
                <w:sz w:val="22"/>
                <w:szCs w:val="22"/>
              </w:rPr>
              <w:t>1</w:t>
            </w:r>
            <w:r w:rsidR="007D3D2A">
              <w:rPr>
                <w:sz w:val="22"/>
                <w:szCs w:val="22"/>
              </w:rPr>
              <w:t>8</w:t>
            </w:r>
            <w:r>
              <w:rPr>
                <w:sz w:val="22"/>
                <w:szCs w:val="22"/>
              </w:rPr>
              <w:t xml:space="preserve"> April</w:t>
            </w:r>
          </w:p>
        </w:tc>
        <w:tc>
          <w:tcPr>
            <w:tcW w:w="5130" w:type="dxa"/>
            <w:tcBorders>
              <w:top w:val="single" w:sz="7" w:space="0" w:color="000000"/>
              <w:left w:val="single" w:sz="7" w:space="0" w:color="000000"/>
              <w:bottom w:val="single" w:sz="7" w:space="0" w:color="000000"/>
              <w:right w:val="single" w:sz="7" w:space="0" w:color="000000"/>
            </w:tcBorders>
          </w:tcPr>
          <w:p w:rsidR="008963F5" w:rsidRDefault="008963F5"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Pr>
                <w:sz w:val="22"/>
                <w:szCs w:val="22"/>
              </w:rPr>
              <w:t>Mating systems</w:t>
            </w: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8963F5"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8963F5" w:rsidRPr="006F4850" w:rsidTr="008963F5">
        <w:trPr>
          <w:cantSplit/>
          <w:trHeight w:hRule="exact" w:val="288"/>
          <w:jc w:val="center"/>
        </w:trPr>
        <w:tc>
          <w:tcPr>
            <w:tcW w:w="909" w:type="dxa"/>
            <w:vMerge w:val="restart"/>
            <w:tcBorders>
              <w:left w:val="single" w:sz="7" w:space="0" w:color="000000"/>
              <w:right w:val="single" w:sz="7" w:space="0" w:color="000000"/>
            </w:tcBorders>
          </w:tcPr>
          <w:p w:rsidR="008963F5" w:rsidRDefault="008963F5" w:rsidP="008963F5">
            <w:pPr>
              <w:ind w:left="0"/>
              <w:rPr>
                <w:sz w:val="22"/>
                <w:szCs w:val="22"/>
              </w:rPr>
            </w:pPr>
            <w:r>
              <w:rPr>
                <w:sz w:val="22"/>
                <w:szCs w:val="22"/>
              </w:rPr>
              <w:t>15</w:t>
            </w:r>
          </w:p>
        </w:tc>
        <w:tc>
          <w:tcPr>
            <w:tcW w:w="1440" w:type="dxa"/>
            <w:tcBorders>
              <w:top w:val="single" w:sz="7" w:space="0" w:color="000000"/>
              <w:left w:val="single" w:sz="7" w:space="0" w:color="000000"/>
              <w:bottom w:val="single" w:sz="7" w:space="0" w:color="000000"/>
              <w:right w:val="single" w:sz="7" w:space="0" w:color="000000"/>
            </w:tcBorders>
          </w:tcPr>
          <w:p w:rsidR="008963F5" w:rsidRDefault="00B906C0" w:rsidP="007D3D2A">
            <w:pPr>
              <w:ind w:left="0"/>
              <w:rPr>
                <w:sz w:val="22"/>
                <w:szCs w:val="22"/>
              </w:rPr>
            </w:pPr>
            <w:r>
              <w:rPr>
                <w:sz w:val="22"/>
                <w:szCs w:val="22"/>
              </w:rPr>
              <w:t>2</w:t>
            </w:r>
            <w:r w:rsidR="007D3D2A">
              <w:rPr>
                <w:sz w:val="22"/>
                <w:szCs w:val="22"/>
              </w:rPr>
              <w:t>3</w:t>
            </w:r>
            <w:r w:rsidR="008963F5">
              <w:rPr>
                <w:sz w:val="22"/>
                <w:szCs w:val="22"/>
              </w:rPr>
              <w:t xml:space="preserve"> April</w:t>
            </w:r>
          </w:p>
        </w:tc>
        <w:tc>
          <w:tcPr>
            <w:tcW w:w="5130" w:type="dxa"/>
            <w:tcBorders>
              <w:top w:val="single" w:sz="7" w:space="0" w:color="000000"/>
              <w:left w:val="single" w:sz="7" w:space="0" w:color="000000"/>
              <w:bottom w:val="single" w:sz="7" w:space="0" w:color="000000"/>
              <w:right w:val="single" w:sz="7" w:space="0" w:color="000000"/>
            </w:tcBorders>
          </w:tcPr>
          <w:p w:rsidR="008963F5" w:rsidRDefault="001D6488" w:rsidP="00AF3374">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Pr>
                <w:sz w:val="22"/>
                <w:szCs w:val="22"/>
              </w:rPr>
              <w:t>Predator-prey interactions</w:t>
            </w: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1D6488"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15</w:t>
            </w:r>
          </w:p>
        </w:tc>
      </w:tr>
      <w:tr w:rsidR="008963F5" w:rsidRPr="006F4850" w:rsidTr="008963F5">
        <w:trPr>
          <w:cantSplit/>
          <w:trHeight w:hRule="exact" w:val="288"/>
          <w:jc w:val="center"/>
        </w:trPr>
        <w:tc>
          <w:tcPr>
            <w:tcW w:w="909" w:type="dxa"/>
            <w:vMerge/>
            <w:tcBorders>
              <w:left w:val="single" w:sz="7" w:space="0" w:color="000000"/>
              <w:bottom w:val="single" w:sz="7" w:space="0" w:color="000000"/>
              <w:right w:val="single" w:sz="7" w:space="0" w:color="000000"/>
            </w:tcBorders>
          </w:tcPr>
          <w:p w:rsidR="008963F5" w:rsidRDefault="008963F5" w:rsidP="008963F5">
            <w:pPr>
              <w:jc w:val="center"/>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8963F5" w:rsidRDefault="008963F5" w:rsidP="007D3D2A">
            <w:pPr>
              <w:ind w:left="0"/>
              <w:rPr>
                <w:sz w:val="22"/>
                <w:szCs w:val="22"/>
              </w:rPr>
            </w:pPr>
            <w:r>
              <w:rPr>
                <w:sz w:val="22"/>
                <w:szCs w:val="22"/>
              </w:rPr>
              <w:t>2</w:t>
            </w:r>
            <w:r w:rsidR="007D3D2A">
              <w:rPr>
                <w:sz w:val="22"/>
                <w:szCs w:val="22"/>
              </w:rPr>
              <w:t>5</w:t>
            </w:r>
            <w:r>
              <w:rPr>
                <w:sz w:val="22"/>
                <w:szCs w:val="22"/>
              </w:rPr>
              <w:t xml:space="preserve"> April</w:t>
            </w:r>
          </w:p>
        </w:tc>
        <w:tc>
          <w:tcPr>
            <w:tcW w:w="5130" w:type="dxa"/>
            <w:tcBorders>
              <w:top w:val="single" w:sz="7" w:space="0" w:color="000000"/>
              <w:left w:val="single" w:sz="7" w:space="0" w:color="000000"/>
              <w:bottom w:val="single" w:sz="7" w:space="0" w:color="000000"/>
              <w:right w:val="single" w:sz="7" w:space="0" w:color="000000"/>
            </w:tcBorders>
          </w:tcPr>
          <w:p w:rsidR="008963F5" w:rsidRDefault="008963F5" w:rsidP="00AF3374">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8963F5"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8963F5" w:rsidRPr="006F4850" w:rsidTr="008963F5">
        <w:trPr>
          <w:cantSplit/>
          <w:trHeight w:hRule="exact" w:val="288"/>
          <w:jc w:val="center"/>
        </w:trPr>
        <w:tc>
          <w:tcPr>
            <w:tcW w:w="909" w:type="dxa"/>
            <w:vMerge w:val="restart"/>
            <w:tcBorders>
              <w:left w:val="single" w:sz="7" w:space="0" w:color="000000"/>
              <w:right w:val="single" w:sz="7" w:space="0" w:color="000000"/>
            </w:tcBorders>
          </w:tcPr>
          <w:p w:rsidR="008963F5" w:rsidRDefault="008963F5" w:rsidP="008963F5">
            <w:pPr>
              <w:ind w:left="0"/>
              <w:rPr>
                <w:sz w:val="22"/>
                <w:szCs w:val="22"/>
              </w:rPr>
            </w:pPr>
            <w:r>
              <w:rPr>
                <w:sz w:val="22"/>
                <w:szCs w:val="22"/>
              </w:rPr>
              <w:t>16</w:t>
            </w:r>
          </w:p>
        </w:tc>
        <w:tc>
          <w:tcPr>
            <w:tcW w:w="1440" w:type="dxa"/>
            <w:tcBorders>
              <w:top w:val="single" w:sz="7" w:space="0" w:color="000000"/>
              <w:left w:val="single" w:sz="7" w:space="0" w:color="000000"/>
              <w:bottom w:val="single" w:sz="7" w:space="0" w:color="000000"/>
              <w:right w:val="single" w:sz="7" w:space="0" w:color="000000"/>
            </w:tcBorders>
          </w:tcPr>
          <w:p w:rsidR="008963F5" w:rsidRDefault="007D3D2A" w:rsidP="007D3D2A">
            <w:pPr>
              <w:ind w:left="0"/>
              <w:rPr>
                <w:sz w:val="22"/>
                <w:szCs w:val="22"/>
              </w:rPr>
            </w:pPr>
            <w:r>
              <w:rPr>
                <w:sz w:val="22"/>
                <w:szCs w:val="22"/>
              </w:rPr>
              <w:t>30 April</w:t>
            </w:r>
          </w:p>
        </w:tc>
        <w:tc>
          <w:tcPr>
            <w:tcW w:w="5130" w:type="dxa"/>
            <w:tcBorders>
              <w:top w:val="single" w:sz="7" w:space="0" w:color="000000"/>
              <w:left w:val="single" w:sz="7" w:space="0" w:color="000000"/>
              <w:bottom w:val="single" w:sz="7" w:space="0" w:color="000000"/>
              <w:right w:val="single" w:sz="7" w:space="0" w:color="000000"/>
            </w:tcBorders>
          </w:tcPr>
          <w:p w:rsidR="008963F5" w:rsidRDefault="001D6488"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Pr>
                <w:sz w:val="22"/>
                <w:szCs w:val="22"/>
              </w:rPr>
              <w:t>Population and community ecology</w:t>
            </w: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1D6488" w:rsidP="001D648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16</w:t>
            </w:r>
          </w:p>
        </w:tc>
      </w:tr>
      <w:tr w:rsidR="008963F5" w:rsidRPr="006F4850" w:rsidTr="008963F5">
        <w:trPr>
          <w:cantSplit/>
          <w:trHeight w:hRule="exact" w:val="288"/>
          <w:jc w:val="center"/>
        </w:trPr>
        <w:tc>
          <w:tcPr>
            <w:tcW w:w="909" w:type="dxa"/>
            <w:vMerge/>
            <w:tcBorders>
              <w:left w:val="single" w:sz="7" w:space="0" w:color="000000"/>
              <w:bottom w:val="single" w:sz="7" w:space="0" w:color="000000"/>
              <w:right w:val="single" w:sz="7" w:space="0" w:color="000000"/>
            </w:tcBorders>
          </w:tcPr>
          <w:p w:rsidR="008963F5" w:rsidRDefault="008963F5" w:rsidP="008963F5">
            <w:pPr>
              <w:jc w:val="center"/>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8963F5" w:rsidRDefault="007D3D2A" w:rsidP="00CD061E">
            <w:pPr>
              <w:ind w:left="0"/>
              <w:rPr>
                <w:sz w:val="22"/>
                <w:szCs w:val="22"/>
              </w:rPr>
            </w:pPr>
            <w:r>
              <w:rPr>
                <w:sz w:val="22"/>
                <w:szCs w:val="22"/>
              </w:rPr>
              <w:t>2</w:t>
            </w:r>
            <w:r w:rsidR="00B906C0">
              <w:rPr>
                <w:sz w:val="22"/>
                <w:szCs w:val="22"/>
              </w:rPr>
              <w:t xml:space="preserve"> May</w:t>
            </w:r>
          </w:p>
        </w:tc>
        <w:tc>
          <w:tcPr>
            <w:tcW w:w="5130" w:type="dxa"/>
            <w:tcBorders>
              <w:top w:val="single" w:sz="7" w:space="0" w:color="000000"/>
              <w:left w:val="single" w:sz="7" w:space="0" w:color="000000"/>
              <w:bottom w:val="single" w:sz="7" w:space="0" w:color="000000"/>
              <w:right w:val="single" w:sz="7" w:space="0" w:color="000000"/>
            </w:tcBorders>
          </w:tcPr>
          <w:p w:rsidR="008963F5" w:rsidRDefault="008963F5"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8963F5"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8963F5" w:rsidRPr="006F4850" w:rsidTr="008963F5">
        <w:trPr>
          <w:cantSplit/>
          <w:trHeight w:hRule="exact" w:val="288"/>
          <w:jc w:val="center"/>
        </w:trPr>
        <w:tc>
          <w:tcPr>
            <w:tcW w:w="909" w:type="dxa"/>
            <w:vMerge w:val="restart"/>
            <w:tcBorders>
              <w:left w:val="single" w:sz="7" w:space="0" w:color="000000"/>
              <w:right w:val="single" w:sz="7" w:space="0" w:color="000000"/>
            </w:tcBorders>
          </w:tcPr>
          <w:p w:rsidR="008963F5" w:rsidRDefault="008963F5" w:rsidP="008963F5">
            <w:pPr>
              <w:ind w:left="0"/>
              <w:rPr>
                <w:sz w:val="22"/>
                <w:szCs w:val="22"/>
              </w:rPr>
            </w:pPr>
            <w:r>
              <w:rPr>
                <w:sz w:val="22"/>
                <w:szCs w:val="22"/>
              </w:rPr>
              <w:t>17</w:t>
            </w:r>
          </w:p>
        </w:tc>
        <w:tc>
          <w:tcPr>
            <w:tcW w:w="1440" w:type="dxa"/>
            <w:tcBorders>
              <w:top w:val="single" w:sz="7" w:space="0" w:color="000000"/>
              <w:left w:val="single" w:sz="7" w:space="0" w:color="000000"/>
              <w:bottom w:val="single" w:sz="7" w:space="0" w:color="000000"/>
              <w:right w:val="single" w:sz="7" w:space="0" w:color="000000"/>
            </w:tcBorders>
          </w:tcPr>
          <w:p w:rsidR="008963F5" w:rsidRDefault="007D3D2A" w:rsidP="00CD061E">
            <w:pPr>
              <w:ind w:left="0"/>
              <w:rPr>
                <w:sz w:val="22"/>
                <w:szCs w:val="22"/>
              </w:rPr>
            </w:pPr>
            <w:r>
              <w:rPr>
                <w:sz w:val="22"/>
                <w:szCs w:val="22"/>
              </w:rPr>
              <w:t>7</w:t>
            </w:r>
            <w:r w:rsidR="008963F5">
              <w:rPr>
                <w:sz w:val="22"/>
                <w:szCs w:val="22"/>
              </w:rPr>
              <w:t xml:space="preserve"> May</w:t>
            </w:r>
          </w:p>
        </w:tc>
        <w:tc>
          <w:tcPr>
            <w:tcW w:w="5130" w:type="dxa"/>
            <w:tcBorders>
              <w:top w:val="single" w:sz="7" w:space="0" w:color="000000"/>
              <w:left w:val="single" w:sz="7" w:space="0" w:color="000000"/>
              <w:bottom w:val="single" w:sz="7" w:space="0" w:color="000000"/>
              <w:right w:val="single" w:sz="7" w:space="0" w:color="000000"/>
            </w:tcBorders>
          </w:tcPr>
          <w:p w:rsidR="008963F5" w:rsidRDefault="008963F5"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Pr>
                <w:sz w:val="22"/>
                <w:szCs w:val="22"/>
              </w:rPr>
              <w:t>Conservation</w:t>
            </w: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1D6488" w:rsidP="001D648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r>
              <w:rPr>
                <w:sz w:val="22"/>
                <w:szCs w:val="22"/>
              </w:rPr>
              <w:t>Chapter 17</w:t>
            </w:r>
          </w:p>
        </w:tc>
      </w:tr>
      <w:tr w:rsidR="008963F5" w:rsidRPr="006F4850" w:rsidTr="00BF359F">
        <w:trPr>
          <w:cantSplit/>
          <w:trHeight w:hRule="exact" w:val="288"/>
          <w:jc w:val="center"/>
        </w:trPr>
        <w:tc>
          <w:tcPr>
            <w:tcW w:w="909" w:type="dxa"/>
            <w:vMerge/>
            <w:tcBorders>
              <w:left w:val="single" w:sz="7" w:space="0" w:color="000000"/>
              <w:bottom w:val="single" w:sz="7" w:space="0" w:color="000000"/>
              <w:right w:val="single" w:sz="7" w:space="0" w:color="000000"/>
            </w:tcBorders>
          </w:tcPr>
          <w:p w:rsidR="008963F5" w:rsidRDefault="008963F5" w:rsidP="009D3422">
            <w:pPr>
              <w:spacing w:line="120" w:lineRule="exact"/>
              <w:jc w:val="center"/>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8963F5" w:rsidRDefault="007D3D2A" w:rsidP="00CD061E">
            <w:pPr>
              <w:ind w:left="0"/>
              <w:rPr>
                <w:sz w:val="22"/>
                <w:szCs w:val="22"/>
              </w:rPr>
            </w:pPr>
            <w:r>
              <w:rPr>
                <w:sz w:val="22"/>
                <w:szCs w:val="22"/>
              </w:rPr>
              <w:t>9</w:t>
            </w:r>
            <w:r w:rsidR="008963F5">
              <w:rPr>
                <w:sz w:val="22"/>
                <w:szCs w:val="22"/>
              </w:rPr>
              <w:t xml:space="preserve"> May</w:t>
            </w:r>
          </w:p>
        </w:tc>
        <w:tc>
          <w:tcPr>
            <w:tcW w:w="5130" w:type="dxa"/>
            <w:tcBorders>
              <w:top w:val="single" w:sz="7" w:space="0" w:color="000000"/>
              <w:left w:val="single" w:sz="7" w:space="0" w:color="000000"/>
              <w:bottom w:val="single" w:sz="7" w:space="0" w:color="000000"/>
              <w:right w:val="single" w:sz="7" w:space="0" w:color="000000"/>
            </w:tcBorders>
          </w:tcPr>
          <w:p w:rsidR="008963F5" w:rsidRDefault="008963F5" w:rsidP="001D50E5">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Pr>
                <w:sz w:val="22"/>
                <w:szCs w:val="22"/>
              </w:rPr>
              <w:t>Conservation</w:t>
            </w:r>
          </w:p>
        </w:tc>
        <w:tc>
          <w:tcPr>
            <w:tcW w:w="2079" w:type="dxa"/>
            <w:tcBorders>
              <w:top w:val="single" w:sz="7" w:space="0" w:color="000000"/>
              <w:left w:val="single" w:sz="7" w:space="0" w:color="000000"/>
              <w:bottom w:val="single" w:sz="7" w:space="0" w:color="000000"/>
              <w:right w:val="single" w:sz="7" w:space="0" w:color="000000"/>
            </w:tcBorders>
          </w:tcPr>
          <w:p w:rsidR="008963F5" w:rsidRPr="006F4850" w:rsidRDefault="008963F5"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r w:rsidR="008963F5" w:rsidRPr="006F4850" w:rsidTr="00BF359F">
        <w:trPr>
          <w:cantSplit/>
          <w:trHeight w:hRule="exact" w:val="288"/>
          <w:jc w:val="center"/>
        </w:trPr>
        <w:tc>
          <w:tcPr>
            <w:tcW w:w="909" w:type="dxa"/>
            <w:tcBorders>
              <w:left w:val="single" w:sz="7" w:space="0" w:color="000000"/>
              <w:bottom w:val="single" w:sz="7" w:space="0" w:color="000000"/>
              <w:right w:val="single" w:sz="7" w:space="0" w:color="000000"/>
            </w:tcBorders>
          </w:tcPr>
          <w:p w:rsidR="008963F5" w:rsidRDefault="008963F5" w:rsidP="009D3422">
            <w:pPr>
              <w:spacing w:line="120" w:lineRule="exact"/>
              <w:jc w:val="center"/>
              <w:rPr>
                <w:sz w:val="22"/>
                <w:szCs w:val="22"/>
              </w:rPr>
            </w:pPr>
          </w:p>
        </w:tc>
        <w:tc>
          <w:tcPr>
            <w:tcW w:w="1440" w:type="dxa"/>
            <w:tcBorders>
              <w:top w:val="single" w:sz="7" w:space="0" w:color="000000"/>
              <w:left w:val="single" w:sz="7" w:space="0" w:color="000000"/>
              <w:bottom w:val="single" w:sz="7" w:space="0" w:color="000000"/>
              <w:right w:val="single" w:sz="7" w:space="0" w:color="000000"/>
            </w:tcBorders>
          </w:tcPr>
          <w:p w:rsidR="008963F5" w:rsidRDefault="00BD33AD" w:rsidP="00CD061E">
            <w:pPr>
              <w:ind w:left="0"/>
              <w:rPr>
                <w:sz w:val="22"/>
                <w:szCs w:val="22"/>
              </w:rPr>
            </w:pPr>
            <w:r>
              <w:rPr>
                <w:sz w:val="22"/>
                <w:szCs w:val="22"/>
              </w:rPr>
              <w:t xml:space="preserve">14 </w:t>
            </w:r>
            <w:r w:rsidR="008963F5">
              <w:rPr>
                <w:sz w:val="22"/>
                <w:szCs w:val="22"/>
              </w:rPr>
              <w:t>May</w:t>
            </w:r>
            <w:r w:rsidR="0085293E">
              <w:rPr>
                <w:sz w:val="22"/>
                <w:szCs w:val="22"/>
              </w:rPr>
              <w:t xml:space="preserve"> </w:t>
            </w:r>
            <w:r w:rsidR="0085293E" w:rsidRPr="0085293E">
              <w:rPr>
                <w:sz w:val="16"/>
                <w:szCs w:val="16"/>
              </w:rPr>
              <w:t>(Mon)</w:t>
            </w:r>
          </w:p>
        </w:tc>
        <w:tc>
          <w:tcPr>
            <w:tcW w:w="5130" w:type="dxa"/>
            <w:tcBorders>
              <w:top w:val="single" w:sz="7" w:space="0" w:color="000000"/>
              <w:left w:val="single" w:sz="7" w:space="0" w:color="000000"/>
              <w:bottom w:val="single" w:sz="7" w:space="0" w:color="000000"/>
              <w:right w:val="single" w:sz="7" w:space="0" w:color="000000"/>
            </w:tcBorders>
          </w:tcPr>
          <w:p w:rsidR="008963F5" w:rsidRDefault="008963F5" w:rsidP="00F82321">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
              <w:jc w:val="both"/>
              <w:rPr>
                <w:sz w:val="22"/>
                <w:szCs w:val="22"/>
              </w:rPr>
            </w:pPr>
            <w:r w:rsidRPr="00911E84">
              <w:rPr>
                <w:b/>
                <w:bCs/>
              </w:rPr>
              <w:t xml:space="preserve">Final Exam - 1:15-3:15, </w:t>
            </w:r>
            <w:r w:rsidR="00F82321">
              <w:rPr>
                <w:b/>
                <w:bCs/>
              </w:rPr>
              <w:t xml:space="preserve">PLAS </w:t>
            </w:r>
            <w:r w:rsidR="006272CE">
              <w:rPr>
                <w:b/>
                <w:bCs/>
              </w:rPr>
              <w:t>245</w:t>
            </w:r>
          </w:p>
        </w:tc>
        <w:tc>
          <w:tcPr>
            <w:tcW w:w="2079" w:type="dxa"/>
            <w:tcBorders>
              <w:top w:val="single" w:sz="7" w:space="0" w:color="000000"/>
              <w:left w:val="single" w:sz="7" w:space="0" w:color="000000"/>
              <w:bottom w:val="single" w:sz="7" w:space="0" w:color="000000"/>
              <w:right w:val="single" w:sz="7" w:space="0" w:color="000000"/>
            </w:tcBorders>
          </w:tcPr>
          <w:p w:rsidR="008963F5" w:rsidRDefault="008963F5" w:rsidP="00D46533">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spacing w:after="58"/>
              <w:ind w:left="0"/>
              <w:rPr>
                <w:sz w:val="22"/>
                <w:szCs w:val="22"/>
              </w:rPr>
            </w:pPr>
          </w:p>
        </w:tc>
      </w:tr>
    </w:tbl>
    <w:p w:rsidR="000371F8" w:rsidRDefault="000371F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p w:rsidR="000371F8" w:rsidRDefault="000371F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p w:rsidR="000371F8" w:rsidRPr="005D3FF9" w:rsidRDefault="000371F8" w:rsidP="00D241EF">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rPr>
          <w:b/>
          <w:bCs/>
          <w:sz w:val="36"/>
          <w:szCs w:val="36"/>
        </w:rPr>
      </w:pPr>
      <w:r w:rsidRPr="005D3FF9">
        <w:rPr>
          <w:b/>
          <w:bCs/>
          <w:sz w:val="36"/>
          <w:szCs w:val="36"/>
        </w:rPr>
        <w:lastRenderedPageBreak/>
        <w:t>BIO 576 Laboratory Schedule</w:t>
      </w:r>
    </w:p>
    <w:p w:rsidR="000371F8" w:rsidRDefault="000371F8"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rsidRPr="005D3FF9">
        <w:rPr>
          <w:b/>
          <w:bCs/>
          <w:sz w:val="32"/>
          <w:szCs w:val="32"/>
        </w:rPr>
        <w:t>Spring 20</w:t>
      </w:r>
      <w:r w:rsidR="00EF67FF">
        <w:rPr>
          <w:b/>
          <w:bCs/>
          <w:sz w:val="32"/>
          <w:szCs w:val="32"/>
        </w:rPr>
        <w:t>1</w:t>
      </w:r>
      <w:r w:rsidR="007D3D2A">
        <w:rPr>
          <w:b/>
          <w:bCs/>
          <w:sz w:val="32"/>
          <w:szCs w:val="32"/>
        </w:rPr>
        <w:t>8</w:t>
      </w:r>
    </w:p>
    <w:p w:rsidR="000371F8" w:rsidRDefault="000371F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7758"/>
      </w:tblGrid>
      <w:tr w:rsidR="000D2C3B" w:rsidRPr="000D2C3B" w:rsidTr="005E3169">
        <w:tc>
          <w:tcPr>
            <w:tcW w:w="1818" w:type="dxa"/>
            <w:vAlign w:val="center"/>
          </w:tcPr>
          <w:p w:rsidR="000D2C3B" w:rsidRPr="00A73200" w:rsidRDefault="000D2C3B" w:rsidP="006D4D9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rPr>
                <w:b/>
                <w:sz w:val="28"/>
                <w:szCs w:val="28"/>
              </w:rPr>
            </w:pPr>
            <w:r w:rsidRPr="00A73200">
              <w:rPr>
                <w:b/>
                <w:sz w:val="28"/>
                <w:szCs w:val="28"/>
              </w:rPr>
              <w:t>Date</w:t>
            </w:r>
          </w:p>
        </w:tc>
        <w:tc>
          <w:tcPr>
            <w:tcW w:w="7758" w:type="dxa"/>
          </w:tcPr>
          <w:p w:rsidR="000D2C3B" w:rsidRPr="00A73200" w:rsidRDefault="000D2C3B" w:rsidP="00C57CA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rPr>
                <w:sz w:val="28"/>
                <w:szCs w:val="28"/>
              </w:rPr>
            </w:pPr>
            <w:r w:rsidRPr="00A73200">
              <w:rPr>
                <w:b/>
                <w:sz w:val="28"/>
                <w:szCs w:val="28"/>
              </w:rPr>
              <w:t xml:space="preserve">Taxa </w:t>
            </w:r>
          </w:p>
        </w:tc>
      </w:tr>
      <w:tr w:rsidR="000D2C3B" w:rsidRPr="000D2C3B" w:rsidTr="005E3169">
        <w:tc>
          <w:tcPr>
            <w:tcW w:w="1818" w:type="dxa"/>
            <w:vAlign w:val="center"/>
          </w:tcPr>
          <w:p w:rsidR="000D2C3B" w:rsidRPr="000D2C3B" w:rsidRDefault="005E3169"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1</w:t>
            </w:r>
            <w:r w:rsidR="007D3D2A">
              <w:t>6</w:t>
            </w:r>
            <w:r>
              <w:t xml:space="preserve">, </w:t>
            </w:r>
            <w:r w:rsidR="000D2C3B" w:rsidRPr="000D2C3B">
              <w:t>1</w:t>
            </w:r>
            <w:r w:rsidR="007D3D2A">
              <w:t>8</w:t>
            </w:r>
            <w:r w:rsidR="001168BA">
              <w:t xml:space="preserve"> January</w:t>
            </w:r>
          </w:p>
        </w:tc>
        <w:tc>
          <w:tcPr>
            <w:tcW w:w="7758" w:type="dxa"/>
          </w:tcPr>
          <w:p w:rsidR="002351E5" w:rsidRPr="000D2C3B" w:rsidRDefault="000D2C3B"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rsidRPr="000D2C3B">
              <w:t>Urodela</w:t>
            </w:r>
            <w:proofErr w:type="spellEnd"/>
            <w:r w:rsidRPr="000D2C3B">
              <w:t xml:space="preserve">: </w:t>
            </w:r>
            <w:proofErr w:type="spellStart"/>
            <w:r w:rsidRPr="000D2C3B">
              <w:t>Sirenidae</w:t>
            </w:r>
            <w:proofErr w:type="spellEnd"/>
            <w:r w:rsidRPr="000D2C3B">
              <w:t xml:space="preserve">, </w:t>
            </w:r>
            <w:proofErr w:type="spellStart"/>
            <w:r w:rsidRPr="000D2C3B">
              <w:t>Cryptobranchidae</w:t>
            </w:r>
            <w:proofErr w:type="spellEnd"/>
            <w:r w:rsidRPr="000D2C3B">
              <w:t xml:space="preserve">, </w:t>
            </w:r>
            <w:proofErr w:type="spellStart"/>
            <w:r w:rsidRPr="000D2C3B">
              <w:t>Salamandridae</w:t>
            </w:r>
            <w:proofErr w:type="spellEnd"/>
            <w:r w:rsidRPr="000D2C3B">
              <w:t xml:space="preserve">, </w:t>
            </w:r>
            <w:proofErr w:type="spellStart"/>
            <w:r w:rsidRPr="000D2C3B">
              <w:t>Proteidae</w:t>
            </w:r>
            <w:proofErr w:type="spellEnd"/>
            <w:r w:rsidRPr="000D2C3B">
              <w:t xml:space="preserve">, </w:t>
            </w:r>
            <w:proofErr w:type="spellStart"/>
            <w:r w:rsidRPr="000D2C3B">
              <w:t>Amphiumidae</w:t>
            </w:r>
            <w:proofErr w:type="spellEnd"/>
            <w:r w:rsidRPr="000D2C3B">
              <w:t xml:space="preserve">, </w:t>
            </w:r>
            <w:proofErr w:type="spellStart"/>
            <w:r w:rsidRPr="000D2C3B">
              <w:t>Dicamptodontidae</w:t>
            </w:r>
            <w:proofErr w:type="spellEnd"/>
            <w:r w:rsidRPr="000D2C3B">
              <w:t xml:space="preserve">, </w:t>
            </w:r>
            <w:proofErr w:type="spellStart"/>
            <w:r w:rsidRPr="000D2C3B">
              <w:t>Rhyacotritonidae</w:t>
            </w:r>
            <w:proofErr w:type="spellEnd"/>
            <w:r w:rsidR="00260B75">
              <w:t xml:space="preserve">; </w:t>
            </w:r>
            <w:proofErr w:type="spellStart"/>
            <w:r w:rsidR="00260B75" w:rsidRPr="000D2C3B">
              <w:t>Gymnophiona</w:t>
            </w:r>
            <w:proofErr w:type="spellEnd"/>
            <w:r w:rsidR="00260B75">
              <w:t xml:space="preserve"> (various examples)</w:t>
            </w:r>
          </w:p>
        </w:tc>
      </w:tr>
      <w:tr w:rsidR="000D2C3B" w:rsidRPr="000D2C3B" w:rsidTr="005E3169">
        <w:tc>
          <w:tcPr>
            <w:tcW w:w="1818" w:type="dxa"/>
            <w:vAlign w:val="center"/>
          </w:tcPr>
          <w:p w:rsidR="000D2C3B" w:rsidRPr="000D2C3B" w:rsidRDefault="00A3786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2</w:t>
            </w:r>
            <w:r w:rsidR="007D3D2A">
              <w:t>3</w:t>
            </w:r>
            <w:r w:rsidR="005E3169">
              <w:t xml:space="preserve">, </w:t>
            </w:r>
            <w:r w:rsidR="00BA12FD">
              <w:t>2</w:t>
            </w:r>
            <w:r w:rsidR="007D3D2A">
              <w:t>5</w:t>
            </w:r>
            <w:r w:rsidR="001168BA">
              <w:t xml:space="preserve"> January</w:t>
            </w:r>
          </w:p>
        </w:tc>
        <w:tc>
          <w:tcPr>
            <w:tcW w:w="7758" w:type="dxa"/>
          </w:tcPr>
          <w:p w:rsidR="00865BB9" w:rsidRDefault="00865BB9"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p w:rsidR="000D2C3B" w:rsidRDefault="000D2C3B"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rsidRPr="000D2C3B">
              <w:t>Urodela</w:t>
            </w:r>
            <w:proofErr w:type="spellEnd"/>
            <w:r w:rsidRPr="000D2C3B">
              <w:t xml:space="preserve">: </w:t>
            </w:r>
            <w:proofErr w:type="spellStart"/>
            <w:r w:rsidRPr="000D2C3B">
              <w:t>Plethodontidae</w:t>
            </w:r>
            <w:proofErr w:type="spellEnd"/>
            <w:r w:rsidRPr="000D2C3B">
              <w:t xml:space="preserve">, </w:t>
            </w:r>
            <w:proofErr w:type="spellStart"/>
            <w:r w:rsidRPr="000D2C3B">
              <w:t>Ambystomatidae</w:t>
            </w:r>
            <w:proofErr w:type="spellEnd"/>
            <w:r w:rsidRPr="000D2C3B">
              <w:t xml:space="preserve"> </w:t>
            </w:r>
          </w:p>
          <w:p w:rsidR="002351E5" w:rsidRPr="000D2C3B" w:rsidRDefault="002351E5"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tc>
      </w:tr>
      <w:tr w:rsidR="000D2C3B" w:rsidRPr="000D2C3B" w:rsidTr="005E3169">
        <w:tc>
          <w:tcPr>
            <w:tcW w:w="1818" w:type="dxa"/>
            <w:vAlign w:val="center"/>
          </w:tcPr>
          <w:p w:rsidR="000D2C3B" w:rsidRPr="000D2C3B" w:rsidRDefault="00A3786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3</w:t>
            </w:r>
            <w:r w:rsidR="007D3D2A">
              <w:t>0</w:t>
            </w:r>
            <w:r w:rsidR="00DF4F00">
              <w:t>,</w:t>
            </w:r>
            <w:r w:rsidR="005E3169">
              <w:t xml:space="preserve"> </w:t>
            </w:r>
            <w:r w:rsidR="007D3D2A">
              <w:t>1</w:t>
            </w:r>
            <w:r w:rsidR="001168BA">
              <w:t xml:space="preserve"> </w:t>
            </w:r>
            <w:r>
              <w:t>Febr</w:t>
            </w:r>
            <w:r w:rsidR="00C835E9">
              <w:t>ua</w:t>
            </w:r>
            <w:r w:rsidR="001168BA">
              <w:t>ry</w:t>
            </w:r>
          </w:p>
        </w:tc>
        <w:tc>
          <w:tcPr>
            <w:tcW w:w="7758" w:type="dxa"/>
          </w:tcPr>
          <w:p w:rsidR="002351E5" w:rsidRPr="000D2C3B" w:rsidRDefault="000D2C3B"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rsidRPr="000D2C3B">
              <w:t>Anura</w:t>
            </w:r>
            <w:proofErr w:type="spellEnd"/>
            <w:r w:rsidRPr="000D2C3B">
              <w:t xml:space="preserve">: </w:t>
            </w:r>
            <w:proofErr w:type="spellStart"/>
            <w:r w:rsidRPr="000D2C3B">
              <w:t>Ascaphidae</w:t>
            </w:r>
            <w:proofErr w:type="spellEnd"/>
            <w:r w:rsidRPr="000D2C3B">
              <w:t xml:space="preserve">, </w:t>
            </w:r>
            <w:proofErr w:type="spellStart"/>
            <w:r w:rsidRPr="000D2C3B">
              <w:t>Pipidae</w:t>
            </w:r>
            <w:proofErr w:type="spellEnd"/>
            <w:r w:rsidRPr="000D2C3B">
              <w:t xml:space="preserve">, </w:t>
            </w:r>
            <w:proofErr w:type="spellStart"/>
            <w:r w:rsidRPr="000D2C3B">
              <w:t>Rhinophrynidae</w:t>
            </w:r>
            <w:proofErr w:type="spellEnd"/>
            <w:r w:rsidRPr="000D2C3B">
              <w:t xml:space="preserve">, </w:t>
            </w:r>
            <w:proofErr w:type="spellStart"/>
            <w:r w:rsidRPr="000D2C3B">
              <w:t>Leptodactylidae</w:t>
            </w:r>
            <w:proofErr w:type="spellEnd"/>
            <w:r w:rsidRPr="000D2C3B">
              <w:t xml:space="preserve">, </w:t>
            </w:r>
            <w:proofErr w:type="spellStart"/>
            <w:r w:rsidRPr="000D2C3B">
              <w:t>Dendrobatidae</w:t>
            </w:r>
            <w:proofErr w:type="spellEnd"/>
            <w:r w:rsidRPr="000D2C3B">
              <w:t xml:space="preserve">, </w:t>
            </w:r>
            <w:proofErr w:type="spellStart"/>
            <w:r w:rsidRPr="000D2C3B">
              <w:t>Centrolenidae</w:t>
            </w:r>
            <w:proofErr w:type="spellEnd"/>
            <w:r w:rsidR="003D373E">
              <w:t xml:space="preserve">, </w:t>
            </w:r>
            <w:proofErr w:type="spellStart"/>
            <w:r w:rsidR="003D373E">
              <w:t>Bombinatoridae</w:t>
            </w:r>
            <w:proofErr w:type="spellEnd"/>
          </w:p>
        </w:tc>
      </w:tr>
      <w:tr w:rsidR="000D2C3B" w:rsidRPr="000D2C3B" w:rsidTr="005E3169">
        <w:tc>
          <w:tcPr>
            <w:tcW w:w="1818" w:type="dxa"/>
            <w:vAlign w:val="center"/>
          </w:tcPr>
          <w:p w:rsidR="000D2C3B" w:rsidRPr="000D2C3B" w:rsidRDefault="007D3D2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6</w:t>
            </w:r>
            <w:r w:rsidR="005E3169">
              <w:t xml:space="preserve">, </w:t>
            </w:r>
            <w:r>
              <w:t>8</w:t>
            </w:r>
            <w:r w:rsidR="001168BA">
              <w:t xml:space="preserve"> February</w:t>
            </w:r>
          </w:p>
        </w:tc>
        <w:tc>
          <w:tcPr>
            <w:tcW w:w="7758" w:type="dxa"/>
          </w:tcPr>
          <w:p w:rsidR="00865BB9" w:rsidRDefault="00865BB9"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p w:rsidR="000D2C3B" w:rsidRDefault="000D2C3B"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rsidRPr="000D2C3B">
              <w:t>Anura</w:t>
            </w:r>
            <w:proofErr w:type="spellEnd"/>
            <w:r w:rsidRPr="000D2C3B">
              <w:t xml:space="preserve">: </w:t>
            </w:r>
            <w:proofErr w:type="spellStart"/>
            <w:r w:rsidRPr="000D2C3B">
              <w:t>Hylidae</w:t>
            </w:r>
            <w:proofErr w:type="spellEnd"/>
            <w:r w:rsidRPr="000D2C3B">
              <w:t xml:space="preserve">, </w:t>
            </w:r>
            <w:proofErr w:type="spellStart"/>
            <w:r w:rsidRPr="000D2C3B">
              <w:t>Microhylidae</w:t>
            </w:r>
            <w:proofErr w:type="spellEnd"/>
            <w:r w:rsidRPr="000D2C3B">
              <w:t xml:space="preserve">, </w:t>
            </w:r>
            <w:proofErr w:type="spellStart"/>
            <w:r w:rsidRPr="000D2C3B">
              <w:t>Ranidae</w:t>
            </w:r>
            <w:proofErr w:type="spellEnd"/>
            <w:r>
              <w:t xml:space="preserve"> </w:t>
            </w:r>
          </w:p>
          <w:p w:rsidR="002351E5" w:rsidRPr="000D2C3B" w:rsidRDefault="002351E5"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tc>
      </w:tr>
      <w:tr w:rsidR="000D2C3B" w:rsidRPr="000D2C3B" w:rsidTr="005E3169">
        <w:tc>
          <w:tcPr>
            <w:tcW w:w="1818" w:type="dxa"/>
            <w:vAlign w:val="center"/>
          </w:tcPr>
          <w:p w:rsidR="000D2C3B" w:rsidRPr="000D2C3B" w:rsidRDefault="00A3786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1</w:t>
            </w:r>
            <w:r w:rsidR="007D3D2A">
              <w:t>3</w:t>
            </w:r>
            <w:r w:rsidR="005E3169">
              <w:t xml:space="preserve">, </w:t>
            </w:r>
            <w:r w:rsidR="00BA12FD">
              <w:t>1</w:t>
            </w:r>
            <w:r w:rsidR="007D3D2A">
              <w:t>5</w:t>
            </w:r>
            <w:r w:rsidR="001168BA">
              <w:t xml:space="preserve"> February</w:t>
            </w:r>
          </w:p>
        </w:tc>
        <w:tc>
          <w:tcPr>
            <w:tcW w:w="7758" w:type="dxa"/>
          </w:tcPr>
          <w:p w:rsidR="00865BB9" w:rsidRDefault="00865BB9"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p w:rsidR="000D2C3B" w:rsidRDefault="003D373E"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t>Anura</w:t>
            </w:r>
            <w:proofErr w:type="spellEnd"/>
            <w:r>
              <w:t xml:space="preserve">: </w:t>
            </w:r>
            <w:proofErr w:type="spellStart"/>
            <w:r>
              <w:t>Bufonidae</w:t>
            </w:r>
            <w:proofErr w:type="spellEnd"/>
            <w:r>
              <w:t xml:space="preserve">, </w:t>
            </w:r>
            <w:proofErr w:type="spellStart"/>
            <w:r>
              <w:t>Pelobatidae</w:t>
            </w:r>
            <w:proofErr w:type="spellEnd"/>
          </w:p>
          <w:p w:rsidR="002351E5" w:rsidRPr="000D2C3B" w:rsidRDefault="002351E5"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tc>
      </w:tr>
      <w:tr w:rsidR="000D2C3B" w:rsidRPr="000D2C3B" w:rsidTr="005E3169">
        <w:tc>
          <w:tcPr>
            <w:tcW w:w="1818" w:type="dxa"/>
            <w:vAlign w:val="center"/>
          </w:tcPr>
          <w:p w:rsidR="000D2C3B" w:rsidRPr="000D2C3B" w:rsidRDefault="00A3786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2</w:t>
            </w:r>
            <w:r w:rsidR="007D3D2A">
              <w:t>0</w:t>
            </w:r>
            <w:r w:rsidR="005E3169">
              <w:t xml:space="preserve">, </w:t>
            </w:r>
            <w:r>
              <w:t>2</w:t>
            </w:r>
            <w:r w:rsidR="007D3D2A">
              <w:t>2</w:t>
            </w:r>
            <w:r w:rsidR="001168BA">
              <w:t xml:space="preserve"> February</w:t>
            </w:r>
          </w:p>
        </w:tc>
        <w:tc>
          <w:tcPr>
            <w:tcW w:w="7758" w:type="dxa"/>
          </w:tcPr>
          <w:p w:rsidR="000D2C3B" w:rsidRPr="000D2C3B" w:rsidRDefault="003D373E"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r w:rsidRPr="00A73200">
              <w:rPr>
                <w:b/>
                <w:bCs/>
              </w:rPr>
              <w:t>Practical Exam 1</w:t>
            </w:r>
          </w:p>
        </w:tc>
      </w:tr>
      <w:tr w:rsidR="000D2C3B" w:rsidRPr="000D2C3B" w:rsidTr="005E3169">
        <w:tc>
          <w:tcPr>
            <w:tcW w:w="1818" w:type="dxa"/>
            <w:vAlign w:val="center"/>
          </w:tcPr>
          <w:p w:rsidR="000D2C3B" w:rsidRPr="000D2C3B" w:rsidRDefault="005E3169"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2</w:t>
            </w:r>
            <w:r w:rsidR="007D3D2A">
              <w:t>7</w:t>
            </w:r>
            <w:r>
              <w:t xml:space="preserve">, </w:t>
            </w:r>
            <w:r w:rsidR="007D3D2A">
              <w:t>1</w:t>
            </w:r>
            <w:r w:rsidR="001168BA">
              <w:t xml:space="preserve"> </w:t>
            </w:r>
            <w:r w:rsidR="00A37868">
              <w:t>March</w:t>
            </w:r>
          </w:p>
        </w:tc>
        <w:tc>
          <w:tcPr>
            <w:tcW w:w="7758" w:type="dxa"/>
          </w:tcPr>
          <w:p w:rsidR="002351E5" w:rsidRPr="000D2C3B" w:rsidRDefault="003D373E"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rsidRPr="000D2C3B">
              <w:t>Chelonia</w:t>
            </w:r>
            <w:proofErr w:type="spellEnd"/>
            <w:r>
              <w:t xml:space="preserve">: </w:t>
            </w:r>
            <w:proofErr w:type="spellStart"/>
            <w:r>
              <w:t>Emydidae</w:t>
            </w:r>
            <w:proofErr w:type="spellEnd"/>
            <w:r>
              <w:t xml:space="preserve">, </w:t>
            </w:r>
            <w:proofErr w:type="spellStart"/>
            <w:r>
              <w:t>Kinosternidae</w:t>
            </w:r>
            <w:proofErr w:type="spellEnd"/>
            <w:r>
              <w:t xml:space="preserve">, </w:t>
            </w:r>
            <w:proofErr w:type="spellStart"/>
            <w:r>
              <w:t>Chelydridae</w:t>
            </w:r>
            <w:proofErr w:type="spellEnd"/>
            <w:r>
              <w:t xml:space="preserve">, </w:t>
            </w:r>
            <w:proofErr w:type="spellStart"/>
            <w:r>
              <w:t>Trionychidae</w:t>
            </w:r>
            <w:proofErr w:type="spellEnd"/>
            <w:r>
              <w:t xml:space="preserve">, </w:t>
            </w:r>
            <w:proofErr w:type="spellStart"/>
            <w:r>
              <w:t>Bataguridae</w:t>
            </w:r>
            <w:proofErr w:type="spellEnd"/>
            <w:r>
              <w:t xml:space="preserve">, </w:t>
            </w:r>
            <w:proofErr w:type="spellStart"/>
            <w:r>
              <w:t>Cheloniidae</w:t>
            </w:r>
            <w:proofErr w:type="spellEnd"/>
          </w:p>
        </w:tc>
      </w:tr>
      <w:tr w:rsidR="000D2C3B" w:rsidRPr="000D2C3B" w:rsidTr="005E3169">
        <w:tc>
          <w:tcPr>
            <w:tcW w:w="1818" w:type="dxa"/>
            <w:vAlign w:val="center"/>
          </w:tcPr>
          <w:p w:rsidR="000D2C3B" w:rsidRPr="000D2C3B" w:rsidRDefault="007D3D2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6</w:t>
            </w:r>
            <w:r w:rsidR="005E3169">
              <w:t xml:space="preserve">, </w:t>
            </w:r>
            <w:r>
              <w:t>8</w:t>
            </w:r>
            <w:r w:rsidR="001168BA">
              <w:t xml:space="preserve"> March</w:t>
            </w:r>
          </w:p>
        </w:tc>
        <w:tc>
          <w:tcPr>
            <w:tcW w:w="7758" w:type="dxa"/>
          </w:tcPr>
          <w:p w:rsidR="002351E5" w:rsidRPr="000D2C3B" w:rsidRDefault="003D373E"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rsidRPr="000D2C3B">
              <w:t>Squamata</w:t>
            </w:r>
            <w:proofErr w:type="spellEnd"/>
            <w:r w:rsidRPr="000D2C3B">
              <w:t xml:space="preserve">: </w:t>
            </w:r>
            <w:proofErr w:type="spellStart"/>
            <w:r>
              <w:t>Amphisbaenia</w:t>
            </w:r>
            <w:proofErr w:type="spellEnd"/>
            <w:r>
              <w:t xml:space="preserve"> and </w:t>
            </w:r>
            <w:proofErr w:type="spellStart"/>
            <w:r w:rsidRPr="000D2C3B">
              <w:t>Lacertilia</w:t>
            </w:r>
            <w:proofErr w:type="spellEnd"/>
            <w:r>
              <w:t xml:space="preserve">: </w:t>
            </w:r>
            <w:proofErr w:type="spellStart"/>
            <w:r>
              <w:t>Polychrotidae</w:t>
            </w:r>
            <w:proofErr w:type="spellEnd"/>
            <w:r>
              <w:t xml:space="preserve">, </w:t>
            </w:r>
            <w:proofErr w:type="spellStart"/>
            <w:r>
              <w:t>Anguidae</w:t>
            </w:r>
            <w:proofErr w:type="spellEnd"/>
            <w:r>
              <w:t xml:space="preserve">, </w:t>
            </w:r>
            <w:proofErr w:type="spellStart"/>
            <w:r>
              <w:t>Scincidae</w:t>
            </w:r>
            <w:proofErr w:type="spellEnd"/>
            <w:r>
              <w:t xml:space="preserve">, </w:t>
            </w:r>
            <w:proofErr w:type="spellStart"/>
            <w:r>
              <w:t>Gekkonidae</w:t>
            </w:r>
            <w:proofErr w:type="spellEnd"/>
            <w:r>
              <w:t>,</w:t>
            </w:r>
          </w:p>
        </w:tc>
      </w:tr>
      <w:tr w:rsidR="000D2C3B" w:rsidRPr="000D2C3B" w:rsidTr="00AB09A8">
        <w:tc>
          <w:tcPr>
            <w:tcW w:w="1818" w:type="dxa"/>
            <w:vAlign w:val="center"/>
          </w:tcPr>
          <w:p w:rsidR="000D2C3B" w:rsidRPr="000D2C3B" w:rsidRDefault="00A3786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1</w:t>
            </w:r>
            <w:r w:rsidR="007D3D2A">
              <w:t>3</w:t>
            </w:r>
            <w:r w:rsidR="005E3169">
              <w:t>, 1</w:t>
            </w:r>
            <w:r w:rsidR="007D3D2A">
              <w:t>5</w:t>
            </w:r>
            <w:r w:rsidR="001168BA">
              <w:t xml:space="preserve"> March</w:t>
            </w:r>
          </w:p>
        </w:tc>
        <w:tc>
          <w:tcPr>
            <w:tcW w:w="7758" w:type="dxa"/>
            <w:vAlign w:val="center"/>
          </w:tcPr>
          <w:p w:rsidR="002351E5" w:rsidRPr="000D2C3B" w:rsidRDefault="00847E30" w:rsidP="00847E30">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r w:rsidRPr="00EF1A5A">
              <w:rPr>
                <w:b/>
              </w:rPr>
              <w:t>Spring Break</w:t>
            </w:r>
          </w:p>
        </w:tc>
      </w:tr>
      <w:tr w:rsidR="000D2C3B" w:rsidRPr="000D2C3B" w:rsidTr="005E3169">
        <w:tc>
          <w:tcPr>
            <w:tcW w:w="1818" w:type="dxa"/>
            <w:vAlign w:val="center"/>
          </w:tcPr>
          <w:p w:rsidR="000D2C3B" w:rsidRPr="000D2C3B" w:rsidRDefault="00A3786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2</w:t>
            </w:r>
            <w:r w:rsidR="007D3D2A">
              <w:t>0</w:t>
            </w:r>
            <w:r w:rsidR="005E3169">
              <w:t xml:space="preserve">, </w:t>
            </w:r>
            <w:r>
              <w:t>2</w:t>
            </w:r>
            <w:r w:rsidR="007D3D2A">
              <w:t>2</w:t>
            </w:r>
            <w:r w:rsidR="001168BA">
              <w:t xml:space="preserve"> March</w:t>
            </w:r>
          </w:p>
        </w:tc>
        <w:tc>
          <w:tcPr>
            <w:tcW w:w="7758" w:type="dxa"/>
          </w:tcPr>
          <w:p w:rsidR="00865BB9" w:rsidRDefault="00865BB9" w:rsidP="00AB09A8">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p w:rsidR="00847E30" w:rsidRDefault="00847E30" w:rsidP="00847E30">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t>Squamata</w:t>
            </w:r>
            <w:proofErr w:type="spellEnd"/>
            <w:r>
              <w:t xml:space="preserve">: </w:t>
            </w:r>
            <w:proofErr w:type="spellStart"/>
            <w:r>
              <w:t>Teiidae</w:t>
            </w:r>
            <w:proofErr w:type="spellEnd"/>
            <w:r>
              <w:t xml:space="preserve">, </w:t>
            </w:r>
            <w:proofErr w:type="spellStart"/>
            <w:r>
              <w:t>Chamaeleonidae</w:t>
            </w:r>
            <w:proofErr w:type="spellEnd"/>
            <w:r>
              <w:t xml:space="preserve">, </w:t>
            </w:r>
            <w:proofErr w:type="spellStart"/>
            <w:r>
              <w:t>Cordylidae</w:t>
            </w:r>
            <w:proofErr w:type="spellEnd"/>
            <w:r>
              <w:t xml:space="preserve">, </w:t>
            </w:r>
            <w:proofErr w:type="spellStart"/>
            <w:r>
              <w:t>Xantusidae</w:t>
            </w:r>
            <w:proofErr w:type="spellEnd"/>
          </w:p>
          <w:p w:rsidR="000D2C3B" w:rsidRPr="00EF1A5A" w:rsidRDefault="000D2C3B" w:rsidP="00EF1A5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rPr>
                <w:b/>
              </w:rPr>
            </w:pPr>
          </w:p>
        </w:tc>
      </w:tr>
      <w:tr w:rsidR="000D2C3B" w:rsidRPr="000D2C3B" w:rsidTr="008E587D">
        <w:tc>
          <w:tcPr>
            <w:tcW w:w="1818" w:type="dxa"/>
            <w:vAlign w:val="center"/>
          </w:tcPr>
          <w:p w:rsidR="000D2C3B" w:rsidRPr="000D2C3B" w:rsidRDefault="000D2C3B"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rsidRPr="000D2C3B">
              <w:t>2</w:t>
            </w:r>
            <w:r w:rsidR="007D3D2A">
              <w:t>7</w:t>
            </w:r>
            <w:r w:rsidR="005E3169">
              <w:t xml:space="preserve">, </w:t>
            </w:r>
            <w:r w:rsidR="007D3D2A">
              <w:t>29</w:t>
            </w:r>
            <w:r w:rsidR="001168BA">
              <w:t xml:space="preserve"> March</w:t>
            </w:r>
          </w:p>
        </w:tc>
        <w:tc>
          <w:tcPr>
            <w:tcW w:w="7758" w:type="dxa"/>
            <w:vAlign w:val="center"/>
          </w:tcPr>
          <w:p w:rsidR="00865BB9" w:rsidRPr="000D2C3B" w:rsidRDefault="000A161A" w:rsidP="008E587D">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r w:rsidRPr="006B1EF3">
              <w:rPr>
                <w:b/>
              </w:rPr>
              <w:t>No labs – Spring Holiday</w:t>
            </w:r>
            <w:bookmarkStart w:id="0" w:name="_GoBack"/>
            <w:bookmarkEnd w:id="0"/>
          </w:p>
        </w:tc>
      </w:tr>
      <w:tr w:rsidR="000D2C3B" w:rsidRPr="000D2C3B" w:rsidTr="005E3169">
        <w:tc>
          <w:tcPr>
            <w:tcW w:w="1818" w:type="dxa"/>
            <w:vAlign w:val="center"/>
          </w:tcPr>
          <w:p w:rsidR="000D2C3B" w:rsidRPr="000D2C3B" w:rsidRDefault="007D3D2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3</w:t>
            </w:r>
            <w:r w:rsidR="001C0D4B">
              <w:t xml:space="preserve">, </w:t>
            </w:r>
            <w:r>
              <w:t>5</w:t>
            </w:r>
            <w:r w:rsidR="008F29D1">
              <w:t xml:space="preserve"> </w:t>
            </w:r>
            <w:r w:rsidR="00A37868">
              <w:t>April</w:t>
            </w:r>
          </w:p>
        </w:tc>
        <w:tc>
          <w:tcPr>
            <w:tcW w:w="7758" w:type="dxa"/>
          </w:tcPr>
          <w:p w:rsidR="002351E5" w:rsidRPr="006A64A1" w:rsidRDefault="000A161A" w:rsidP="002C23B1">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rPr>
                <w:b/>
              </w:rPr>
            </w:pPr>
            <w:proofErr w:type="spellStart"/>
            <w:r w:rsidRPr="000D2C3B">
              <w:t>Lacertilia</w:t>
            </w:r>
            <w:proofErr w:type="spellEnd"/>
            <w:r>
              <w:t xml:space="preserve">: Iguanidae, </w:t>
            </w:r>
            <w:proofErr w:type="spellStart"/>
            <w:r>
              <w:t>Crotaphytidae</w:t>
            </w:r>
            <w:proofErr w:type="spellEnd"/>
            <w:r>
              <w:t xml:space="preserve">, </w:t>
            </w:r>
            <w:proofErr w:type="spellStart"/>
            <w:r>
              <w:t>Varanidae</w:t>
            </w:r>
            <w:proofErr w:type="spellEnd"/>
            <w:r>
              <w:t xml:space="preserve">, </w:t>
            </w:r>
            <w:proofErr w:type="spellStart"/>
            <w:r>
              <w:t>Phrynosomatidae</w:t>
            </w:r>
            <w:proofErr w:type="spellEnd"/>
            <w:r>
              <w:t xml:space="preserve">   </w:t>
            </w:r>
          </w:p>
        </w:tc>
      </w:tr>
      <w:tr w:rsidR="000D2C3B" w:rsidRPr="000D2C3B" w:rsidTr="00865BB9">
        <w:tc>
          <w:tcPr>
            <w:tcW w:w="1818" w:type="dxa"/>
            <w:vAlign w:val="center"/>
          </w:tcPr>
          <w:p w:rsidR="000D2C3B" w:rsidRPr="000D2C3B" w:rsidRDefault="00A3786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1</w:t>
            </w:r>
            <w:r w:rsidR="007D3D2A">
              <w:t>0</w:t>
            </w:r>
            <w:r w:rsidR="008F29D1">
              <w:t>,</w:t>
            </w:r>
            <w:r>
              <w:t xml:space="preserve"> 1</w:t>
            </w:r>
            <w:r w:rsidR="007D3D2A">
              <w:t>2</w:t>
            </w:r>
            <w:r w:rsidR="001168BA">
              <w:t xml:space="preserve"> April</w:t>
            </w:r>
          </w:p>
        </w:tc>
        <w:tc>
          <w:tcPr>
            <w:tcW w:w="7758" w:type="dxa"/>
            <w:vAlign w:val="center"/>
          </w:tcPr>
          <w:p w:rsidR="000D2C3B" w:rsidRPr="008F29D1" w:rsidRDefault="000A161A" w:rsidP="000A161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rPr>
                <w:b/>
              </w:rPr>
            </w:pPr>
            <w:r w:rsidRPr="006A64A1">
              <w:rPr>
                <w:b/>
              </w:rPr>
              <w:t>Practical Exam 2</w:t>
            </w:r>
          </w:p>
        </w:tc>
      </w:tr>
      <w:tr w:rsidR="000D2C3B" w:rsidRPr="000D2C3B" w:rsidTr="005E3169">
        <w:tc>
          <w:tcPr>
            <w:tcW w:w="1818" w:type="dxa"/>
            <w:vAlign w:val="center"/>
          </w:tcPr>
          <w:p w:rsidR="000D2C3B" w:rsidRPr="000D2C3B" w:rsidRDefault="00C57CA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1</w:t>
            </w:r>
            <w:r w:rsidR="007D3D2A">
              <w:t>7</w:t>
            </w:r>
            <w:r w:rsidR="008F29D1">
              <w:t xml:space="preserve">, </w:t>
            </w:r>
            <w:r w:rsidR="007D3D2A">
              <w:t>19</w:t>
            </w:r>
            <w:r w:rsidR="001168BA">
              <w:t xml:space="preserve"> April</w:t>
            </w:r>
          </w:p>
        </w:tc>
        <w:tc>
          <w:tcPr>
            <w:tcW w:w="7758" w:type="dxa"/>
          </w:tcPr>
          <w:p w:rsidR="00865BB9" w:rsidRDefault="00865BB9"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p w:rsidR="002351E5" w:rsidRDefault="006B1EF3"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r>
              <w:t xml:space="preserve"> </w:t>
            </w:r>
            <w:proofErr w:type="spellStart"/>
            <w:r w:rsidR="004D15DF" w:rsidRPr="000D2C3B">
              <w:t>Squamata</w:t>
            </w:r>
            <w:proofErr w:type="spellEnd"/>
            <w:r w:rsidR="004D15DF" w:rsidRPr="000D2C3B">
              <w:t xml:space="preserve">: </w:t>
            </w:r>
            <w:proofErr w:type="spellStart"/>
            <w:r w:rsidR="004D15DF" w:rsidRPr="000D2C3B">
              <w:t>Colubridae</w:t>
            </w:r>
            <w:proofErr w:type="spellEnd"/>
            <w:r w:rsidR="004D15DF">
              <w:t>; skulls</w:t>
            </w:r>
            <w:r>
              <w:t xml:space="preserve"> </w:t>
            </w:r>
          </w:p>
          <w:p w:rsidR="00865BB9" w:rsidRPr="000D2C3B" w:rsidRDefault="00865BB9"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tc>
      </w:tr>
      <w:tr w:rsidR="000D2C3B" w:rsidRPr="000D2C3B" w:rsidTr="00865BB9">
        <w:tc>
          <w:tcPr>
            <w:tcW w:w="1818" w:type="dxa"/>
            <w:vAlign w:val="center"/>
          </w:tcPr>
          <w:p w:rsidR="000D2C3B" w:rsidRPr="000D2C3B" w:rsidRDefault="00A37868"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2</w:t>
            </w:r>
            <w:r w:rsidR="007D3D2A">
              <w:t>4</w:t>
            </w:r>
            <w:r w:rsidR="008F29D1">
              <w:t xml:space="preserve">, </w:t>
            </w:r>
            <w:r w:rsidR="00BA12FD">
              <w:t>2</w:t>
            </w:r>
            <w:r w:rsidR="007D3D2A">
              <w:t>6</w:t>
            </w:r>
            <w:r w:rsidR="001168BA">
              <w:t xml:space="preserve"> April</w:t>
            </w:r>
          </w:p>
        </w:tc>
        <w:tc>
          <w:tcPr>
            <w:tcW w:w="7758" w:type="dxa"/>
            <w:vAlign w:val="center"/>
          </w:tcPr>
          <w:p w:rsidR="002351E5" w:rsidRPr="002C23B1" w:rsidRDefault="002C23B1"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rsidRPr="002C23B1">
              <w:t>Squamata</w:t>
            </w:r>
            <w:proofErr w:type="spellEnd"/>
            <w:r w:rsidRPr="002C23B1">
              <w:t xml:space="preserve">: </w:t>
            </w:r>
            <w:proofErr w:type="spellStart"/>
            <w:r w:rsidRPr="002C23B1">
              <w:t>Colubridae</w:t>
            </w:r>
            <w:proofErr w:type="spellEnd"/>
          </w:p>
        </w:tc>
      </w:tr>
      <w:tr w:rsidR="000D2C3B" w:rsidRPr="000D2C3B" w:rsidTr="005E3169">
        <w:tc>
          <w:tcPr>
            <w:tcW w:w="1818" w:type="dxa"/>
            <w:vAlign w:val="center"/>
          </w:tcPr>
          <w:p w:rsidR="000D2C3B" w:rsidRPr="000D2C3B" w:rsidRDefault="007D3D2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pPr>
            <w:r>
              <w:t>1</w:t>
            </w:r>
            <w:r w:rsidR="008F29D1">
              <w:t>,</w:t>
            </w:r>
            <w:r w:rsidR="00A37868">
              <w:t xml:space="preserve"> </w:t>
            </w:r>
            <w:r>
              <w:t>3</w:t>
            </w:r>
            <w:r w:rsidR="008F29D1">
              <w:t xml:space="preserve"> </w:t>
            </w:r>
            <w:r w:rsidR="00A37868">
              <w:t>May</w:t>
            </w:r>
          </w:p>
        </w:tc>
        <w:tc>
          <w:tcPr>
            <w:tcW w:w="7758" w:type="dxa"/>
          </w:tcPr>
          <w:p w:rsidR="00865BB9" w:rsidRDefault="00865BB9"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p w:rsidR="000D2C3B" w:rsidRDefault="000D2C3B"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roofErr w:type="spellStart"/>
            <w:r w:rsidRPr="000D2C3B">
              <w:t>Squamata</w:t>
            </w:r>
            <w:proofErr w:type="spellEnd"/>
            <w:r w:rsidRPr="000D2C3B">
              <w:t xml:space="preserve">: </w:t>
            </w:r>
            <w:proofErr w:type="spellStart"/>
            <w:r w:rsidRPr="000D2C3B">
              <w:t>Viperidae</w:t>
            </w:r>
            <w:proofErr w:type="spellEnd"/>
            <w:r w:rsidR="006757BC">
              <w:t xml:space="preserve">, </w:t>
            </w:r>
            <w:proofErr w:type="spellStart"/>
            <w:r w:rsidR="006757BC">
              <w:t>Elapidae</w:t>
            </w:r>
            <w:proofErr w:type="spellEnd"/>
            <w:r w:rsidR="006757BC">
              <w:t xml:space="preserve">, </w:t>
            </w:r>
            <w:proofErr w:type="spellStart"/>
            <w:r w:rsidR="006757BC">
              <w:t>Boidae</w:t>
            </w:r>
            <w:proofErr w:type="spellEnd"/>
          </w:p>
          <w:p w:rsidR="002351E5" w:rsidRPr="000D2C3B" w:rsidRDefault="002351E5"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pPr>
          </w:p>
        </w:tc>
      </w:tr>
      <w:tr w:rsidR="000D2C3B" w:rsidRPr="00A73200" w:rsidTr="005E3169">
        <w:tc>
          <w:tcPr>
            <w:tcW w:w="1818" w:type="dxa"/>
            <w:vAlign w:val="center"/>
          </w:tcPr>
          <w:p w:rsidR="000D2C3B" w:rsidRPr="00A73200" w:rsidRDefault="007D3D2A" w:rsidP="007D3D2A">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0"/>
              <w:jc w:val="center"/>
              <w:rPr>
                <w:i/>
                <w:iCs/>
              </w:rPr>
            </w:pPr>
            <w:r>
              <w:t xml:space="preserve">8, </w:t>
            </w:r>
            <w:r w:rsidR="00A37868">
              <w:t>1</w:t>
            </w:r>
            <w:r>
              <w:t>0</w:t>
            </w:r>
            <w:r w:rsidR="00A37868">
              <w:t xml:space="preserve"> </w:t>
            </w:r>
            <w:r w:rsidR="001168BA">
              <w:t>May</w:t>
            </w:r>
          </w:p>
        </w:tc>
        <w:tc>
          <w:tcPr>
            <w:tcW w:w="7758" w:type="dxa"/>
          </w:tcPr>
          <w:p w:rsidR="000D2C3B" w:rsidRPr="00A73200" w:rsidRDefault="000D2C3B" w:rsidP="009C78E6">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rPr>
                <w:i/>
                <w:iCs/>
              </w:rPr>
            </w:pPr>
            <w:r w:rsidRPr="00A73200">
              <w:rPr>
                <w:b/>
                <w:bCs/>
              </w:rPr>
              <w:t>Practical Exam 3</w:t>
            </w:r>
          </w:p>
        </w:tc>
      </w:tr>
    </w:tbl>
    <w:p w:rsidR="000371F8" w:rsidRDefault="000371F8" w:rsidP="00865BB9">
      <w:pPr>
        <w:tabs>
          <w:tab w:val="left" w:pos="0"/>
          <w:tab w:val="left" w:pos="720"/>
          <w:tab w:val="left" w:pos="1440"/>
          <w:tab w:val="left" w:pos="1704"/>
          <w:tab w:val="left" w:pos="2880"/>
          <w:tab w:val="left" w:pos="3600"/>
          <w:tab w:val="left" w:pos="4320"/>
          <w:tab w:val="left" w:pos="5040"/>
          <w:tab w:val="left" w:pos="5760"/>
          <w:tab w:val="left" w:pos="6480"/>
          <w:tab w:val="left" w:pos="7200"/>
          <w:tab w:val="left" w:pos="7920"/>
          <w:tab w:val="left" w:pos="8640"/>
          <w:tab w:val="left" w:pos="9360"/>
        </w:tabs>
        <w:ind w:left="1440" w:hanging="1440"/>
        <w:rPr>
          <w:i/>
          <w:iCs/>
        </w:rPr>
      </w:pPr>
    </w:p>
    <w:sectPr w:rsidR="000371F8" w:rsidSect="008963F5">
      <w:footerReference w:type="default" r:id="rId18"/>
      <w:type w:val="continuous"/>
      <w:pgSz w:w="12240" w:h="15840" w:code="1"/>
      <w:pgMar w:top="720" w:right="720" w:bottom="720" w:left="720" w:header="1440" w:footer="144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191" w:rsidRDefault="00556191">
      <w:r>
        <w:separator/>
      </w:r>
    </w:p>
  </w:endnote>
  <w:endnote w:type="continuationSeparator" w:id="0">
    <w:p w:rsidR="00556191" w:rsidRDefault="00556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isha">
    <w:altName w:val="Segoe UI"/>
    <w:panose1 w:val="020B0502040204020203"/>
    <w:charset w:val="00"/>
    <w:family w:val="swiss"/>
    <w:pitch w:val="variable"/>
    <w:sig w:usb0="80000807" w:usb1="40000042" w:usb2="00000000" w:usb3="00000000" w:csb0="00000021"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parajita">
    <w:panose1 w:val="020B0604020202020204"/>
    <w:charset w:val="00"/>
    <w:family w:val="swiss"/>
    <w:pitch w:val="variable"/>
    <w:sig w:usb0="00008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7FB" w:rsidRDefault="00B117FB">
    <w:pPr>
      <w:spacing w:line="240" w:lineRule="exact"/>
    </w:pPr>
  </w:p>
  <w:p w:rsidR="00B117FB" w:rsidRDefault="002C23B1">
    <w:pPr>
      <w:framePr w:w="9361" w:wrap="notBeside" w:vAnchor="text" w:hAnchor="text" w:x="1" w:y="1"/>
      <w:jc w:val="center"/>
    </w:pPr>
    <w:r>
      <w:fldChar w:fldCharType="begin"/>
    </w:r>
    <w:r>
      <w:instrText xml:space="preserve">PAGE </w:instrText>
    </w:r>
    <w:r>
      <w:fldChar w:fldCharType="separate"/>
    </w:r>
    <w:r w:rsidR="008E587D">
      <w:rPr>
        <w:noProof/>
      </w:rPr>
      <w:t>4</w:t>
    </w:r>
    <w:r>
      <w:rPr>
        <w:noProof/>
      </w:rPr>
      <w:fldChar w:fldCharType="end"/>
    </w:r>
  </w:p>
  <w:p w:rsidR="00B117FB" w:rsidRDefault="00B117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191" w:rsidRDefault="00556191">
      <w:r>
        <w:separator/>
      </w:r>
    </w:p>
  </w:footnote>
  <w:footnote w:type="continuationSeparator" w:id="0">
    <w:p w:rsidR="00556191" w:rsidRDefault="00556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8B6FEFC"/>
    <w:lvl w:ilvl="0">
      <w:numFmt w:val="bullet"/>
      <w:lvlText w:val="*"/>
      <w:lvlJc w:val="left"/>
    </w:lvl>
  </w:abstractNum>
  <w:abstractNum w:abstractNumId="1" w15:restartNumberingAfterBreak="0">
    <w:nsid w:val="00000001"/>
    <w:multiLevelType w:val="multilevel"/>
    <w:tmpl w:val="00000000"/>
    <w:name w:val="Bullet List"/>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2" w15:restartNumberingAfterBreak="0">
    <w:nsid w:val="00000002"/>
    <w:multiLevelType w:val="multilevel"/>
    <w:tmpl w:val="00000000"/>
    <w:name w:val="Bullet List"/>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3" w15:restartNumberingAfterBreak="0">
    <w:nsid w:val="00000003"/>
    <w:multiLevelType w:val="multilevel"/>
    <w:tmpl w:val="00000000"/>
    <w:name w:val="Bullet List"/>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4" w15:restartNumberingAfterBreak="0">
    <w:nsid w:val="5E646BD5"/>
    <w:multiLevelType w:val="hybridMultilevel"/>
    <w:tmpl w:val="A1E2D8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lvlOverride w:ilvl="0">
      <w:lvl w:ilvl="0">
        <w:numFmt w:val="bullet"/>
        <w:lvlText w:val="·"/>
        <w:legacy w:legacy="1" w:legacySpace="0" w:legacyIndent="720"/>
        <w:lvlJc w:val="left"/>
        <w:pPr>
          <w:ind w:left="1440" w:hanging="720"/>
        </w:pPr>
        <w:rPr>
          <w:rFonts w:ascii="Times New Roman" w:hAnsi="Times New Roman" w:cs="Times New Roman" w:hint="default"/>
        </w:rPr>
      </w:lvl>
    </w:lvlOverride>
  </w:num>
  <w:num w:numId="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F8"/>
    <w:rsid w:val="0000638F"/>
    <w:rsid w:val="00015F74"/>
    <w:rsid w:val="00033A18"/>
    <w:rsid w:val="00036E35"/>
    <w:rsid w:val="000371F8"/>
    <w:rsid w:val="00073D9D"/>
    <w:rsid w:val="00080B8C"/>
    <w:rsid w:val="00095127"/>
    <w:rsid w:val="000A161A"/>
    <w:rsid w:val="000A3D18"/>
    <w:rsid w:val="000D04ED"/>
    <w:rsid w:val="000D2C3B"/>
    <w:rsid w:val="000E7919"/>
    <w:rsid w:val="001168BA"/>
    <w:rsid w:val="001168C6"/>
    <w:rsid w:val="0012494D"/>
    <w:rsid w:val="001331A4"/>
    <w:rsid w:val="00150D2A"/>
    <w:rsid w:val="00151A50"/>
    <w:rsid w:val="0015413D"/>
    <w:rsid w:val="0015631C"/>
    <w:rsid w:val="00164E45"/>
    <w:rsid w:val="00184699"/>
    <w:rsid w:val="001B183A"/>
    <w:rsid w:val="001B422A"/>
    <w:rsid w:val="001C0D4B"/>
    <w:rsid w:val="001C16F8"/>
    <w:rsid w:val="001D50E5"/>
    <w:rsid w:val="001D6488"/>
    <w:rsid w:val="001F6948"/>
    <w:rsid w:val="001F716C"/>
    <w:rsid w:val="00205064"/>
    <w:rsid w:val="002351E5"/>
    <w:rsid w:val="00235B9C"/>
    <w:rsid w:val="00242214"/>
    <w:rsid w:val="00246FB6"/>
    <w:rsid w:val="002555A8"/>
    <w:rsid w:val="00260B75"/>
    <w:rsid w:val="00271D27"/>
    <w:rsid w:val="00273087"/>
    <w:rsid w:val="00282297"/>
    <w:rsid w:val="002A6137"/>
    <w:rsid w:val="002B237F"/>
    <w:rsid w:val="002C23B1"/>
    <w:rsid w:val="002C2E56"/>
    <w:rsid w:val="002C5018"/>
    <w:rsid w:val="002C7EC6"/>
    <w:rsid w:val="002D1DB3"/>
    <w:rsid w:val="002E0C8A"/>
    <w:rsid w:val="002E3076"/>
    <w:rsid w:val="002E787B"/>
    <w:rsid w:val="002F64E2"/>
    <w:rsid w:val="0032470C"/>
    <w:rsid w:val="00325240"/>
    <w:rsid w:val="0035561F"/>
    <w:rsid w:val="0036369A"/>
    <w:rsid w:val="003719DA"/>
    <w:rsid w:val="003739DB"/>
    <w:rsid w:val="00386B69"/>
    <w:rsid w:val="00390BE7"/>
    <w:rsid w:val="003C2611"/>
    <w:rsid w:val="003C42D9"/>
    <w:rsid w:val="003D373E"/>
    <w:rsid w:val="003F20A1"/>
    <w:rsid w:val="0041776E"/>
    <w:rsid w:val="004340DD"/>
    <w:rsid w:val="00437B54"/>
    <w:rsid w:val="00457704"/>
    <w:rsid w:val="004640E5"/>
    <w:rsid w:val="004657F8"/>
    <w:rsid w:val="004808A9"/>
    <w:rsid w:val="00486C34"/>
    <w:rsid w:val="004B2769"/>
    <w:rsid w:val="004C202F"/>
    <w:rsid w:val="004C64FA"/>
    <w:rsid w:val="004D15DF"/>
    <w:rsid w:val="004D3055"/>
    <w:rsid w:val="004E11C9"/>
    <w:rsid w:val="004E66AC"/>
    <w:rsid w:val="004F6163"/>
    <w:rsid w:val="005031E1"/>
    <w:rsid w:val="0050792C"/>
    <w:rsid w:val="0051241C"/>
    <w:rsid w:val="005146A3"/>
    <w:rsid w:val="00526CA0"/>
    <w:rsid w:val="00532A04"/>
    <w:rsid w:val="0053395E"/>
    <w:rsid w:val="00534597"/>
    <w:rsid w:val="0054558E"/>
    <w:rsid w:val="00552E8D"/>
    <w:rsid w:val="00556191"/>
    <w:rsid w:val="005757F2"/>
    <w:rsid w:val="00587887"/>
    <w:rsid w:val="005C4436"/>
    <w:rsid w:val="005D29A4"/>
    <w:rsid w:val="005D3FF9"/>
    <w:rsid w:val="005E1A41"/>
    <w:rsid w:val="005E3169"/>
    <w:rsid w:val="005E3BB2"/>
    <w:rsid w:val="0060471A"/>
    <w:rsid w:val="006054F5"/>
    <w:rsid w:val="006125E6"/>
    <w:rsid w:val="006272CE"/>
    <w:rsid w:val="0064210C"/>
    <w:rsid w:val="006452D2"/>
    <w:rsid w:val="00647CFA"/>
    <w:rsid w:val="00652DD4"/>
    <w:rsid w:val="0066466E"/>
    <w:rsid w:val="006757BC"/>
    <w:rsid w:val="006772AF"/>
    <w:rsid w:val="00684150"/>
    <w:rsid w:val="00685D51"/>
    <w:rsid w:val="006A1276"/>
    <w:rsid w:val="006A17AF"/>
    <w:rsid w:val="006A64A1"/>
    <w:rsid w:val="006A7112"/>
    <w:rsid w:val="006B1EF3"/>
    <w:rsid w:val="006B4F72"/>
    <w:rsid w:val="006D4D96"/>
    <w:rsid w:val="006D6171"/>
    <w:rsid w:val="006E689A"/>
    <w:rsid w:val="006F2E64"/>
    <w:rsid w:val="006F4850"/>
    <w:rsid w:val="00706F28"/>
    <w:rsid w:val="00707A5A"/>
    <w:rsid w:val="0073469D"/>
    <w:rsid w:val="00734AE1"/>
    <w:rsid w:val="00741644"/>
    <w:rsid w:val="00743EC8"/>
    <w:rsid w:val="0075704A"/>
    <w:rsid w:val="00777E9C"/>
    <w:rsid w:val="00790C5A"/>
    <w:rsid w:val="007955C3"/>
    <w:rsid w:val="007A149E"/>
    <w:rsid w:val="007B2D3A"/>
    <w:rsid w:val="007D141B"/>
    <w:rsid w:val="007D3D2A"/>
    <w:rsid w:val="007F0727"/>
    <w:rsid w:val="007F75E8"/>
    <w:rsid w:val="00804FB9"/>
    <w:rsid w:val="00811E90"/>
    <w:rsid w:val="008126A9"/>
    <w:rsid w:val="00814660"/>
    <w:rsid w:val="0082000F"/>
    <w:rsid w:val="00825CF2"/>
    <w:rsid w:val="00847E30"/>
    <w:rsid w:val="00851F6B"/>
    <w:rsid w:val="0085293E"/>
    <w:rsid w:val="008563C3"/>
    <w:rsid w:val="00865077"/>
    <w:rsid w:val="00865BB9"/>
    <w:rsid w:val="008751E7"/>
    <w:rsid w:val="008963F5"/>
    <w:rsid w:val="008B63C8"/>
    <w:rsid w:val="008C39D8"/>
    <w:rsid w:val="008C72DD"/>
    <w:rsid w:val="008D32E8"/>
    <w:rsid w:val="008D5E81"/>
    <w:rsid w:val="008D7BB2"/>
    <w:rsid w:val="008E4E6D"/>
    <w:rsid w:val="008E587D"/>
    <w:rsid w:val="008F29D1"/>
    <w:rsid w:val="008F5FEE"/>
    <w:rsid w:val="00901E07"/>
    <w:rsid w:val="00911E84"/>
    <w:rsid w:val="0093219F"/>
    <w:rsid w:val="00961B5E"/>
    <w:rsid w:val="009640EF"/>
    <w:rsid w:val="00967ED3"/>
    <w:rsid w:val="00970111"/>
    <w:rsid w:val="009756B8"/>
    <w:rsid w:val="00991835"/>
    <w:rsid w:val="00994A08"/>
    <w:rsid w:val="009B2E44"/>
    <w:rsid w:val="009B45F9"/>
    <w:rsid w:val="009C6827"/>
    <w:rsid w:val="009C78E6"/>
    <w:rsid w:val="009D067B"/>
    <w:rsid w:val="009D13B3"/>
    <w:rsid w:val="009D3422"/>
    <w:rsid w:val="009E5A07"/>
    <w:rsid w:val="009E5C29"/>
    <w:rsid w:val="009F4AB6"/>
    <w:rsid w:val="00A05894"/>
    <w:rsid w:val="00A14914"/>
    <w:rsid w:val="00A37868"/>
    <w:rsid w:val="00A5074A"/>
    <w:rsid w:val="00A67EDB"/>
    <w:rsid w:val="00A73200"/>
    <w:rsid w:val="00A8471F"/>
    <w:rsid w:val="00A92B77"/>
    <w:rsid w:val="00AA47AA"/>
    <w:rsid w:val="00AB09A8"/>
    <w:rsid w:val="00AF3374"/>
    <w:rsid w:val="00AF7B9D"/>
    <w:rsid w:val="00B117FB"/>
    <w:rsid w:val="00B1283B"/>
    <w:rsid w:val="00B46B44"/>
    <w:rsid w:val="00B52E35"/>
    <w:rsid w:val="00B90045"/>
    <w:rsid w:val="00B90193"/>
    <w:rsid w:val="00B906C0"/>
    <w:rsid w:val="00B92F5D"/>
    <w:rsid w:val="00B97358"/>
    <w:rsid w:val="00BA12FD"/>
    <w:rsid w:val="00BA3F30"/>
    <w:rsid w:val="00BA48A1"/>
    <w:rsid w:val="00BA78A0"/>
    <w:rsid w:val="00BD33AD"/>
    <w:rsid w:val="00BF30D8"/>
    <w:rsid w:val="00BF359F"/>
    <w:rsid w:val="00C03A90"/>
    <w:rsid w:val="00C11733"/>
    <w:rsid w:val="00C31A56"/>
    <w:rsid w:val="00C3671B"/>
    <w:rsid w:val="00C3729A"/>
    <w:rsid w:val="00C372D1"/>
    <w:rsid w:val="00C46600"/>
    <w:rsid w:val="00C57CAA"/>
    <w:rsid w:val="00C63CAB"/>
    <w:rsid w:val="00C835E9"/>
    <w:rsid w:val="00C9310E"/>
    <w:rsid w:val="00CC1088"/>
    <w:rsid w:val="00CD061E"/>
    <w:rsid w:val="00CE75CC"/>
    <w:rsid w:val="00D11015"/>
    <w:rsid w:val="00D16F48"/>
    <w:rsid w:val="00D20E72"/>
    <w:rsid w:val="00D21BFB"/>
    <w:rsid w:val="00D22976"/>
    <w:rsid w:val="00D241EF"/>
    <w:rsid w:val="00D26EA0"/>
    <w:rsid w:val="00D3606E"/>
    <w:rsid w:val="00D4592A"/>
    <w:rsid w:val="00D46533"/>
    <w:rsid w:val="00D57AC7"/>
    <w:rsid w:val="00D57C3D"/>
    <w:rsid w:val="00D61311"/>
    <w:rsid w:val="00D6574A"/>
    <w:rsid w:val="00DA2C96"/>
    <w:rsid w:val="00DA6D41"/>
    <w:rsid w:val="00DD3E64"/>
    <w:rsid w:val="00DE21D4"/>
    <w:rsid w:val="00DF4F00"/>
    <w:rsid w:val="00E34AB2"/>
    <w:rsid w:val="00E3640A"/>
    <w:rsid w:val="00E40384"/>
    <w:rsid w:val="00E45F60"/>
    <w:rsid w:val="00E867CD"/>
    <w:rsid w:val="00EA263E"/>
    <w:rsid w:val="00EB5EA0"/>
    <w:rsid w:val="00EF1A5A"/>
    <w:rsid w:val="00EF67FF"/>
    <w:rsid w:val="00F265F2"/>
    <w:rsid w:val="00F4038F"/>
    <w:rsid w:val="00F613E5"/>
    <w:rsid w:val="00F82321"/>
    <w:rsid w:val="00F829A1"/>
    <w:rsid w:val="00F9401F"/>
    <w:rsid w:val="00F964B7"/>
    <w:rsid w:val="00FA1906"/>
    <w:rsid w:val="00FC7851"/>
    <w:rsid w:val="00FE1F0A"/>
    <w:rsid w:val="00FE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81A407DC-6D33-4111-875F-5DB36D1F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70C"/>
    <w:pPr>
      <w:widowControl w:val="0"/>
      <w:autoSpaceDE w:val="0"/>
      <w:autoSpaceDN w:val="0"/>
      <w:adjustRightInd w:val="0"/>
      <w:ind w:left="7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2470C"/>
  </w:style>
  <w:style w:type="character" w:customStyle="1" w:styleId="Hypertext">
    <w:name w:val="Hypertext"/>
    <w:rsid w:val="0032470C"/>
    <w:rPr>
      <w:color w:val="0000FF"/>
      <w:u w:val="single"/>
    </w:rPr>
  </w:style>
  <w:style w:type="paragraph" w:customStyle="1" w:styleId="Level1">
    <w:name w:val="Level 1"/>
    <w:basedOn w:val="Normal"/>
    <w:rsid w:val="0032470C"/>
    <w:pPr>
      <w:ind w:left="1440" w:hanging="720"/>
    </w:pPr>
  </w:style>
  <w:style w:type="character" w:styleId="Hyperlink">
    <w:name w:val="Hyperlink"/>
    <w:basedOn w:val="DefaultParagraphFont"/>
    <w:rsid w:val="00B97358"/>
    <w:rPr>
      <w:color w:val="0000FF"/>
      <w:u w:val="single"/>
    </w:rPr>
  </w:style>
  <w:style w:type="table" w:styleId="TableGrid">
    <w:name w:val="Table Grid"/>
    <w:basedOn w:val="TableNormal"/>
    <w:rsid w:val="000D2C3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D3FF9"/>
    <w:pPr>
      <w:tabs>
        <w:tab w:val="center" w:pos="4320"/>
        <w:tab w:val="right" w:pos="8640"/>
      </w:tabs>
    </w:pPr>
  </w:style>
  <w:style w:type="paragraph" w:styleId="Footer">
    <w:name w:val="footer"/>
    <w:basedOn w:val="Normal"/>
    <w:rsid w:val="005D3FF9"/>
    <w:pPr>
      <w:tabs>
        <w:tab w:val="center" w:pos="4320"/>
        <w:tab w:val="right" w:pos="8640"/>
      </w:tabs>
    </w:pPr>
  </w:style>
  <w:style w:type="paragraph" w:styleId="Quote">
    <w:name w:val="Quote"/>
    <w:basedOn w:val="Normal"/>
    <w:next w:val="Normal"/>
    <w:link w:val="QuoteChar"/>
    <w:uiPriority w:val="29"/>
    <w:qFormat/>
    <w:rsid w:val="00552E8D"/>
    <w:rPr>
      <w:i/>
      <w:iCs/>
      <w:color w:val="000000" w:themeColor="text1"/>
    </w:rPr>
  </w:style>
  <w:style w:type="character" w:customStyle="1" w:styleId="QuoteChar">
    <w:name w:val="Quote Char"/>
    <w:basedOn w:val="DefaultParagraphFont"/>
    <w:link w:val="Quote"/>
    <w:uiPriority w:val="29"/>
    <w:rsid w:val="00552E8D"/>
    <w:rPr>
      <w:i/>
      <w:iCs/>
      <w:color w:val="000000" w:themeColor="text1"/>
      <w:sz w:val="24"/>
      <w:szCs w:val="24"/>
    </w:rPr>
  </w:style>
  <w:style w:type="paragraph" w:styleId="IntenseQuote">
    <w:name w:val="Intense Quote"/>
    <w:basedOn w:val="Normal"/>
    <w:next w:val="Normal"/>
    <w:link w:val="IntenseQuoteChar"/>
    <w:uiPriority w:val="30"/>
    <w:qFormat/>
    <w:rsid w:val="001168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168C6"/>
    <w:rPr>
      <w:b/>
      <w:bCs/>
      <w:i/>
      <w:iCs/>
      <w:color w:val="4F81BD" w:themeColor="accent1"/>
      <w:sz w:val="24"/>
      <w:szCs w:val="24"/>
    </w:rPr>
  </w:style>
  <w:style w:type="character" w:styleId="IntenseEmphasis">
    <w:name w:val="Intense Emphasis"/>
    <w:basedOn w:val="DefaultParagraphFont"/>
    <w:uiPriority w:val="21"/>
    <w:qFormat/>
    <w:rsid w:val="001168C6"/>
    <w:rPr>
      <w:b/>
      <w:bCs/>
      <w:i/>
      <w:iCs/>
      <w:color w:val="4F81BD" w:themeColor="accent1"/>
    </w:rPr>
  </w:style>
  <w:style w:type="paragraph" w:styleId="NoSpacing">
    <w:name w:val="No Spacing"/>
    <w:uiPriority w:val="1"/>
    <w:qFormat/>
    <w:rsid w:val="001168C6"/>
    <w:pPr>
      <w:widowControl w:val="0"/>
      <w:autoSpaceDE w:val="0"/>
      <w:autoSpaceDN w:val="0"/>
      <w:adjustRightInd w:val="0"/>
      <w:ind w:left="720"/>
    </w:pPr>
    <w:rPr>
      <w:sz w:val="24"/>
      <w:szCs w:val="24"/>
    </w:rPr>
  </w:style>
  <w:style w:type="character" w:styleId="SubtleReference">
    <w:name w:val="Subtle Reference"/>
    <w:basedOn w:val="DefaultParagraphFont"/>
    <w:uiPriority w:val="31"/>
    <w:qFormat/>
    <w:rsid w:val="001168C6"/>
    <w:rPr>
      <w:smallCaps/>
      <w:color w:val="C0504D" w:themeColor="accent2"/>
      <w:u w:val="single"/>
    </w:rPr>
  </w:style>
  <w:style w:type="character" w:styleId="Emphasis">
    <w:name w:val="Emphasis"/>
    <w:basedOn w:val="DefaultParagraphFont"/>
    <w:uiPriority w:val="20"/>
    <w:qFormat/>
    <w:rsid w:val="001168C6"/>
    <w:rPr>
      <w:i/>
      <w:iCs/>
    </w:rPr>
  </w:style>
  <w:style w:type="character" w:styleId="Strong">
    <w:name w:val="Strong"/>
    <w:basedOn w:val="DefaultParagraphFont"/>
    <w:qFormat/>
    <w:rsid w:val="001168C6"/>
    <w:rPr>
      <w:b/>
      <w:bCs/>
    </w:rPr>
  </w:style>
  <w:style w:type="paragraph" w:styleId="NormalWeb">
    <w:name w:val="Normal (Web)"/>
    <w:basedOn w:val="Normal"/>
    <w:uiPriority w:val="99"/>
    <w:unhideWhenUsed/>
    <w:rsid w:val="0035561F"/>
    <w:pPr>
      <w:widowControl/>
      <w:autoSpaceDE/>
      <w:autoSpaceDN/>
      <w:adjustRightInd/>
      <w:spacing w:before="100" w:beforeAutospacing="1" w:after="100" w:afterAutospacing="1"/>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ianGreene@missouristate.edu" TargetMode="External"/><Relationship Id="rId13" Type="http://schemas.openxmlformats.org/officeDocument/2006/relationships/hyperlink" Target="http://www.missouristate.edu/policy/academicintegritystudents.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ssouristate.edu/equity/" TargetMode="External"/><Relationship Id="rId17" Type="http://schemas.openxmlformats.org/officeDocument/2006/relationships/hyperlink" Target="http://www.missouristate.edu/safetran/erp.htm" TargetMode="External"/><Relationship Id="rId2" Type="http://schemas.openxmlformats.org/officeDocument/2006/relationships/numbering" Target="numbering.xml"/><Relationship Id="rId16" Type="http://schemas.openxmlformats.org/officeDocument/2006/relationships/hyperlink" Target="http://www.missouristate.edu/safetran/51597.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ssouristate.edu/equity/" TargetMode="External"/><Relationship Id="rId5" Type="http://schemas.openxmlformats.org/officeDocument/2006/relationships/webSettings" Target="webSettings.xml"/><Relationship Id="rId15" Type="http://schemas.openxmlformats.org/officeDocument/2006/relationships/hyperlink" Target="http://www.missouristate.edu/registrar/" TargetMode="External"/><Relationship Id="rId10" Type="http://schemas.openxmlformats.org/officeDocument/2006/relationships/hyperlink" Target="https://www.missouristate.edu/disabili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einders081@live.missouristate.edu" TargetMode="External"/><Relationship Id="rId14" Type="http://schemas.openxmlformats.org/officeDocument/2006/relationships/hyperlink" Target="http://www.missouristate.edu/prov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B7E54-4DE2-4066-B094-7B7FD0E6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1873</Words>
  <Characters>11640</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BIO 576-Herpetology</vt:lpstr>
    </vt:vector>
  </TitlesOfParts>
  <Company>Southwest Missouri State University</Company>
  <LinksUpToDate>false</LinksUpToDate>
  <CharactersWithSpaces>13487</CharactersWithSpaces>
  <SharedDoc>false</SharedDoc>
  <HLinks>
    <vt:vector size="12" baseType="variant">
      <vt:variant>
        <vt:i4>1048624</vt:i4>
      </vt:variant>
      <vt:variant>
        <vt:i4>9</vt:i4>
      </vt:variant>
      <vt:variant>
        <vt:i4>0</vt:i4>
      </vt:variant>
      <vt:variant>
        <vt:i4>5</vt:i4>
      </vt:variant>
      <vt:variant>
        <vt:lpwstr>http://www.missouristate.edu/equity/Nondiscrimination_Statement.htm</vt:lpwstr>
      </vt:variant>
      <vt:variant>
        <vt:lpwstr/>
      </vt:variant>
      <vt:variant>
        <vt:i4>1114169</vt:i4>
      </vt:variant>
      <vt:variant>
        <vt:i4>3</vt:i4>
      </vt:variant>
      <vt:variant>
        <vt:i4>0</vt:i4>
      </vt:variant>
      <vt:variant>
        <vt:i4>5</vt:i4>
      </vt:variant>
      <vt:variant>
        <vt:lpwstr>mailto:briangreene@missouristate.edu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576-Herpetology</dc:title>
  <dc:creator>Brian Greene</dc:creator>
  <cp:lastModifiedBy>Greene, Brian D</cp:lastModifiedBy>
  <cp:revision>11</cp:revision>
  <cp:lastPrinted>2003-01-09T00:48:00Z</cp:lastPrinted>
  <dcterms:created xsi:type="dcterms:W3CDTF">2018-01-11T06:18:00Z</dcterms:created>
  <dcterms:modified xsi:type="dcterms:W3CDTF">2018-01-17T21:15:00Z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742971840</vt:i4>
  </property>
</Properties>
</file>