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Verdana" w:cs="Verdana" w:hAnsi="Verdana" w:eastAsia="Verdana"/>
          <w:b w:val="1"/>
          <w:bCs w:val="1"/>
          <w:sz w:val="36"/>
          <w:szCs w:val="36"/>
        </w:rPr>
      </w:pPr>
      <w:r>
        <w:rPr>
          <w:rFonts w:ascii="Verdana"/>
          <w:b w:val="1"/>
          <w:bCs w:val="1"/>
          <w:sz w:val="36"/>
          <w:szCs w:val="36"/>
          <w:rtl w:val="0"/>
          <w:lang w:val="en-US"/>
        </w:rPr>
        <w:t>Matthew Morrone</w:t>
      </w:r>
    </w:p>
    <w:p>
      <w:pPr>
        <w:pStyle w:val="Body"/>
        <w:jc w:val="center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jc w:val="center"/>
        <w:rPr>
          <w:rFonts w:ascii="Verdana" w:cs="Verdana" w:hAnsi="Verdana" w:eastAsia="Verdana"/>
          <w:sz w:val="18"/>
          <w:szCs w:val="18"/>
        </w:rPr>
      </w:pPr>
      <w:hyperlink r:id="rId4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matthewmorrone.com</w:t>
        </w:r>
      </w:hyperlink>
      <w:r>
        <w:rPr>
          <w:rFonts w:hAnsi="Verdana" w:hint="default"/>
          <w:sz w:val="18"/>
          <w:szCs w:val="18"/>
          <w:rtl w:val="0"/>
        </w:rPr>
        <w:t xml:space="preserve"> ☐ </w:t>
      </w:r>
      <w:hyperlink r:id="rId5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matthewmorrone1@gmail.com</w:t>
        </w:r>
      </w:hyperlink>
    </w:p>
    <w:p>
      <w:pPr>
        <w:pStyle w:val="Body"/>
        <w:jc w:val="center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sv-SE"/>
        </w:rPr>
        <w:t>Skills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Languages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Java, C, PHP, Javascript, Node, Python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s-ES_tradnl"/>
        </w:rPr>
        <w:t>Database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MySQL, MongoDB (NoSQL), PostgreSQL, Oracle, SQLite (HTML5)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</w:rPr>
        <w:t>Technologies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nl-NL"/>
        </w:rPr>
        <w:t>HTML5, CSS3, Canvas, SVG, XML</w:t>
      </w:r>
      <w:r>
        <w:rPr>
          <w:rFonts w:ascii="Verdana"/>
          <w:sz w:val="18"/>
          <w:szCs w:val="18"/>
          <w:rtl w:val="0"/>
          <w:lang w:val="en-US"/>
        </w:rPr>
        <w:t xml:space="preserve">, </w:t>
      </w:r>
      <w:r>
        <w:rPr>
          <w:rFonts w:ascii="Verdana"/>
          <w:sz w:val="18"/>
          <w:szCs w:val="18"/>
          <w:rtl w:val="0"/>
          <w:lang w:val="en-US"/>
        </w:rPr>
        <w:t>XPath, XSLT, DOM, AJAX, JSON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Libraries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en-US"/>
        </w:rPr>
        <w:t>jQuery, jQuery UI, jQuery Mobile, Underscore, Coffeescript, Stylus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Frameworks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CakePHP, Angular, Backbone, Express, Django (MVC), Oracle/JDBC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Development</w:t>
        <w:tab/>
      </w:r>
      <w:r>
        <w:rPr>
          <w:rFonts w:ascii="Verdana" w:cs="Verdana" w:hAnsi="Verdana" w:eastAsia="Verdana"/>
          <w:sz w:val="18"/>
          <w:szCs w:val="18"/>
        </w:rPr>
        <w:tab/>
        <w:tab/>
      </w:r>
      <w:r>
        <w:rPr>
          <w:rFonts w:ascii="Verdana"/>
          <w:sz w:val="18"/>
          <w:szCs w:val="18"/>
          <w:rtl w:val="0"/>
        </w:rPr>
        <w:t>Git, SVN, XAMPP, MAMP, Eclipse, Aptana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</w:rPr>
        <w:t>General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sv-SE"/>
        </w:rPr>
        <w:t>Shell Scripting</w:t>
      </w:r>
      <w:r>
        <w:rPr>
          <w:rFonts w:ascii="Verdana"/>
          <w:sz w:val="18"/>
          <w:szCs w:val="18"/>
          <w:rtl w:val="0"/>
          <w:lang w:val="en-US"/>
        </w:rPr>
        <w:t>/Bash, Photoshop, Microsoft Office, Web Management/Hosting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Work Experience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hyperlink r:id="rId6" w:history="1">
        <w:r>
          <w:rPr>
            <w:rStyle w:val="Hyperlink.0"/>
            <w:rFonts w:ascii="Verdana"/>
            <w:b w:val="1"/>
            <w:bCs w:val="1"/>
            <w:color w:val="0000ff"/>
            <w:sz w:val="18"/>
            <w:szCs w:val="18"/>
            <w:rtl w:val="0"/>
            <w:lang w:val="en-US"/>
          </w:rPr>
          <w:t>8-Bit Evolution</w:t>
        </w:r>
      </w:hyperlink>
      <w:r>
        <w:rPr>
          <w:rFonts w:ascii="Verdana"/>
          <w:b w:val="1"/>
          <w:bCs w:val="1"/>
          <w:sz w:val="18"/>
          <w:szCs w:val="18"/>
          <w:rtl w:val="0"/>
          <w:lang w:val="en-US"/>
        </w:rPr>
        <w:t>, Pittsburgh, PA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Contractor</w:t>
      </w:r>
      <w:r>
        <w:rPr>
          <w:rFonts w:ascii="Verdana"/>
          <w:sz w:val="18"/>
          <w:szCs w:val="18"/>
          <w:rtl w:val="0"/>
          <w:lang w:val="en-US"/>
        </w:rPr>
        <w:t>, March 2014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numPr>
          <w:ilvl w:val="0"/>
          <w:numId w:val="3"/>
        </w:numPr>
        <w:ind w:left="147"/>
        <w:jc w:val="left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Create </w:t>
      </w:r>
      <w:r>
        <w:rPr>
          <w:rFonts w:ascii="Verdana"/>
          <w:sz w:val="18"/>
          <w:szCs w:val="18"/>
          <w:rtl w:val="0"/>
          <w:lang w:val="en-US"/>
        </w:rPr>
        <w:t xml:space="preserve">a client-side MVC </w:t>
      </w:r>
      <w:r>
        <w:rPr>
          <w:rFonts w:ascii="Verdana"/>
          <w:sz w:val="18"/>
          <w:szCs w:val="18"/>
          <w:rtl w:val="0"/>
          <w:lang w:val="en-US"/>
        </w:rPr>
        <w:t xml:space="preserve">web </w:t>
      </w:r>
      <w:r>
        <w:rPr>
          <w:rFonts w:ascii="Verdana"/>
          <w:sz w:val="18"/>
          <w:szCs w:val="18"/>
          <w:rtl w:val="0"/>
          <w:lang w:val="fr-FR"/>
        </w:rPr>
        <w:t>application</w:t>
      </w:r>
      <w:r>
        <w:rPr>
          <w:rFonts w:ascii="Verdana"/>
          <w:sz w:val="18"/>
          <w:szCs w:val="18"/>
          <w:rtl w:val="0"/>
          <w:lang w:val="en-US"/>
        </w:rPr>
        <w:t xml:space="preserve"> using AngularJS, UnderscoreJS, jQuery and AJAX. </w:t>
      </w:r>
    </w:p>
    <w:p>
      <w:pPr>
        <w:pStyle w:val="Body"/>
        <w:jc w:val="left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>☐</w:t>
      </w:r>
      <w:r>
        <w:rPr>
          <w:rFonts w:ascii="Verdana"/>
          <w:sz w:val="18"/>
          <w:szCs w:val="18"/>
          <w:rtl w:val="0"/>
          <w:lang w:val="en-US"/>
        </w:rPr>
        <w:t xml:space="preserve"> Allow consumers to easily select the attributes of an item to buy or sell, and filters results in real-time. 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hyperlink r:id="rId7" w:history="1">
        <w:r>
          <w:rPr>
            <w:rStyle w:val="Hyperlink.0"/>
            <w:rFonts w:ascii="Verdana"/>
            <w:b w:val="1"/>
            <w:bCs w:val="1"/>
            <w:color w:val="0000ff"/>
            <w:sz w:val="18"/>
            <w:szCs w:val="18"/>
            <w:rtl w:val="0"/>
            <w:lang w:val="en-US"/>
          </w:rPr>
          <w:t>The Affective Computing Company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 Pittsburgh, PA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nl-NL"/>
        </w:rPr>
        <w:t>Software Engineer, Database Administrator</w:t>
      </w:r>
      <w:r>
        <w:rPr>
          <w:rFonts w:ascii="Verdana"/>
          <w:sz w:val="18"/>
          <w:szCs w:val="18"/>
          <w:rtl w:val="0"/>
        </w:rPr>
        <w:t xml:space="preserve">, April 2012 </w:t>
      </w:r>
      <w:r>
        <w:rPr>
          <w:rFonts w:hAnsi="Verdana" w:hint="default"/>
          <w:sz w:val="18"/>
          <w:szCs w:val="18"/>
          <w:rtl w:val="0"/>
        </w:rPr>
        <w:t>–</w:t>
      </w:r>
      <w:r>
        <w:rPr>
          <w:rFonts w:ascii="Verdana"/>
          <w:sz w:val="18"/>
          <w:szCs w:val="18"/>
          <w:rtl w:val="0"/>
          <w:lang w:val="en-US"/>
        </w:rPr>
        <w:t xml:space="preserve"> October 2013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jc w:val="left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Build a content management system with CakePHP for use by company employees and customers.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Plan out and implement schema in MySQL, test and optimize to ensure efficiency and data integrity.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Construct email/text messaging system with PHP</w:t>
      </w:r>
      <w:r>
        <w:rPr>
          <w:rFonts w:ascii="Verdana"/>
          <w:sz w:val="18"/>
          <w:szCs w:val="18"/>
          <w:rtl w:val="0"/>
          <w:lang w:val="en-US"/>
        </w:rPr>
        <w:t>/</w:t>
      </w:r>
      <w:r>
        <w:rPr>
          <w:rFonts w:ascii="Verdana"/>
          <w:sz w:val="18"/>
          <w:szCs w:val="18"/>
          <w:rtl w:val="0"/>
          <w:lang w:val="en-US"/>
        </w:rPr>
        <w:t xml:space="preserve">Cron to send messages at specified times.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Design a mobile version of the site for taking surveys with jQuery Mobile and Twitter Bootstrap.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Create a dashboard to visualize relevant data in table and graph form using HTML5 canvas.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Implement secure password hashing (SHA1, SHA3), access control list, login/session functionality.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hyperlink r:id="rId8" w:history="1">
        <w:r>
          <w:rPr>
            <w:rStyle w:val="Hyperlink.0"/>
            <w:rFonts w:ascii="Verdana"/>
            <w:b w:val="1"/>
            <w:bCs w:val="1"/>
            <w:color w:val="0000ff"/>
            <w:sz w:val="18"/>
            <w:szCs w:val="18"/>
            <w:rtl w:val="0"/>
            <w:lang w:val="en-US"/>
          </w:rPr>
          <w:t>Learning Research and Development Center</w:t>
        </w:r>
      </w:hyperlink>
      <w:r>
        <w:rPr>
          <w:rFonts w:ascii="Verdana"/>
          <w:b w:val="1"/>
          <w:bCs w:val="1"/>
          <w:sz w:val="18"/>
          <w:szCs w:val="18"/>
          <w:rtl w:val="0"/>
          <w:lang w:val="en-US"/>
        </w:rPr>
        <w:t>, University of Pittsburgh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Undergraduate Research Position</w:t>
      </w:r>
      <w:r>
        <w:rPr>
          <w:rFonts w:ascii="Verdana"/>
          <w:sz w:val="18"/>
          <w:szCs w:val="18"/>
          <w:rtl w:val="0"/>
          <w:lang w:val="it-IT"/>
        </w:rPr>
        <w:t xml:space="preserve">, Perfetti Lab, August 2011 </w:t>
      </w:r>
      <w:r>
        <w:rPr>
          <w:rFonts w:hAnsi="Verdana" w:hint="default"/>
          <w:sz w:val="18"/>
          <w:szCs w:val="18"/>
          <w:rtl w:val="0"/>
        </w:rPr>
        <w:t xml:space="preserve">– </w:t>
      </w:r>
      <w:r>
        <w:rPr>
          <w:rFonts w:ascii="Verdana"/>
          <w:sz w:val="18"/>
          <w:szCs w:val="18"/>
          <w:rtl w:val="0"/>
        </w:rPr>
        <w:t>April 2013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Redesign online survey: convert XML to JSON and HTML, file generation/parsing, secure front end.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Design web application in PHP, MySQL and Javascript -- allows researchers to upload and download files in various formats (CSV, XML, SQL, etc.) into a MySQL database. Front-end GUI similar to a spreadsheet. Uses AJAX to automatically update server database. Implements data mining tools and graph visualization.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  <w:lang w:val="en-US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Design surveys and web applications with HTML, CSS, jQuery and PHP to the specification of graduate students conducting research online.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Conduct research that examines the neurophysiology of cross-language and bilingual language processing.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Parse results from fMRI and ERP/EEG. Use Excel, Matlab, SPSS, Mechanical Turk.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</w:rPr>
        <w:t>Project</w:t>
      </w: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s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hyperlink r:id="rId9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JQMyAdmin</w:t>
        </w:r>
      </w:hyperlink>
      <w:r>
        <w:rPr>
          <w:rFonts w:ascii="Verdana"/>
          <w:sz w:val="18"/>
          <w:szCs w:val="18"/>
          <w:rtl w:val="0"/>
          <w:lang w:val="en-US"/>
        </w:rPr>
        <w:t xml:space="preserve"> -- front-end port of PHPMyAdmin, resembles spreadsheet</w:t>
      </w:r>
      <w:r>
        <w:rPr>
          <w:rFonts w:ascii="Verdana"/>
          <w:sz w:val="18"/>
          <w:szCs w:val="18"/>
          <w:rtl w:val="0"/>
          <w:lang w:val="en-US"/>
        </w:rPr>
        <w:t>/</w:t>
      </w:r>
      <w:r>
        <w:rPr>
          <w:rFonts w:ascii="Verdana"/>
          <w:sz w:val="18"/>
          <w:szCs w:val="18"/>
          <w:rtl w:val="0"/>
        </w:rPr>
        <w:t>Google Drive, usable offline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hyperlink r:id="rId10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IPA Chart</w:t>
        </w:r>
      </w:hyperlink>
      <w:r>
        <w:rPr>
          <w:rFonts w:ascii="Verdana"/>
          <w:sz w:val="18"/>
          <w:szCs w:val="18"/>
          <w:rtl w:val="0"/>
          <w:lang w:val="en-US"/>
        </w:rPr>
        <w:t xml:space="preserve"> -- useful tool for linguists and lingu</w:t>
      </w:r>
      <w:r>
        <w:rPr>
          <w:rFonts w:ascii="Verdana"/>
          <w:sz w:val="18"/>
          <w:szCs w:val="18"/>
          <w:rtl w:val="0"/>
          <w:lang w:val="en-US"/>
        </w:rPr>
        <w:t>i</w:t>
      </w:r>
      <w:r>
        <w:rPr>
          <w:rFonts w:ascii="Verdana"/>
          <w:sz w:val="18"/>
          <w:szCs w:val="18"/>
          <w:rtl w:val="0"/>
          <w:lang w:val="en-US"/>
        </w:rPr>
        <w:t>stics students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hyperlink r:id="rId11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Morse Code</w:t>
        </w:r>
      </w:hyperlink>
      <w:r>
        <w:rPr>
          <w:rFonts w:ascii="Verdana"/>
          <w:sz w:val="18"/>
          <w:szCs w:val="18"/>
          <w:rtl w:val="0"/>
          <w:lang w:val="en-US"/>
        </w:rPr>
        <w:t xml:space="preserve"> -- helpful tool for learning morse code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Education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University of Pittsburgh </w:t>
      </w:r>
      <w:r>
        <w:rPr>
          <w:rFonts w:hAnsi="Verdana" w:hint="default"/>
          <w:sz w:val="18"/>
          <w:szCs w:val="18"/>
          <w:rtl w:val="0"/>
        </w:rPr>
        <w:t xml:space="preserve">– </w:t>
      </w:r>
      <w:r>
        <w:rPr>
          <w:rFonts w:ascii="Verdana"/>
          <w:sz w:val="18"/>
          <w:szCs w:val="18"/>
          <w:rtl w:val="0"/>
        </w:rPr>
        <w:t>Pittsburgh, PA</w:t>
        <w:tab/>
        <w:tab/>
        <w:tab/>
        <w:t>Graduat</w:t>
      </w:r>
      <w:r>
        <w:rPr>
          <w:rFonts w:ascii="Verdana"/>
          <w:sz w:val="18"/>
          <w:szCs w:val="18"/>
          <w:rtl w:val="0"/>
          <w:lang w:val="en-US"/>
        </w:rPr>
        <w:t>ed</w:t>
      </w:r>
      <w:r>
        <w:rPr>
          <w:rFonts w:ascii="Verdana"/>
          <w:sz w:val="18"/>
          <w:szCs w:val="18"/>
          <w:rtl w:val="0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>April 2014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Bachelor of Science, Department of Computer Science </w:t>
        <w:tab/>
      </w:r>
      <w:r>
        <w:rPr>
          <w:rFonts w:ascii="Verdana" w:cs="Verdana" w:hAnsi="Verdana" w:eastAsia="Verdana"/>
          <w:sz w:val="18"/>
          <w:szCs w:val="18"/>
          <w:rtl w:val="0"/>
        </w:rPr>
        <w:tab/>
        <w:t>Bachelor of Arts, Department of Linguistics</w:t>
      </w:r>
    </w:p>
    <w:p>
      <w:pPr>
        <w:pStyle w:val="Body"/>
      </w:pPr>
      <w:r>
        <w:rPr>
          <w:rFonts w:ascii="Verdana"/>
          <w:sz w:val="18"/>
          <w:szCs w:val="18"/>
          <w:rtl w:val="0"/>
          <w:lang w:val="en-US"/>
        </w:rPr>
        <w:t xml:space="preserve">Data Structures, Algorithm Implementation, </w:t>
      </w:r>
      <w:r>
        <w:rPr>
          <w:rFonts w:ascii="Verdana"/>
          <w:sz w:val="18"/>
          <w:szCs w:val="18"/>
          <w:rtl w:val="0"/>
          <w:lang w:val="en-US"/>
        </w:rPr>
        <w:t xml:space="preserve">Database Management, </w:t>
      </w:r>
      <w:r>
        <w:rPr>
          <w:rFonts w:ascii="Verdana"/>
          <w:sz w:val="18"/>
          <w:szCs w:val="18"/>
          <w:rtl w:val="0"/>
          <w:lang w:val="en-US"/>
        </w:rPr>
        <w:t xml:space="preserve">Applied </w:t>
      </w:r>
      <w:r>
        <w:rPr>
          <w:rFonts w:ascii="Verdana"/>
          <w:sz w:val="18"/>
          <w:szCs w:val="18"/>
          <w:rtl w:val="0"/>
          <w:lang w:val="de-DE"/>
        </w:rPr>
        <w:t>Cryptography, Machine Learning</w:t>
      </w:r>
    </w:p>
    <w:sectPr>
      <w:headerReference w:type="default" r:id="rId12"/>
      <w:footerReference w:type="default" r:id="rId13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000ff"/>
    </w:rPr>
  </w:style>
  <w:style w:type="numbering" w:styleId="List 0">
    <w:name w:val="List 0"/>
    <w:basedOn w:val="Bullet"/>
    <w:next w:val="List 0"/>
    <w:pPr>
      <w:numPr>
        <w:numId w:val="1"/>
      </w:numPr>
    </w:pPr>
  </w:style>
  <w:style w:type="numbering" w:styleId="Bullet">
    <w:name w:val="Bullet"/>
    <w:next w:val="Bullet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matthewmorrone.com" TargetMode="External"/><Relationship Id="rId5" Type="http://schemas.openxmlformats.org/officeDocument/2006/relationships/hyperlink" Target="mailto:matthewmorrone1@gmail.com?subject=" TargetMode="External"/><Relationship Id="rId6" Type="http://schemas.openxmlformats.org/officeDocument/2006/relationships/hyperlink" Target="http://8bitevolution.com/" TargetMode="External"/><Relationship Id="rId7" Type="http://schemas.openxmlformats.org/officeDocument/2006/relationships/hyperlink" Target="http://www.taccpgh.com" TargetMode="External"/><Relationship Id="rId8" Type="http://schemas.openxmlformats.org/officeDocument/2006/relationships/hyperlink" Target="http://www.lrdc.pitt.edu" TargetMode="External"/><Relationship Id="rId9" Type="http://schemas.openxmlformats.org/officeDocument/2006/relationships/hyperlink" Target="http://www.matthewmorrone.com/spreadsheet" TargetMode="External"/><Relationship Id="rId10" Type="http://schemas.openxmlformats.org/officeDocument/2006/relationships/hyperlink" Target="http://www.matthewmorrone.com/ipa-chart" TargetMode="External"/><Relationship Id="rId11" Type="http://schemas.openxmlformats.org/officeDocument/2006/relationships/hyperlink" Target="http://www.matthewmorrone.com/morse-code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