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CB949" w14:textId="26BFF579" w:rsidR="00755B8D" w:rsidRDefault="00865343" w:rsidP="00865343">
      <w:pPr>
        <w:ind w:firstLine="720"/>
        <w:jc w:val="center"/>
        <w:rPr>
          <w:b/>
          <w:bCs/>
        </w:rPr>
      </w:pPr>
      <w:r>
        <w:rPr>
          <w:b/>
          <w:bCs/>
        </w:rPr>
        <w:t xml:space="preserve">Analysis of Gene Expression Data </w:t>
      </w:r>
      <w:r w:rsidR="00226C8B">
        <w:rPr>
          <w:b/>
          <w:bCs/>
        </w:rPr>
        <w:t>Comparing</w:t>
      </w:r>
      <w:r w:rsidR="00D21C4E">
        <w:rPr>
          <w:b/>
          <w:bCs/>
        </w:rPr>
        <w:t xml:space="preserve"> Age</w:t>
      </w:r>
      <w:r w:rsidR="00F5583D">
        <w:rPr>
          <w:b/>
          <w:bCs/>
        </w:rPr>
        <w:t>, Sex, and Median Gene Expression Across Tissues</w:t>
      </w:r>
    </w:p>
    <w:p w14:paraId="7C94E34E" w14:textId="46FD2CD6" w:rsidR="00F5583D" w:rsidRPr="00F5583D" w:rsidRDefault="00F5583D" w:rsidP="00865343">
      <w:pPr>
        <w:ind w:firstLine="720"/>
        <w:jc w:val="center"/>
      </w:pPr>
      <w:r>
        <w:t>Matthew Palmgren</w:t>
      </w:r>
    </w:p>
    <w:p w14:paraId="33098CBA" w14:textId="77777777" w:rsidR="00755B8D" w:rsidRDefault="00755B8D" w:rsidP="00910171">
      <w:pPr>
        <w:ind w:firstLine="720"/>
      </w:pPr>
    </w:p>
    <w:p w14:paraId="4B5159AF" w14:textId="39FCD1CE" w:rsidR="00311BBA" w:rsidRDefault="005C2DAB" w:rsidP="00910171">
      <w:pPr>
        <w:ind w:firstLine="720"/>
      </w:pPr>
      <w:r>
        <w:t>It can be said the field of</w:t>
      </w:r>
      <w:r w:rsidR="00FD6D48">
        <w:t xml:space="preserve"> genetics first sprung into existence at the discovery of DNA in the 1860’s. </w:t>
      </w:r>
      <w:r w:rsidR="00B03C94">
        <w:t xml:space="preserve">As time passed, technology improved and a renaissance in genetics occurred in the </w:t>
      </w:r>
      <w:r w:rsidR="00D8607A">
        <w:t>mid-20</w:t>
      </w:r>
      <w:r w:rsidR="00D8607A" w:rsidRPr="00B03C94">
        <w:rPr>
          <w:vertAlign w:val="superscript"/>
        </w:rPr>
        <w:t>th</w:t>
      </w:r>
      <w:r w:rsidR="00B03C94">
        <w:t xml:space="preserve"> century as Watson</w:t>
      </w:r>
      <w:r w:rsidR="00754763">
        <w:t xml:space="preserve">, Crick, and Franklin helped to visualize the structure of </w:t>
      </w:r>
      <w:r w:rsidR="00181F54">
        <w:t>DNA</w:t>
      </w:r>
      <w:r w:rsidR="007D673F">
        <w:t>, while</w:t>
      </w:r>
      <w:r w:rsidR="00181F54">
        <w:t xml:space="preserve"> many others began making key discoveries </w:t>
      </w:r>
      <w:r w:rsidR="00490B45">
        <w:t>in gene expression</w:t>
      </w:r>
      <w:r w:rsidR="007D673F">
        <w:t xml:space="preserve"> at the same time</w:t>
      </w:r>
      <w:r w:rsidR="00490B45">
        <w:t xml:space="preserve">. These days it seems we are in the midst of a second genetic renaissance as computational biology and </w:t>
      </w:r>
      <w:r w:rsidR="00442DF0">
        <w:t xml:space="preserve">bioinformatic programs have turned years of analysis into seconds of waiting for a </w:t>
      </w:r>
      <w:r w:rsidR="00D72092">
        <w:t xml:space="preserve">loading circle to finish spinning. </w:t>
      </w:r>
      <w:r w:rsidR="00BD1055">
        <w:t xml:space="preserve">These advancements have </w:t>
      </w:r>
      <w:r w:rsidR="00881BD4">
        <w:t xml:space="preserve">had massive implications in the medical field </w:t>
      </w:r>
      <w:r w:rsidR="00B60921">
        <w:t xml:space="preserve">as symptoms can now be correlated to </w:t>
      </w:r>
      <w:r w:rsidR="00D649C4">
        <w:t>the expression of just a few genes. As the central dogma says</w:t>
      </w:r>
      <w:r w:rsidR="00AB511E">
        <w:t>,</w:t>
      </w:r>
      <w:r w:rsidR="00D649C4">
        <w:t xml:space="preserve"> these genes produce proteins and with </w:t>
      </w:r>
      <w:r w:rsidR="00CF31CB">
        <w:t>proteins,</w:t>
      </w:r>
      <w:r w:rsidR="00D649C4">
        <w:t xml:space="preserve"> we can follow their metabolic path and make </w:t>
      </w:r>
      <w:r w:rsidR="00CF31CB">
        <w:t xml:space="preserve">crucial </w:t>
      </w:r>
      <w:r w:rsidR="00C02968">
        <w:t>lifesaving</w:t>
      </w:r>
      <w:r w:rsidR="00CF31CB">
        <w:t xml:space="preserve"> drugs. </w:t>
      </w:r>
      <w:r w:rsidR="001731CD">
        <w:t>Because of</w:t>
      </w:r>
      <w:r w:rsidR="00CF31CB">
        <w:t xml:space="preserve"> th</w:t>
      </w:r>
      <w:r w:rsidR="00C02968">
        <w:t>e import</w:t>
      </w:r>
      <w:r w:rsidR="00C34FEE">
        <w:t xml:space="preserve">ant implications associated </w:t>
      </w:r>
      <w:r w:rsidR="002A2A33">
        <w:t>with genetic data</w:t>
      </w:r>
      <w:r w:rsidR="00CF31CB">
        <w:t xml:space="preserve">, there is ample funding to collect as much data as possible </w:t>
      </w:r>
      <w:r w:rsidR="00877AC5">
        <w:t>on genes, when they</w:t>
      </w:r>
      <w:r w:rsidR="0083142C">
        <w:t xml:space="preserve"> are expressed, where they are expressed and how much they are expressed. </w:t>
      </w:r>
      <w:r w:rsidR="008C7E0E">
        <w:t>Websites like GT</w:t>
      </w:r>
      <w:r w:rsidR="00B13D69">
        <w:t>E</w:t>
      </w:r>
      <w:r w:rsidR="008C7E0E">
        <w:t>x Portal are places</w:t>
      </w:r>
      <w:r w:rsidR="00B13D69">
        <w:t xml:space="preserve"> where this data is compiled so that researchers from around the globe can </w:t>
      </w:r>
      <w:r w:rsidR="00311BBA">
        <w:t>analyze and contribute to our overall understanding of the genome and gene expression.</w:t>
      </w:r>
    </w:p>
    <w:p w14:paraId="07FC51E6" w14:textId="18820FD6" w:rsidR="005C3C83" w:rsidRDefault="00311BBA" w:rsidP="00322109">
      <w:pPr>
        <w:ind w:firstLine="720"/>
      </w:pPr>
      <w:r>
        <w:t>In thi</w:t>
      </w:r>
      <w:r w:rsidR="002A2A33">
        <w:t>s project</w:t>
      </w:r>
      <w:r w:rsidR="00591666">
        <w:t>,</w:t>
      </w:r>
      <w:r w:rsidR="00032792">
        <w:t xml:space="preserve"> two datasets from GTEx portal and corresponding meta data </w:t>
      </w:r>
      <w:r w:rsidR="00591666">
        <w:t xml:space="preserve">were analyzed </w:t>
      </w:r>
      <w:r w:rsidR="00743E80">
        <w:t xml:space="preserve">in R to try and gain some insights on gene expression across various tissues and what </w:t>
      </w:r>
      <w:r w:rsidR="001731CD">
        <w:t xml:space="preserve">factors can influence </w:t>
      </w:r>
      <w:r w:rsidR="00057C5C">
        <w:t xml:space="preserve">gene expression. The first data set contained the median gene expression </w:t>
      </w:r>
      <w:r w:rsidR="00591A84">
        <w:t>value</w:t>
      </w:r>
      <w:r w:rsidR="00DD4767">
        <w:t>s</w:t>
      </w:r>
      <w:r w:rsidR="00591A84">
        <w:t xml:space="preserve"> of various tissues for a </w:t>
      </w:r>
      <w:proofErr w:type="gramStart"/>
      <w:r w:rsidR="004D36F0">
        <w:t>thousands</w:t>
      </w:r>
      <w:proofErr w:type="gramEnd"/>
      <w:r w:rsidR="004D36F0">
        <w:t xml:space="preserve"> of </w:t>
      </w:r>
      <w:r w:rsidR="00591A84">
        <w:t>gene</w:t>
      </w:r>
      <w:r w:rsidR="004D36F0">
        <w:t>s</w:t>
      </w:r>
      <w:r w:rsidR="001B3382">
        <w:t xml:space="preserve">. </w:t>
      </w:r>
      <w:r w:rsidR="006866AE">
        <w:t xml:space="preserve">The objective was to understand how </w:t>
      </w:r>
      <w:r w:rsidR="008201A3">
        <w:t>much and how little genes</w:t>
      </w:r>
      <w:r w:rsidR="006C4F3A">
        <w:t xml:space="preserve"> are</w:t>
      </w:r>
      <w:r w:rsidR="008201A3">
        <w:t xml:space="preserve"> expressed across various tissues and to try and identify any correlation between</w:t>
      </w:r>
      <w:r w:rsidR="00873ACA">
        <w:t xml:space="preserve"> gene expression profiles </w:t>
      </w:r>
      <w:r w:rsidR="00910171">
        <w:t>in</w:t>
      </w:r>
      <w:r w:rsidR="00873ACA">
        <w:t xml:space="preserve"> different </w:t>
      </w:r>
      <w:r w:rsidR="00C52C2C">
        <w:t xml:space="preserve">and similar </w:t>
      </w:r>
      <w:r w:rsidR="00873ACA">
        <w:t>tissue types.</w:t>
      </w:r>
      <w:r w:rsidR="00C52C2C">
        <w:t xml:space="preserve"> The second data set was a subset of </w:t>
      </w:r>
      <w:r w:rsidR="00F1035F">
        <w:t xml:space="preserve">subjects who donated hippocampus brain tissue </w:t>
      </w:r>
      <w:r w:rsidR="00B95E71">
        <w:t xml:space="preserve">and their levels of gene expression for various genes. From this </w:t>
      </w:r>
      <w:r w:rsidR="00976015">
        <w:t xml:space="preserve">the objective was to try and see if </w:t>
      </w:r>
      <w:r w:rsidR="00CA0A75">
        <w:t xml:space="preserve">it </w:t>
      </w:r>
      <w:r w:rsidR="00976015">
        <w:t xml:space="preserve">was possible to make predictions on </w:t>
      </w:r>
      <w:r w:rsidR="00A55C35">
        <w:t>meta data variables</w:t>
      </w:r>
      <w:r w:rsidR="006F22DF">
        <w:t xml:space="preserve"> such as Age and Sex</w:t>
      </w:r>
      <w:r w:rsidR="00A55C35">
        <w:t xml:space="preserve"> based on corr</w:t>
      </w:r>
      <w:r w:rsidR="00305DE2">
        <w:t>esponding gene expression data</w:t>
      </w:r>
      <w:r w:rsidR="006F22DF">
        <w:t xml:space="preserve">. </w:t>
      </w:r>
      <w:r w:rsidR="00CA0A75">
        <w:t xml:space="preserve">The hippocampus is the region of the brain in charge of </w:t>
      </w:r>
      <w:r w:rsidR="004C32C0">
        <w:t xml:space="preserve">memory and learning and so identification of trends in gene expression across age and sex could not only have medical implications but even </w:t>
      </w:r>
      <w:r w:rsidR="00027B2C">
        <w:t>contribute to our understanding of how we live our</w:t>
      </w:r>
      <w:r w:rsidR="005C3C83">
        <w:t xml:space="preserve"> day-to-day life.</w:t>
      </w:r>
    </w:p>
    <w:p w14:paraId="73BAEF78" w14:textId="3F3FE550" w:rsidR="00322109" w:rsidRDefault="00322109" w:rsidP="00322109">
      <w:pPr>
        <w:ind w:firstLine="720"/>
      </w:pPr>
      <w:r>
        <w:t xml:space="preserve">Data was first read </w:t>
      </w:r>
      <w:r w:rsidR="00A9581A">
        <w:t xml:space="preserve">into R straight from URLs or from </w:t>
      </w:r>
      <w:r w:rsidR="009A36BE">
        <w:t xml:space="preserve">text files, and then cleaned and tidied to fit the </w:t>
      </w:r>
      <w:r w:rsidR="00CA5787">
        <w:t>needs of various statistical tests.</w:t>
      </w:r>
      <w:r w:rsidR="008C37DE">
        <w:t xml:space="preserve"> This primarily consisted of transposing the </w:t>
      </w:r>
      <w:r w:rsidR="007D4AB9">
        <w:t xml:space="preserve">hippocampus tissue data so that subjects became rows and genes became columns, as </w:t>
      </w:r>
      <w:r w:rsidR="007D4AB9">
        <w:lastRenderedPageBreak/>
        <w:t xml:space="preserve">well as interjoining the meta data </w:t>
      </w:r>
      <w:r w:rsidR="00916CC0">
        <w:t>onto the transposed data table.</w:t>
      </w:r>
      <w:r w:rsidR="00CA5787">
        <w:t xml:space="preserve"> </w:t>
      </w:r>
      <w:r w:rsidR="00622B09">
        <w:t>It’s</w:t>
      </w:r>
      <w:r w:rsidR="00B949A4">
        <w:t xml:space="preserve"> important to not</w:t>
      </w:r>
      <w:r w:rsidR="00916CC0">
        <w:t>e</w:t>
      </w:r>
      <w:r w:rsidR="00B949A4">
        <w:t xml:space="preserve"> that the meta data pertains to all tissue donors of the study </w:t>
      </w:r>
      <w:r w:rsidR="00916CC0">
        <w:t>and</w:t>
      </w:r>
      <w:r w:rsidR="00A4057B">
        <w:t xml:space="preserve"> not</w:t>
      </w:r>
      <w:r w:rsidR="00916CC0">
        <w:t xml:space="preserve"> just hippocampus tissue donors. Preliminary filtering </w:t>
      </w:r>
      <w:r w:rsidR="00B92562">
        <w:t xml:space="preserve">of the meta data for just </w:t>
      </w:r>
      <w:r w:rsidR="009B3E94">
        <w:t xml:space="preserve">hippocampus tissue </w:t>
      </w:r>
      <w:r w:rsidR="00B92562">
        <w:t>donors was necessary for interjoining the meta data with the hippocampus tissue data</w:t>
      </w:r>
      <w:r w:rsidR="009B3E94">
        <w:t xml:space="preserve">. </w:t>
      </w:r>
    </w:p>
    <w:p w14:paraId="551473FF" w14:textId="2F908CB9" w:rsidR="00575F4C" w:rsidRDefault="00B23F19" w:rsidP="00586FC0">
      <w:pPr>
        <w:ind w:firstLine="720"/>
      </w:pPr>
      <w:r>
        <w:t xml:space="preserve">Next, </w:t>
      </w:r>
      <w:r w:rsidR="00ED4E4F">
        <w:t>exploratory data analysis of the median gene expression data began by looking at the structure of the data. Principle Component Analysis</w:t>
      </w:r>
      <w:r w:rsidR="00CB641A">
        <w:t xml:space="preserve"> was run</w:t>
      </w:r>
      <w:r w:rsidR="00ED4E4F">
        <w:t xml:space="preserve"> </w:t>
      </w:r>
      <w:r w:rsidR="00CC5E99">
        <w:t xml:space="preserve">and a scree plot </w:t>
      </w:r>
      <w:r w:rsidR="00CB641A">
        <w:t xml:space="preserve">(Figure 1) </w:t>
      </w:r>
      <w:r w:rsidR="00CC5E99">
        <w:t xml:space="preserve">was used to visualize </w:t>
      </w:r>
      <w:r w:rsidR="00CB641A">
        <w:t xml:space="preserve">and interpret </w:t>
      </w:r>
      <w:r w:rsidR="00CC5E99">
        <w:t>the results.</w:t>
      </w:r>
      <w:r w:rsidR="00CB641A">
        <w:t xml:space="preserve"> Roughly </w:t>
      </w:r>
      <w:r w:rsidR="00BD019F">
        <w:t xml:space="preserve">40% of the variability in the data can be explained by PC1 </w:t>
      </w:r>
      <w:r w:rsidR="005800B0">
        <w:t xml:space="preserve">which suggests </w:t>
      </w:r>
      <w:r w:rsidR="00C855B9">
        <w:t>a slight</w:t>
      </w:r>
      <w:r w:rsidR="005800B0">
        <w:t xml:space="preserve"> trend in</w:t>
      </w:r>
      <w:r w:rsidR="006C1FB6">
        <w:t xml:space="preserve"> gene expression </w:t>
      </w:r>
      <w:r w:rsidR="00664CED">
        <w:t>for certain genes among tissues</w:t>
      </w:r>
      <w:r w:rsidR="00024DF4">
        <w:t>.</w:t>
      </w:r>
      <w:r w:rsidR="003F5F44">
        <w:t xml:space="preserve"> PCs 2,3, and 4 account for roughly another 40% of the data combined. </w:t>
      </w:r>
      <w:r w:rsidR="00CA3E89">
        <w:t xml:space="preserve">Although on the lower end </w:t>
      </w:r>
      <w:r w:rsidR="003637CC">
        <w:t xml:space="preserve">of what could be </w:t>
      </w:r>
      <w:r w:rsidR="00BF2F24">
        <w:t xml:space="preserve">considered </w:t>
      </w:r>
      <w:r w:rsidR="00C47D4C">
        <w:t xml:space="preserve">sufficient </w:t>
      </w:r>
      <w:r w:rsidR="003637CC">
        <w:t>explained variability</w:t>
      </w:r>
      <w:r w:rsidR="00C47D4C">
        <w:t xml:space="preserve"> </w:t>
      </w:r>
      <w:r w:rsidR="003267EA">
        <w:t xml:space="preserve">that is </w:t>
      </w:r>
      <w:r w:rsidR="00C47D4C">
        <w:t>worth analyzing, further investigation was conducted</w:t>
      </w:r>
      <w:r w:rsidR="00692FE3">
        <w:t xml:space="preserve"> for</w:t>
      </w:r>
      <w:r w:rsidR="00C47D4C">
        <w:t xml:space="preserve"> </w:t>
      </w:r>
      <w:r w:rsidR="007C5C98">
        <w:t>as to what this trend could be. A biplot</w:t>
      </w:r>
      <w:r w:rsidR="00665E23">
        <w:t xml:space="preserve"> (Figure 2)</w:t>
      </w:r>
      <w:r w:rsidR="007C5C98">
        <w:t xml:space="preserve"> was created to further visualize variability explained by PC</w:t>
      </w:r>
      <w:r w:rsidR="00DF2775">
        <w:t xml:space="preserve">s </w:t>
      </w:r>
      <w:r w:rsidR="007C5C98">
        <w:t xml:space="preserve">1 and </w:t>
      </w:r>
      <w:r w:rsidR="00DF2775">
        <w:t xml:space="preserve">2. </w:t>
      </w:r>
      <w:r w:rsidR="003637CC">
        <w:t xml:space="preserve"> </w:t>
      </w:r>
      <w:r w:rsidR="0004708C">
        <w:t xml:space="preserve">The biplot showed different tissues in black and different genes in red. </w:t>
      </w:r>
      <w:r w:rsidR="00095C91">
        <w:t xml:space="preserve">Both groups were clustered close together toward the 0.0 </w:t>
      </w:r>
      <w:r w:rsidR="00430477">
        <w:t>intersection</w:t>
      </w:r>
      <w:r w:rsidR="004333AD">
        <w:t xml:space="preserve"> of the biplot</w:t>
      </w:r>
      <w:r w:rsidR="00430477">
        <w:t xml:space="preserve"> </w:t>
      </w:r>
      <w:r w:rsidR="006B7DEF">
        <w:t xml:space="preserve">indicating very few genes influenced by PC1 and PC2. </w:t>
      </w:r>
      <w:r w:rsidR="0082762B">
        <w:t xml:space="preserve">Despite the overwhelming majority being clustered into this region of the plot, there are a few longer arrows pointing to the upper </w:t>
      </w:r>
      <w:r w:rsidR="001D0B58">
        <w:t>right-hand</w:t>
      </w:r>
      <w:r w:rsidR="0082762B">
        <w:t xml:space="preserve"> corner of the graph demonstrating </w:t>
      </w:r>
      <w:r w:rsidR="003A3EA4">
        <w:t xml:space="preserve">that they may be key drivers in the explained variance </w:t>
      </w:r>
      <w:r w:rsidR="001D0B58">
        <w:t>seen in PC1. The top 10 loading values were then taken and the driving genes</w:t>
      </w:r>
      <w:r w:rsidR="001403E0">
        <w:t xml:space="preserve"> (PRSS1, HBB, INS, PRSS2, </w:t>
      </w:r>
      <w:r w:rsidR="009C7C49">
        <w:t xml:space="preserve">REG1A, CPA1, CLPS, CELA3A, HBA2, </w:t>
      </w:r>
      <w:r w:rsidR="00C2558A">
        <w:t>PNLIP</w:t>
      </w:r>
      <w:r w:rsidR="001403E0">
        <w:t>)</w:t>
      </w:r>
      <w:r w:rsidR="00C2558A">
        <w:t xml:space="preserve"> were further researched</w:t>
      </w:r>
      <w:r w:rsidR="004F0EAF">
        <w:t xml:space="preserve"> for their function</w:t>
      </w:r>
      <w:r w:rsidR="00C2558A">
        <w:t xml:space="preserve">. The 10 genes identified </w:t>
      </w:r>
      <w:r w:rsidR="00FF51A4">
        <w:t>play important roles in blood cell formation and regulation</w:t>
      </w:r>
      <w:r w:rsidR="00906213">
        <w:t xml:space="preserve"> as well as</w:t>
      </w:r>
      <w:r w:rsidR="007E528A">
        <w:t xml:space="preserve"> metabolic pathways associated with digestion (mainly serine proteases)</w:t>
      </w:r>
      <w:r w:rsidR="009E0AD4">
        <w:t xml:space="preserve"> (</w:t>
      </w:r>
      <w:hyperlink r:id="rId4" w:history="1">
        <w:r w:rsidR="003D5161">
          <w:rPr>
            <w:rStyle w:val="Hyperlink"/>
          </w:rPr>
          <w:t>GeneCards.org</w:t>
        </w:r>
      </w:hyperlink>
      <w:r w:rsidR="009E0AD4">
        <w:t>)</w:t>
      </w:r>
      <w:r w:rsidR="00D31478">
        <w:t>.</w:t>
      </w:r>
      <w:r w:rsidR="00112F5D">
        <w:t xml:space="preserve"> Th</w:t>
      </w:r>
      <w:r w:rsidR="00BD7B6E">
        <w:t>is</w:t>
      </w:r>
      <w:r w:rsidR="00112F5D">
        <w:t xml:space="preserve"> would make sense as many enzymes created for digestion are highly specific and only </w:t>
      </w:r>
      <w:r w:rsidR="00BF7AFF">
        <w:t>function for certain regions in the body.</w:t>
      </w:r>
      <w:r w:rsidR="00B53C88">
        <w:t xml:space="preserve"> Gene expression</w:t>
      </w:r>
      <w:r w:rsidR="0049082F">
        <w:t xml:space="preserve"> for these enzymes</w:t>
      </w:r>
      <w:r w:rsidR="00B53C88">
        <w:t xml:space="preserve"> would have to trend higher in certain tissues associated with digestion compared to other tissues such as the brain amygd</w:t>
      </w:r>
      <w:r w:rsidR="00BD7B6E">
        <w:t xml:space="preserve">ala or ovaries. </w:t>
      </w:r>
      <w:r w:rsidR="00D31478">
        <w:t xml:space="preserve"> Interesting</w:t>
      </w:r>
      <w:r w:rsidR="00112F5D">
        <w:t>ly</w:t>
      </w:r>
      <w:r w:rsidR="00D31478">
        <w:t xml:space="preserve"> apart from HBB and HBA2 which are </w:t>
      </w:r>
      <w:r w:rsidR="00CC5611">
        <w:t>genes that code for Beta globin and Alpha globin subunits of Hemoglobin</w:t>
      </w:r>
      <w:r w:rsidR="001E2C36">
        <w:t>, the rest</w:t>
      </w:r>
      <w:r w:rsidR="00561BC8">
        <w:t xml:space="preserve"> of </w:t>
      </w:r>
      <w:r w:rsidR="005F21B1">
        <w:t>10 identified genes</w:t>
      </w:r>
      <w:r w:rsidR="001E2C36">
        <w:t xml:space="preserve"> are all genes that code for enzymes and hormones that are released from the pancreas. </w:t>
      </w:r>
    </w:p>
    <w:p w14:paraId="0B20B61C" w14:textId="1B2FB6FE" w:rsidR="005C3C83" w:rsidRDefault="00575F4C" w:rsidP="00873ACA">
      <w:pPr>
        <w:ind w:firstLine="720"/>
      </w:pPr>
      <w:r>
        <w:t xml:space="preserve">Further evidence for this line of reasoning was obtained from </w:t>
      </w:r>
      <w:r w:rsidR="00FA1A86">
        <w:t xml:space="preserve">basic summary statistical tests. </w:t>
      </w:r>
      <w:r w:rsidR="00C93DA6">
        <w:t xml:space="preserve">Tests to determine </w:t>
      </w:r>
      <w:r w:rsidR="00372F5C">
        <w:t xml:space="preserve">which tissues expressed the most and least </w:t>
      </w:r>
      <w:r w:rsidR="008E6BD9">
        <w:t>number</w:t>
      </w:r>
      <w:r w:rsidR="00372F5C">
        <w:t xml:space="preserve"> of genes were run</w:t>
      </w:r>
      <w:r w:rsidR="00D06942">
        <w:t xml:space="preserve"> and found that </w:t>
      </w:r>
      <w:r w:rsidR="00AD6441">
        <w:t xml:space="preserve">Testis sample tissue had the most genes expressed while Whole Blood samples had the least genes expressed. </w:t>
      </w:r>
      <w:r w:rsidR="008E6BD9">
        <w:t>Thinking back</w:t>
      </w:r>
      <w:r w:rsidR="00171D98">
        <w:t xml:space="preserve"> to </w:t>
      </w:r>
      <w:r w:rsidR="00195751">
        <w:t>the top 10 genes driving PC1, both Alpha and Beta globin which are blood cell subunits appear</w:t>
      </w:r>
      <w:r w:rsidR="00A706FD">
        <w:t>.</w:t>
      </w:r>
      <w:r w:rsidR="00995D5C">
        <w:t xml:space="preserve"> </w:t>
      </w:r>
      <w:r w:rsidR="00A706FD">
        <w:t>This</w:t>
      </w:r>
      <w:r w:rsidR="00995D5C">
        <w:t xml:space="preserve"> </w:t>
      </w:r>
      <w:r w:rsidR="006063B1">
        <w:t>could potentially mean that Whole Blood cell gene expression is highly specialized</w:t>
      </w:r>
      <w:r w:rsidR="00941B3E">
        <w:t xml:space="preserve"> and the genes that are expressed are mostly unique to this tissue type. </w:t>
      </w:r>
      <w:r w:rsidR="000531EE">
        <w:t xml:space="preserve">Further testing analyzed tissues with the greatest ranges in expression values and identified </w:t>
      </w:r>
      <w:r w:rsidR="00976C22">
        <w:t>Pancreas Is</w:t>
      </w:r>
      <w:r w:rsidR="00A26293">
        <w:t xml:space="preserve">lets to have the greatest range in expression values and Artery Aorta </w:t>
      </w:r>
      <w:r w:rsidR="007A2A81">
        <w:t xml:space="preserve">to have the smallest range in </w:t>
      </w:r>
      <w:r w:rsidR="007A2A81">
        <w:lastRenderedPageBreak/>
        <w:t xml:space="preserve">expression values. </w:t>
      </w:r>
      <w:r w:rsidR="002B2B81">
        <w:t xml:space="preserve">Pancreas Islets being the tissue with the greatest range in expression values is </w:t>
      </w:r>
      <w:r w:rsidR="00646882">
        <w:t xml:space="preserve">worth noting especially since the majority of the top 10 PC1 driving genes </w:t>
      </w:r>
      <w:r w:rsidR="007615D9">
        <w:t xml:space="preserve">are expressed in the pancreas. </w:t>
      </w:r>
      <w:r w:rsidR="00431218">
        <w:t xml:space="preserve">This could </w:t>
      </w:r>
      <w:r w:rsidR="008E482F">
        <w:t xml:space="preserve">possibly signify that in addition to expressing highly specific genes </w:t>
      </w:r>
      <w:r w:rsidR="005B5655">
        <w:t>the pancreas also</w:t>
      </w:r>
      <w:r w:rsidR="00C57250">
        <w:t xml:space="preserve"> has control over a wide majority of </w:t>
      </w:r>
      <w:r w:rsidR="00FD4F04">
        <w:t>other metabolic functions as well. Further literature review of the function of the pancreas</w:t>
      </w:r>
      <w:r w:rsidR="00976DAA">
        <w:t xml:space="preserve"> and blood cells</w:t>
      </w:r>
      <w:r w:rsidR="00FD4F04">
        <w:t xml:space="preserve"> is recommended to validate </w:t>
      </w:r>
      <w:r w:rsidR="00976DAA">
        <w:t xml:space="preserve">these ideas and queries. </w:t>
      </w:r>
      <w:r w:rsidR="005B5655">
        <w:t xml:space="preserve"> </w:t>
      </w:r>
    </w:p>
    <w:p w14:paraId="76C96909" w14:textId="5BABA92C" w:rsidR="007D45D9" w:rsidRDefault="00BC6432" w:rsidP="00586FC0">
      <w:pPr>
        <w:ind w:firstLine="720"/>
      </w:pPr>
      <w:r>
        <w:t>Additional</w:t>
      </w:r>
      <w:r w:rsidR="00DB0A51">
        <w:t xml:space="preserve"> testing also revealed the</w:t>
      </w:r>
      <w:r w:rsidR="00B74338">
        <w:t xml:space="preserve"> most</w:t>
      </w:r>
      <w:r w:rsidR="00DB0A51">
        <w:t xml:space="preserve"> commonly expressed gene across all tissues</w:t>
      </w:r>
      <w:r w:rsidR="00CC559B">
        <w:t xml:space="preserve"> which was identified to be the WASH7</w:t>
      </w:r>
      <w:r w:rsidR="00B74338">
        <w:t>P</w:t>
      </w:r>
      <w:r w:rsidR="00CC559B">
        <w:t xml:space="preserve"> gene. The gene is a pseudoge</w:t>
      </w:r>
      <w:r w:rsidR="00361F15">
        <w:t xml:space="preserve">ne and therefore is not a protein coding gene however it plays a role in the regulation of the WASP gene family which </w:t>
      </w:r>
      <w:r w:rsidR="009670AB">
        <w:t>is active in a multitude of cellular processes (</w:t>
      </w:r>
      <w:hyperlink r:id="rId5" w:history="1">
        <w:r w:rsidR="0072790C">
          <w:rPr>
            <w:rStyle w:val="Hyperlink"/>
          </w:rPr>
          <w:t>NCBI</w:t>
        </w:r>
      </w:hyperlink>
      <w:r w:rsidR="009670AB">
        <w:t>)</w:t>
      </w:r>
      <w:r w:rsidR="0072790C">
        <w:t xml:space="preserve">. </w:t>
      </w:r>
    </w:p>
    <w:p w14:paraId="1259E131" w14:textId="06C85384" w:rsidR="00B23F1F" w:rsidRDefault="002B3152" w:rsidP="00AA48F7">
      <w:pPr>
        <w:ind w:firstLine="720"/>
      </w:pPr>
      <w:r>
        <w:t xml:space="preserve">The data set containing the </w:t>
      </w:r>
      <w:r w:rsidR="009933F0">
        <w:t xml:space="preserve">median gene expression values of various tissues was also used </w:t>
      </w:r>
      <w:r w:rsidR="006B4797">
        <w:t xml:space="preserve">to </w:t>
      </w:r>
      <w:r w:rsidR="00765DD4">
        <w:t xml:space="preserve">look at the similarities and differences in the gene expression profiles of sex organs. Both </w:t>
      </w:r>
      <w:r w:rsidR="00157517">
        <w:t xml:space="preserve">play a role in human reproduction yet serve very different purposes and so examining </w:t>
      </w:r>
      <w:r w:rsidR="00D03B69">
        <w:t>their gene expression profiles could potentially reveal an interesting correlation</w:t>
      </w:r>
      <w:r w:rsidR="007D78A9">
        <w:t xml:space="preserve">. </w:t>
      </w:r>
      <w:r w:rsidR="005F5B9D">
        <w:t xml:space="preserve">A data frame </w:t>
      </w:r>
      <w:r w:rsidR="0011520C">
        <w:t xml:space="preserve">of the two tissue’s gene expression values was created and </w:t>
      </w:r>
      <w:r w:rsidR="00006E8E">
        <w:t xml:space="preserve">a scatter plot </w:t>
      </w:r>
      <w:r w:rsidR="00C562E8">
        <w:t>was then used to visualize the similarity in gene expression between the two</w:t>
      </w:r>
      <w:r w:rsidR="007674F0">
        <w:t xml:space="preserve"> (Figure 3)</w:t>
      </w:r>
      <w:r w:rsidR="00C562E8">
        <w:t xml:space="preserve">. </w:t>
      </w:r>
      <w:r w:rsidR="007674F0">
        <w:t>An identity line was plotted in the center of the graph to see which genes have similar expression in both tissues. A</w:t>
      </w:r>
      <w:r w:rsidR="000160E0">
        <w:t xml:space="preserve">nalyzing the graph, it appears that the gene expression profiles of the two tissues are more different than similar. </w:t>
      </w:r>
      <w:r w:rsidR="00523A6E">
        <w:t xml:space="preserve">The majority of the points cluster together where the two </w:t>
      </w:r>
      <w:r w:rsidR="00E73667">
        <w:t xml:space="preserve">axis’s meet indicating low expression for </w:t>
      </w:r>
      <w:r w:rsidR="009A1323">
        <w:t xml:space="preserve">a </w:t>
      </w:r>
      <w:r w:rsidR="00E73667">
        <w:t xml:space="preserve">majority of the genes. There are quite a few points that are plotted nearly along the </w:t>
      </w:r>
      <w:r w:rsidR="008570B2">
        <w:t xml:space="preserve">y-axis meaning that there are </w:t>
      </w:r>
      <w:r w:rsidR="007F217E">
        <w:t>many</w:t>
      </w:r>
      <w:r w:rsidR="008570B2">
        <w:t xml:space="preserve"> gene</w:t>
      </w:r>
      <w:r w:rsidR="007F217E">
        <w:t>s</w:t>
      </w:r>
      <w:r w:rsidR="008570B2">
        <w:t xml:space="preserve"> that are moderately expressed in the testis that</w:t>
      </w:r>
      <w:r w:rsidR="00CF0B4F">
        <w:t xml:space="preserve"> are hardly expressed in the ovaries. On the contrary, there are very few genes plotted closely along the length of the x-</w:t>
      </w:r>
      <w:r w:rsidR="00D14475">
        <w:t xml:space="preserve">axis </w:t>
      </w:r>
      <w:r w:rsidR="00E60B2E">
        <w:t>yet they show</w:t>
      </w:r>
      <w:r w:rsidR="00D14475">
        <w:t xml:space="preserve"> high expression </w:t>
      </w:r>
      <w:r w:rsidR="00E60B2E">
        <w:t xml:space="preserve">levels </w:t>
      </w:r>
      <w:r w:rsidR="00D14475">
        <w:t>of these genes</w:t>
      </w:r>
      <w:r w:rsidR="00E60B2E">
        <w:t xml:space="preserve">. </w:t>
      </w:r>
      <w:r w:rsidR="00C737FC">
        <w:t>These few genes are therefore highly expressed</w:t>
      </w:r>
      <w:r w:rsidR="00D14475">
        <w:t xml:space="preserve"> in the ovaries yet not expressed at all in the testis. </w:t>
      </w:r>
      <w:r w:rsidR="00DE269E">
        <w:t xml:space="preserve">A few other genes are scattered throughout the plot at varying levels of expression for both </w:t>
      </w:r>
      <w:r w:rsidR="00B73E67">
        <w:t xml:space="preserve">ovaries and testis but none fall too close to the identity line. From this it appears that gene expression between the two tissues </w:t>
      </w:r>
      <w:r w:rsidR="00C26C45">
        <w:t xml:space="preserve">is very dissimilar, which indicates that the two serve very different purposes despite both being sex organs. </w:t>
      </w:r>
      <w:r w:rsidR="00B23F1F">
        <w:t>Despite the initial observation from the scatter plot, a calculated correlation coefficient</w:t>
      </w:r>
      <w:r w:rsidR="00234B3F">
        <w:t xml:space="preserve"> (</w:t>
      </w:r>
      <w:r w:rsidR="005530E6">
        <w:t xml:space="preserve">ρ = </w:t>
      </w:r>
      <w:r w:rsidR="00234B3F" w:rsidRPr="00234B3F">
        <w:t>0.775753</w:t>
      </w:r>
      <w:r w:rsidR="00234B3F">
        <w:t>)</w:t>
      </w:r>
      <w:r w:rsidR="00B23F1F">
        <w:t xml:space="preserve"> seems to indicate the opposite</w:t>
      </w:r>
      <w:r w:rsidR="00234B3F">
        <w:t xml:space="preserve">. </w:t>
      </w:r>
      <w:r w:rsidR="00AA48F7">
        <w:t>However,</w:t>
      </w:r>
      <w:r w:rsidR="00234B3F">
        <w:t xml:space="preserve"> based on the visual results of the graph</w:t>
      </w:r>
      <w:r w:rsidR="002B3A7C">
        <w:t>,</w:t>
      </w:r>
      <w:r w:rsidR="00AC1246">
        <w:t xml:space="preserve"> </w:t>
      </w:r>
      <w:r w:rsidR="00234B3F">
        <w:t>the majority of the genes</w:t>
      </w:r>
      <w:r w:rsidR="00684F31">
        <w:t xml:space="preserve"> appear to</w:t>
      </w:r>
      <w:r w:rsidR="00234B3F">
        <w:t xml:space="preserve"> </w:t>
      </w:r>
      <w:r w:rsidR="00E70F37">
        <w:t xml:space="preserve">have </w:t>
      </w:r>
      <w:r w:rsidR="002B3A7C">
        <w:t>low</w:t>
      </w:r>
      <w:r w:rsidR="00E70F37">
        <w:t xml:space="preserve"> expression values for both the ovaries and testis</w:t>
      </w:r>
      <w:r w:rsidR="00BF21FA">
        <w:t xml:space="preserve"> </w:t>
      </w:r>
      <w:r w:rsidR="00A50938">
        <w:t xml:space="preserve">so </w:t>
      </w:r>
      <w:r w:rsidR="00BF21FA">
        <w:t>it is possible that these values are driving the correlation coefficient to be higher</w:t>
      </w:r>
      <w:r w:rsidR="00AC1246">
        <w:t xml:space="preserve"> than </w:t>
      </w:r>
      <w:r w:rsidR="00AA48F7">
        <w:t>reality.</w:t>
      </w:r>
      <w:r w:rsidR="00BF21FA">
        <w:t xml:space="preserve"> </w:t>
      </w:r>
      <w:r w:rsidR="00B23F1F">
        <w:t xml:space="preserve"> </w:t>
      </w:r>
    </w:p>
    <w:p w14:paraId="47CC0C4D" w14:textId="6BD49E9E" w:rsidR="009A0B4B" w:rsidRDefault="00566011" w:rsidP="00AA48F7">
      <w:pPr>
        <w:ind w:firstLine="720"/>
      </w:pPr>
      <w:r>
        <w:t xml:space="preserve">Finally, a correlation </w:t>
      </w:r>
      <w:r w:rsidR="00197988">
        <w:t>heatmap</w:t>
      </w:r>
      <w:r>
        <w:t xml:space="preserve"> </w:t>
      </w:r>
      <w:r w:rsidR="00022038">
        <w:t xml:space="preserve">(Figure 4) </w:t>
      </w:r>
      <w:r>
        <w:t xml:space="preserve">for the median gene expression value </w:t>
      </w:r>
      <w:r w:rsidR="0001413A">
        <w:t xml:space="preserve">of each tissue was created to further visualize the relationships between </w:t>
      </w:r>
      <w:r w:rsidR="00516B9C">
        <w:t xml:space="preserve">tissues and their gene expression profiles. </w:t>
      </w:r>
      <w:r w:rsidR="00EB09C0">
        <w:t xml:space="preserve">Since the dataset contains tens of thousands of genes, in order to </w:t>
      </w:r>
      <w:r w:rsidR="00EB09C0">
        <w:lastRenderedPageBreak/>
        <w:t xml:space="preserve">comply with R memory restrictions, only the </w:t>
      </w:r>
      <w:r w:rsidR="00197988">
        <w:t xml:space="preserve">top 100 most variable genes in the data set </w:t>
      </w:r>
      <w:r w:rsidR="00E03272">
        <w:t xml:space="preserve">were used for the heatmap. </w:t>
      </w:r>
      <w:r w:rsidR="00022038">
        <w:t xml:space="preserve">Once again it appears that the vast majority of the tissues share similar expression profiles (red) with the exception of a few select tissues which appear to be </w:t>
      </w:r>
      <w:r w:rsidR="0041561F">
        <w:t xml:space="preserve">different. Once </w:t>
      </w:r>
      <w:r w:rsidR="009A0B4B">
        <w:t>again,</w:t>
      </w:r>
      <w:r w:rsidR="0041561F">
        <w:t xml:space="preserve"> the culprit seems to be pancreas tissues which are </w:t>
      </w:r>
      <w:r w:rsidR="00DE59EE">
        <w:t xml:space="preserve">more dissimilar in their expression profiles when compared to the rest. </w:t>
      </w:r>
      <w:r w:rsidR="00B9446D">
        <w:t xml:space="preserve">Further analysis revealed that the two most correlated </w:t>
      </w:r>
      <w:r w:rsidR="00367E76">
        <w:t>expression profiles</w:t>
      </w:r>
      <w:r w:rsidR="00B9446D">
        <w:t xml:space="preserve"> both come</w:t>
      </w:r>
      <w:r w:rsidR="0086724C">
        <w:t xml:space="preserve"> from</w:t>
      </w:r>
      <w:r w:rsidR="00B9446D">
        <w:t xml:space="preserve"> </w:t>
      </w:r>
      <w:r w:rsidR="004F7717">
        <w:t>B</w:t>
      </w:r>
      <w:r w:rsidR="00367E76">
        <w:t xml:space="preserve">rain </w:t>
      </w:r>
      <w:r w:rsidR="004F7717">
        <w:t>B</w:t>
      </w:r>
      <w:r w:rsidR="00367E76">
        <w:t xml:space="preserve">asal </w:t>
      </w:r>
      <w:r w:rsidR="004F7717">
        <w:t>G</w:t>
      </w:r>
      <w:r w:rsidR="00367E76">
        <w:t xml:space="preserve">anglia tissue and the two most dissimilar </w:t>
      </w:r>
      <w:r w:rsidR="003B09B0">
        <w:t xml:space="preserve">expression profiles are of the </w:t>
      </w:r>
      <w:r w:rsidR="004F7717">
        <w:t>W</w:t>
      </w:r>
      <w:r w:rsidR="003B09B0">
        <w:t xml:space="preserve">hole </w:t>
      </w:r>
      <w:r w:rsidR="004F7717">
        <w:t>B</w:t>
      </w:r>
      <w:r w:rsidR="003B09B0">
        <w:t xml:space="preserve">lood </w:t>
      </w:r>
      <w:r w:rsidR="004F7717">
        <w:t>C</w:t>
      </w:r>
      <w:r w:rsidR="003B09B0">
        <w:t>ell and</w:t>
      </w:r>
      <w:r w:rsidR="004F7717">
        <w:t xml:space="preserve"> Liver Pancreas tissue.</w:t>
      </w:r>
      <w:r w:rsidR="003B09B0">
        <w:t xml:space="preserve"> </w:t>
      </w:r>
    </w:p>
    <w:p w14:paraId="2960680E" w14:textId="45B82C80" w:rsidR="00EF00AA" w:rsidRDefault="009A0B4B" w:rsidP="00CF2AF4">
      <w:pPr>
        <w:ind w:firstLine="720"/>
      </w:pPr>
      <w:r>
        <w:t xml:space="preserve">The second data set used was an interjoined data set of hippocampus tissue </w:t>
      </w:r>
      <w:r w:rsidR="0019244D">
        <w:t xml:space="preserve">gene expression profiles for several tissue donors and </w:t>
      </w:r>
      <w:r w:rsidR="00111623">
        <w:t>corresponding metadata for the tissue donors.</w:t>
      </w:r>
      <w:r w:rsidR="00DF6975">
        <w:t xml:space="preserve"> The hippocampus is the region of the brain responsible for memory and learning and so interesting patterns might arise in </w:t>
      </w:r>
      <w:r w:rsidR="0090009C">
        <w:t xml:space="preserve">Sex and Age meta data. First, </w:t>
      </w:r>
      <w:r w:rsidR="00B2138A">
        <w:t xml:space="preserve">data was cleaned and normalized to ensure that the ensuing models would run smoothly. The overall structure of the data was </w:t>
      </w:r>
      <w:r w:rsidR="00E735C0">
        <w:t xml:space="preserve">first </w:t>
      </w:r>
      <w:r w:rsidR="00B2138A">
        <w:t xml:space="preserve">visualized </w:t>
      </w:r>
      <w:r w:rsidR="00E735C0">
        <w:t xml:space="preserve">using box plots </w:t>
      </w:r>
      <w:r w:rsidR="00C45559">
        <w:t>of the most widely expressed gene in the data set</w:t>
      </w:r>
      <w:r w:rsidR="005F460F">
        <w:t xml:space="preserve"> across all tissues</w:t>
      </w:r>
      <w:r w:rsidR="00C45559">
        <w:t xml:space="preserve"> (WASH7P).</w:t>
      </w:r>
      <w:r w:rsidR="005F460F">
        <w:t xml:space="preserve"> Since the gene is commonly expressed in all tissue types</w:t>
      </w:r>
      <w:r w:rsidR="00966DC2">
        <w:t xml:space="preserve"> the expectation is that there is little variation within its expression in </w:t>
      </w:r>
      <w:r w:rsidR="00EE37F7">
        <w:t>h</w:t>
      </w:r>
      <w:r w:rsidR="00966DC2">
        <w:t xml:space="preserve">ippocampus </w:t>
      </w:r>
      <w:r w:rsidR="00EE37F7">
        <w:t>tissue across age and sex.</w:t>
      </w:r>
      <w:r w:rsidR="00C45559">
        <w:t xml:space="preserve"> </w:t>
      </w:r>
      <w:r w:rsidR="00C927DE">
        <w:t xml:space="preserve">The first boxplot comparing </w:t>
      </w:r>
      <w:r w:rsidR="001D718B">
        <w:t>gene expression of WASH7P by sex in the hippocampus</w:t>
      </w:r>
      <w:r w:rsidR="00AD075C">
        <w:t xml:space="preserve"> (Figure </w:t>
      </w:r>
      <w:r w:rsidR="00441F75">
        <w:t>5</w:t>
      </w:r>
      <w:r w:rsidR="00AD075C">
        <w:t xml:space="preserve">) </w:t>
      </w:r>
      <w:r w:rsidR="009D4436">
        <w:t xml:space="preserve">showed </w:t>
      </w:r>
      <w:r w:rsidR="00890B10">
        <w:t xml:space="preserve">extremely similar plots </w:t>
      </w:r>
      <w:r w:rsidR="00227860">
        <w:t>for both male and female with near identical medians.</w:t>
      </w:r>
      <w:r w:rsidR="00AA2134">
        <w:t xml:space="preserve"> A t-test comparing the </w:t>
      </w:r>
      <w:r w:rsidR="00F2560F">
        <w:t>two groups confirmed no significant difference in expression (p</w:t>
      </w:r>
      <w:r w:rsidR="004D33A0">
        <w:t>=</w:t>
      </w:r>
      <w:r w:rsidR="00F2560F">
        <w:t>0.7</w:t>
      </w:r>
      <w:r w:rsidR="004D33A0">
        <w:t>948</w:t>
      </w:r>
      <w:r w:rsidR="00F2560F">
        <w:t>)</w:t>
      </w:r>
      <w:r w:rsidR="00EF5191">
        <w:t>.</w:t>
      </w:r>
      <w:r w:rsidR="00227860">
        <w:t xml:space="preserve"> The box plot figure comparing gene expression of WASH7P by age (Figure </w:t>
      </w:r>
      <w:r w:rsidR="00441F75">
        <w:t>6</w:t>
      </w:r>
      <w:r w:rsidR="00227860">
        <w:t>)</w:t>
      </w:r>
      <w:r w:rsidR="00B70399">
        <w:t xml:space="preserve"> showed a </w:t>
      </w:r>
      <w:r w:rsidR="00C16F3E">
        <w:t xml:space="preserve">decreasing trend in the median gene expression </w:t>
      </w:r>
      <w:r w:rsidR="0068436C">
        <w:t xml:space="preserve">as age increased. It should be noted for this plot that </w:t>
      </w:r>
      <w:r w:rsidR="007D440A">
        <w:t xml:space="preserve">fewer tissue samples of brain hippocampus tissue exist for </w:t>
      </w:r>
      <w:r w:rsidR="006E293B">
        <w:t>younger age groups (20-29, 30-39, 40-49)</w:t>
      </w:r>
      <w:r w:rsidR="002A6B5B">
        <w:t xml:space="preserve"> and this lack of data could be represented in the plots</w:t>
      </w:r>
      <w:r w:rsidR="006E293B">
        <w:t xml:space="preserve">. </w:t>
      </w:r>
      <w:r w:rsidR="00CF2AF4">
        <w:t>A linear regression model was then created to further analyze trends in WASH7P</w:t>
      </w:r>
      <w:r w:rsidR="00924E74">
        <w:t xml:space="preserve"> gene expression across age groups. The model identified moderate change </w:t>
      </w:r>
      <w:r w:rsidR="00CA1010">
        <w:t>in expression for the 60-69 and 70-79 age groups</w:t>
      </w:r>
      <w:r w:rsidR="00872B77">
        <w:t xml:space="preserve"> (p=0.0425, p=0.0291)</w:t>
      </w:r>
      <w:r w:rsidR="00F65229">
        <w:t>, however small multiple and adjusted R squared values (</w:t>
      </w:r>
      <w:r w:rsidR="001F296E">
        <w:t>Multiple R^2=</w:t>
      </w:r>
      <w:r w:rsidR="00F65229">
        <w:t>0.03076</w:t>
      </w:r>
      <w:r w:rsidR="001F296E">
        <w:t>, Adjusted R^2=</w:t>
      </w:r>
      <w:r w:rsidR="00F65229">
        <w:t xml:space="preserve"> 0.00</w:t>
      </w:r>
      <w:r w:rsidR="002461F2">
        <w:t>8218</w:t>
      </w:r>
      <w:r w:rsidR="00F65229">
        <w:t>)</w:t>
      </w:r>
      <w:r w:rsidR="002461F2">
        <w:t>, as well as a large p-value (p=</w:t>
      </w:r>
      <w:r w:rsidR="00F55A90">
        <w:t>0.2388</w:t>
      </w:r>
      <w:r w:rsidR="002461F2">
        <w:t>)</w:t>
      </w:r>
      <w:r w:rsidR="00F65229">
        <w:t xml:space="preserve"> </w:t>
      </w:r>
      <w:r w:rsidR="00F55A90">
        <w:t xml:space="preserve">indicate that the model is a poor fit, likely </w:t>
      </w:r>
      <w:r w:rsidR="00DB796E">
        <w:t>due to a lack in data for the younger age groups.</w:t>
      </w:r>
      <w:r w:rsidR="007246BD">
        <w:t xml:space="preserve"> </w:t>
      </w:r>
    </w:p>
    <w:p w14:paraId="36CCECC7" w14:textId="48807935" w:rsidR="00CA52C3" w:rsidRDefault="007246BD" w:rsidP="00CF2AF4">
      <w:pPr>
        <w:ind w:firstLine="720"/>
      </w:pPr>
      <w:r>
        <w:t>Heat Shock Proteins (HSP</w:t>
      </w:r>
      <w:r w:rsidR="00844009">
        <w:t>s</w:t>
      </w:r>
      <w:r>
        <w:t>)</w:t>
      </w:r>
      <w:r w:rsidR="00844009">
        <w:t xml:space="preserve"> are </w:t>
      </w:r>
      <w:r w:rsidR="00EF00AA">
        <w:t xml:space="preserve">proteins </w:t>
      </w:r>
      <w:r w:rsidR="004020B3">
        <w:t xml:space="preserve">found in the brain </w:t>
      </w:r>
      <w:r w:rsidR="00345BD3">
        <w:t>that</w:t>
      </w:r>
      <w:r w:rsidR="004020B3">
        <w:t xml:space="preserve"> respon</w:t>
      </w:r>
      <w:r w:rsidR="000B2E44">
        <w:t>d</w:t>
      </w:r>
      <w:r w:rsidR="004020B3">
        <w:t xml:space="preserve"> to stressful s</w:t>
      </w:r>
      <w:r w:rsidR="000B2E44">
        <w:t>timuli</w:t>
      </w:r>
      <w:r w:rsidR="004020B3">
        <w:t xml:space="preserve"> and some studies have found that sex hormone levels can </w:t>
      </w:r>
      <w:r w:rsidR="006A6D9B">
        <w:t>affect HSP expression (</w:t>
      </w:r>
      <w:hyperlink r:id="rId6" w:history="1">
        <w:r w:rsidR="006A6D9B">
          <w:rPr>
            <w:rStyle w:val="Hyperlink"/>
          </w:rPr>
          <w:t xml:space="preserve">Romani, W., Russ, D., 2013 </w:t>
        </w:r>
      </w:hyperlink>
      <w:r w:rsidR="006A6D9B">
        <w:t xml:space="preserve">). </w:t>
      </w:r>
      <w:r w:rsidR="0001757A">
        <w:t xml:space="preserve">A total of 15 HSP genes were identified </w:t>
      </w:r>
      <w:r w:rsidR="00334B9D">
        <w:t xml:space="preserve">and the difference in expression between male and female </w:t>
      </w:r>
      <w:r w:rsidR="002A70A3">
        <w:t xml:space="preserve">was visualized using a boxplot. Out of the 15 genes identified only </w:t>
      </w:r>
      <w:r w:rsidR="009E6DFC">
        <w:t xml:space="preserve">one (HSPE1P8) was seen to show any real </w:t>
      </w:r>
      <w:r w:rsidR="00CF1032">
        <w:t>difference in box plots of male and female expression</w:t>
      </w:r>
      <w:r w:rsidR="00E6433D">
        <w:t xml:space="preserve"> (Figure </w:t>
      </w:r>
      <w:r w:rsidR="00A60627">
        <w:t>7</w:t>
      </w:r>
      <w:r w:rsidR="00E6433D">
        <w:t>)</w:t>
      </w:r>
      <w:r w:rsidR="00CF1032">
        <w:t xml:space="preserve">. </w:t>
      </w:r>
      <w:r w:rsidR="00E70105">
        <w:t xml:space="preserve">A linear regression model was run for </w:t>
      </w:r>
      <w:r w:rsidR="00B813CA">
        <w:t>HSPE1P8;</w:t>
      </w:r>
      <w:r w:rsidR="005A6E1E">
        <w:t xml:space="preserve"> </w:t>
      </w:r>
      <w:r w:rsidR="00B813CA">
        <w:t>however,</w:t>
      </w:r>
      <w:r w:rsidR="005A6E1E">
        <w:t xml:space="preserve"> no conclusive information could be gathered </w:t>
      </w:r>
      <w:r w:rsidR="007C41D0">
        <w:t xml:space="preserve">as once again the model proved not to be a great fit for the data. </w:t>
      </w:r>
    </w:p>
    <w:p w14:paraId="29BF601E" w14:textId="2253DDA3" w:rsidR="00324B06" w:rsidRDefault="002B39DD" w:rsidP="00CF2AF4">
      <w:pPr>
        <w:ind w:firstLine="720"/>
      </w:pPr>
      <w:r>
        <w:lastRenderedPageBreak/>
        <w:t>Nex</w:t>
      </w:r>
      <w:r w:rsidR="00E225DB">
        <w:t xml:space="preserve">t, PCA </w:t>
      </w:r>
      <w:r w:rsidR="001949C6">
        <w:t xml:space="preserve">was run for both sex and age </w:t>
      </w:r>
      <w:r w:rsidR="00093941">
        <w:t xml:space="preserve">using the top 1000 most variable genes </w:t>
      </w:r>
      <w:r w:rsidR="001949C6">
        <w:t>and</w:t>
      </w:r>
      <w:r w:rsidR="00BF0D98">
        <w:t xml:space="preserve"> a scatter plot was made</w:t>
      </w:r>
      <w:r w:rsidR="001949C6">
        <w:t xml:space="preserve"> using R</w:t>
      </w:r>
      <w:r w:rsidR="00172520">
        <w:t xml:space="preserve"> graphing features</w:t>
      </w:r>
      <w:r w:rsidR="001949C6">
        <w:t xml:space="preserve">. </w:t>
      </w:r>
      <w:r w:rsidR="00E13F96">
        <w:t xml:space="preserve">The </w:t>
      </w:r>
      <w:r w:rsidR="00300A11">
        <w:t>plot shows a dense cluster of similar expression profiles but as variability increases so does the randomness of the points</w:t>
      </w:r>
      <w:r w:rsidR="00245B4C">
        <w:t>, and</w:t>
      </w:r>
      <w:r w:rsidR="001C7575">
        <w:t xml:space="preserve"> neither sex (Figure </w:t>
      </w:r>
      <w:r w:rsidR="00E6433D">
        <w:t>8</w:t>
      </w:r>
      <w:r w:rsidR="001C7575">
        <w:t xml:space="preserve">) nor age (Figure </w:t>
      </w:r>
      <w:r w:rsidR="00E6433D">
        <w:t>9</w:t>
      </w:r>
      <w:r w:rsidR="001C7575">
        <w:t>)</w:t>
      </w:r>
      <w:r w:rsidR="004B3285">
        <w:t>, showed any clustering</w:t>
      </w:r>
      <w:r w:rsidR="005E4FC1">
        <w:t xml:space="preserve"> by their respective meta data</w:t>
      </w:r>
      <w:r w:rsidR="00EE4A3D">
        <w:t xml:space="preserve">. </w:t>
      </w:r>
      <w:r w:rsidR="00FF310C">
        <w:t xml:space="preserve">A similar story was told with K-means clustering </w:t>
      </w:r>
      <w:r w:rsidR="00C4081B">
        <w:t>of 3 centers</w:t>
      </w:r>
      <w:r w:rsidR="00C82FE6">
        <w:t xml:space="preserve"> using a PCA plot</w:t>
      </w:r>
      <w:r w:rsidR="00C4081B">
        <w:t xml:space="preserve"> (Figure 10)</w:t>
      </w:r>
      <w:r w:rsidR="00A0464F">
        <w:t>.</w:t>
      </w:r>
      <w:r w:rsidR="00E63034">
        <w:t xml:space="preserve"> </w:t>
      </w:r>
      <w:r w:rsidR="00686D7C">
        <w:t>The</w:t>
      </w:r>
      <w:r w:rsidR="007D748D">
        <w:t xml:space="preserve"> plot is shown to be fanning outward </w:t>
      </w:r>
      <w:r w:rsidR="004772AB">
        <w:t xml:space="preserve">as variability increases indicating a gradient or </w:t>
      </w:r>
      <w:r w:rsidR="002201F0">
        <w:t>spectrum-like</w:t>
      </w:r>
      <w:r w:rsidR="004772AB">
        <w:t xml:space="preserve"> structure</w:t>
      </w:r>
      <w:r w:rsidR="00F51C38">
        <w:t xml:space="preserve"> in expression across</w:t>
      </w:r>
      <w:r w:rsidR="00A055DE">
        <w:t xml:space="preserve"> samples but the clusters seem to be organized as </w:t>
      </w:r>
      <w:r w:rsidR="00A01E47">
        <w:t>just as variability of the samples increases</w:t>
      </w:r>
      <w:r w:rsidR="00FC6DCC">
        <w:t xml:space="preserve">. </w:t>
      </w:r>
      <w:r w:rsidR="00152FA5">
        <w:t xml:space="preserve">Hierarchical clustering was run to confirm these results and demonstrated the nested nature of the data but again the variability increases dramatically as the </w:t>
      </w:r>
      <w:r w:rsidR="00C17576">
        <w:t>second and third clusters are plotted (Figure 11).</w:t>
      </w:r>
      <w:r w:rsidR="00764D9D">
        <w:t xml:space="preserve"> Tables created test</w:t>
      </w:r>
      <w:r w:rsidR="008C584E">
        <w:t>ed</w:t>
      </w:r>
      <w:r w:rsidR="00764D9D">
        <w:t xml:space="preserve"> clustering against meta data </w:t>
      </w:r>
      <w:r w:rsidR="00B63B42">
        <w:t xml:space="preserve">did not appear to show any bias in </w:t>
      </w:r>
      <w:r w:rsidR="008C584E">
        <w:t xml:space="preserve">sex or age across clusters. </w:t>
      </w:r>
    </w:p>
    <w:p w14:paraId="211F337F" w14:textId="0F7B04DB" w:rsidR="002052FB" w:rsidRDefault="00324B06" w:rsidP="0023777C">
      <w:pPr>
        <w:ind w:firstLine="720"/>
      </w:pPr>
      <w:r>
        <w:t>Lastly</w:t>
      </w:r>
      <w:r w:rsidR="002E560B">
        <w:t>, classification modeling</w:t>
      </w:r>
      <w:r w:rsidR="00EF6193">
        <w:t xml:space="preserve"> using Random Forest </w:t>
      </w:r>
      <w:r w:rsidR="003737AA">
        <w:t>classification</w:t>
      </w:r>
      <w:r w:rsidR="002E560B">
        <w:t xml:space="preserve"> was used </w:t>
      </w:r>
      <w:r w:rsidR="005627BF">
        <w:t>to try and predict</w:t>
      </w:r>
      <w:r w:rsidR="003737AA">
        <w:t xml:space="preserve"> </w:t>
      </w:r>
      <w:r w:rsidR="003E49D4">
        <w:t>a</w:t>
      </w:r>
      <w:r w:rsidR="003737AA">
        <w:t>ge based off of gene expression data</w:t>
      </w:r>
      <w:r w:rsidR="004E219F">
        <w:t>. Due to the large nature of the dataset, a random sample of 100 subjects</w:t>
      </w:r>
      <w:r w:rsidR="00003353">
        <w:t xml:space="preserve"> and</w:t>
      </w:r>
      <w:r w:rsidR="00B06D18">
        <w:t xml:space="preserve"> 50 genes were used to train the data. </w:t>
      </w:r>
      <w:r w:rsidR="001728F2">
        <w:t xml:space="preserve">The model also used 500 trees in the data training. The </w:t>
      </w:r>
      <w:r w:rsidR="0097107D">
        <w:t>results indicated that the model could predict age with a degree of accurac</w:t>
      </w:r>
      <w:r w:rsidR="00895CE6">
        <w:t>y hovering just over 50</w:t>
      </w:r>
      <w:r w:rsidR="000A489E">
        <w:t xml:space="preserve"> percent. A lack </w:t>
      </w:r>
      <w:r w:rsidR="0083349D">
        <w:t xml:space="preserve">of </w:t>
      </w:r>
      <w:r w:rsidR="00FD710E">
        <w:t>samples in the age classes 20</w:t>
      </w:r>
      <w:r w:rsidR="00383698">
        <w:t>-29, 30-39, and 40-49</w:t>
      </w:r>
      <w:r w:rsidR="00C4081B">
        <w:t xml:space="preserve"> </w:t>
      </w:r>
      <w:r w:rsidR="0083349D">
        <w:t>was a real limitation to the model and further tests should be conducted with a larger s</w:t>
      </w:r>
      <w:r w:rsidR="0017129B">
        <w:t>ample size</w:t>
      </w:r>
      <w:r w:rsidR="0083349D">
        <w:t xml:space="preserve">. </w:t>
      </w:r>
      <w:r w:rsidR="008C5D13">
        <w:t>Interestingly, a Variable Importance Plot</w:t>
      </w:r>
      <w:r w:rsidR="00987C13">
        <w:t xml:space="preserve"> (Figure 1</w:t>
      </w:r>
      <w:r w:rsidR="00837780">
        <w:t>2</w:t>
      </w:r>
      <w:r w:rsidR="00987C13">
        <w:t>)</w:t>
      </w:r>
      <w:r w:rsidR="008C5D13">
        <w:t xml:space="preserve"> highlighted two genes, </w:t>
      </w:r>
      <w:r w:rsidR="003823AD">
        <w:t xml:space="preserve">CACNG7 and </w:t>
      </w:r>
      <w:r w:rsidR="00AE573B">
        <w:t xml:space="preserve">WWC2 </w:t>
      </w:r>
      <w:r w:rsidR="0022092B">
        <w:t xml:space="preserve">to have high </w:t>
      </w:r>
      <w:r w:rsidR="004570D0">
        <w:t xml:space="preserve">mean decrease accuracy and mean decrease Gini. values indicating that these two genes </w:t>
      </w:r>
      <w:r w:rsidR="008268B6">
        <w:t xml:space="preserve">were most important in the </w:t>
      </w:r>
      <w:r w:rsidR="00EE670F">
        <w:t>model’s</w:t>
      </w:r>
      <w:r w:rsidR="008268B6">
        <w:t xml:space="preserve"> predictive capabilities. </w:t>
      </w:r>
      <w:r w:rsidR="001F4B86">
        <w:t>The gene CACNG</w:t>
      </w:r>
      <w:r w:rsidR="00EE670F">
        <w:t>7 corresponds to the calcium voltage ion channel and has been linked to certain psychological disorders</w:t>
      </w:r>
      <w:r w:rsidR="00850D26">
        <w:t xml:space="preserve"> (</w:t>
      </w:r>
      <w:hyperlink r:id="rId7" w:history="1">
        <w:r w:rsidR="00850D26">
          <w:rPr>
            <w:rStyle w:val="Hyperlink"/>
          </w:rPr>
          <w:t>GeneCards.org</w:t>
        </w:r>
      </w:hyperlink>
      <w:r w:rsidR="00850D26">
        <w:t>)</w:t>
      </w:r>
      <w:r w:rsidR="00EE670F">
        <w:t xml:space="preserve">. The </w:t>
      </w:r>
      <w:r w:rsidR="00BB08C5">
        <w:t>exact function of the WWC2 gene is currently unknown but some studies show that it may be correlated with cancer</w:t>
      </w:r>
      <w:r w:rsidR="00945BC7">
        <w:t xml:space="preserve"> (</w:t>
      </w:r>
      <w:hyperlink r:id="rId8" w:history="1">
        <w:r w:rsidR="00945BC7">
          <w:rPr>
            <w:rStyle w:val="Hyperlink"/>
          </w:rPr>
          <w:t>NIH.gov</w:t>
        </w:r>
      </w:hyperlink>
      <w:r w:rsidR="00945BC7">
        <w:t>)</w:t>
      </w:r>
      <w:r w:rsidR="00BB08C5">
        <w:t xml:space="preserve">. </w:t>
      </w:r>
      <w:r w:rsidR="00AD7EA6">
        <w:t>It’s</w:t>
      </w:r>
      <w:r w:rsidR="00BB08C5">
        <w:t xml:space="preserve"> interesting that the model picked out these two gene when determining age</w:t>
      </w:r>
      <w:r w:rsidR="00D72CF2">
        <w:t xml:space="preserve">, especially as cognitive function decreases and cancer probability increases as age increases. </w:t>
      </w:r>
    </w:p>
    <w:p w14:paraId="4436FFD3" w14:textId="52715572" w:rsidR="002052FB" w:rsidRDefault="00856949" w:rsidP="00CF2AF4">
      <w:pPr>
        <w:ind w:firstLine="720"/>
      </w:pPr>
      <w:r>
        <w:t>The data analyzed i</w:t>
      </w:r>
      <w:r w:rsidR="0075185E">
        <w:t>n this report helped look at</w:t>
      </w:r>
      <w:r w:rsidR="00DF4174">
        <w:t xml:space="preserve"> how gene expression can vary from tissue to tissue</w:t>
      </w:r>
      <w:r w:rsidR="0075185E">
        <w:t xml:space="preserve"> and even </w:t>
      </w:r>
      <w:r w:rsidR="00277B51">
        <w:t xml:space="preserve">looked to see if it could identify and biological trends in gene expression for age and sex. </w:t>
      </w:r>
      <w:r w:rsidR="00FB3F6C">
        <w:t>Time constraints and computational strength constraints restricted what could have been accomplished for this project and so</w:t>
      </w:r>
      <w:r w:rsidR="00187EA1">
        <w:t xml:space="preserve"> it is recommended that future studies build off of these results and analyze </w:t>
      </w:r>
      <w:r w:rsidR="004543F4">
        <w:t>more data and research more into potential correlations between tissues and gene expression profiles</w:t>
      </w:r>
      <w:r w:rsidR="00A611EF">
        <w:t>, especially for pancreas and whole blood tiss</w:t>
      </w:r>
      <w:r w:rsidR="008F6D6D">
        <w:t>ue samples</w:t>
      </w:r>
      <w:r w:rsidR="004543F4">
        <w:t xml:space="preserve">. </w:t>
      </w:r>
      <w:r w:rsidR="000E05AF">
        <w:t xml:space="preserve">Data sets such as the ones </w:t>
      </w:r>
      <w:r w:rsidR="005358F9">
        <w:t xml:space="preserve">provided by GTEx portal give us </w:t>
      </w:r>
      <w:r w:rsidR="00A04D22">
        <w:t>invaluable information that can help us make discoveries that not only impact the medical community but also better our understanding of the human body</w:t>
      </w:r>
      <w:r w:rsidR="00984231">
        <w:t xml:space="preserve">. </w:t>
      </w:r>
    </w:p>
    <w:p w14:paraId="3610F430" w14:textId="77777777" w:rsidR="0032425B" w:rsidRDefault="0032425B" w:rsidP="00CF2AF4">
      <w:pPr>
        <w:ind w:firstLine="720"/>
      </w:pPr>
    </w:p>
    <w:p w14:paraId="6DE26F0F" w14:textId="77777777" w:rsidR="0032425B" w:rsidRDefault="0032425B" w:rsidP="00CF2AF4">
      <w:pPr>
        <w:ind w:firstLine="720"/>
      </w:pPr>
    </w:p>
    <w:p w14:paraId="73B525CB" w14:textId="6D835655" w:rsidR="0032425B" w:rsidRDefault="0032425B" w:rsidP="0032425B">
      <w:pPr>
        <w:ind w:firstLine="720"/>
        <w:jc w:val="center"/>
        <w:rPr>
          <w:b/>
          <w:bCs/>
        </w:rPr>
      </w:pPr>
      <w:r>
        <w:rPr>
          <w:b/>
          <w:bCs/>
        </w:rPr>
        <w:t>Appendix</w:t>
      </w:r>
    </w:p>
    <w:p w14:paraId="6298606D" w14:textId="3DB102D6" w:rsidR="0032425B" w:rsidRDefault="00EE5E48" w:rsidP="0032425B">
      <w:pPr>
        <w:ind w:firstLine="720"/>
      </w:pPr>
      <w:r>
        <w:rPr>
          <w:noProof/>
        </w:rPr>
        <w:drawing>
          <wp:inline distT="0" distB="0" distL="0" distR="0" wp14:anchorId="4AC69492" wp14:editId="49DFDA58">
            <wp:extent cx="5943600" cy="3929380"/>
            <wp:effectExtent l="0" t="0" r="0" b="0"/>
            <wp:docPr id="1867217454" name="Picture 2" descr="A graph with green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17454" name="Picture 2" descr="A graph with green dot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A5ED" w14:textId="59B4FBE7" w:rsidR="00C73B2F" w:rsidRDefault="00C73B2F" w:rsidP="0032425B">
      <w:pPr>
        <w:ind w:firstLine="720"/>
      </w:pPr>
      <w:r>
        <w:t>Figure 1</w:t>
      </w:r>
    </w:p>
    <w:p w14:paraId="71258D34" w14:textId="77777777" w:rsidR="00C57AE3" w:rsidRDefault="00C57AE3" w:rsidP="0032425B">
      <w:pPr>
        <w:ind w:firstLine="720"/>
      </w:pPr>
    </w:p>
    <w:p w14:paraId="49550A0D" w14:textId="42D118F4" w:rsidR="00C57AE3" w:rsidRDefault="00DE7D7C" w:rsidP="0032425B">
      <w:pPr>
        <w:ind w:firstLine="720"/>
      </w:pPr>
      <w:r>
        <w:rPr>
          <w:noProof/>
        </w:rPr>
        <w:lastRenderedPageBreak/>
        <w:drawing>
          <wp:inline distT="0" distB="0" distL="0" distR="0" wp14:anchorId="6AB710A5" wp14:editId="50E222FA">
            <wp:extent cx="4506686" cy="2979420"/>
            <wp:effectExtent l="0" t="0" r="8255" b="0"/>
            <wp:docPr id="1070307205" name="Picture 4" descr="A graph with black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07205" name="Picture 4" descr="A graph with black and red line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187" cy="298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D35A" w14:textId="17F8B23A" w:rsidR="008F3DEE" w:rsidRDefault="008F3DEE" w:rsidP="0032425B">
      <w:pPr>
        <w:ind w:firstLine="720"/>
      </w:pPr>
      <w:r>
        <w:t>Figure 2</w:t>
      </w:r>
    </w:p>
    <w:p w14:paraId="69949C51" w14:textId="434349CB" w:rsidR="002B0EDE" w:rsidRDefault="00EA7EC0" w:rsidP="0032425B">
      <w:pPr>
        <w:ind w:firstLine="720"/>
      </w:pPr>
      <w:r>
        <w:rPr>
          <w:noProof/>
        </w:rPr>
        <w:drawing>
          <wp:inline distT="0" distB="0" distL="0" distR="0" wp14:anchorId="0772CF76" wp14:editId="052F2FD7">
            <wp:extent cx="5943600" cy="3929380"/>
            <wp:effectExtent l="0" t="0" r="0" b="0"/>
            <wp:docPr id="362689046" name="Picture 5" descr="A graph of a graph showing the difference between male and fema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89046" name="Picture 5" descr="A graph of a graph showing the difference between male and femal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4502" w14:textId="0663F047" w:rsidR="004A1ED2" w:rsidRDefault="004A1ED2" w:rsidP="0032425B">
      <w:pPr>
        <w:ind w:firstLine="720"/>
      </w:pPr>
      <w:r>
        <w:t>Figure 3</w:t>
      </w:r>
    </w:p>
    <w:p w14:paraId="6D95E2E0" w14:textId="17BE6C33" w:rsidR="005A1B6F" w:rsidRDefault="00757ED5" w:rsidP="0032425B">
      <w:pPr>
        <w:ind w:firstLine="720"/>
      </w:pPr>
      <w:r>
        <w:rPr>
          <w:noProof/>
        </w:rPr>
        <w:lastRenderedPageBreak/>
        <w:drawing>
          <wp:inline distT="0" distB="0" distL="0" distR="0" wp14:anchorId="7F49B1AC" wp14:editId="4CB3F981">
            <wp:extent cx="5943600" cy="3929380"/>
            <wp:effectExtent l="0" t="0" r="0" b="0"/>
            <wp:docPr id="863279073" name="Picture 6" descr="A red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79073" name="Picture 6" descr="A red and black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CBB7" w14:textId="2470ACF7" w:rsidR="00757ED5" w:rsidRDefault="00757ED5" w:rsidP="0032425B">
      <w:pPr>
        <w:ind w:firstLine="720"/>
      </w:pPr>
      <w:r>
        <w:t>Figure 4</w:t>
      </w:r>
    </w:p>
    <w:p w14:paraId="098267CC" w14:textId="579C6550" w:rsidR="006239F7" w:rsidRDefault="006239F7" w:rsidP="0032425B">
      <w:pPr>
        <w:ind w:firstLine="720"/>
      </w:pPr>
      <w:r>
        <w:rPr>
          <w:noProof/>
        </w:rPr>
        <w:lastRenderedPageBreak/>
        <w:drawing>
          <wp:inline distT="0" distB="0" distL="0" distR="0" wp14:anchorId="25E7911F" wp14:editId="1656DD81">
            <wp:extent cx="5943600" cy="3929380"/>
            <wp:effectExtent l="0" t="0" r="0" b="0"/>
            <wp:docPr id="5084761" name="Picture 8" descr="A graph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761" name="Picture 8" descr="A graph of a dia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BF7C" w14:textId="4001330B" w:rsidR="006239F7" w:rsidRDefault="006239F7" w:rsidP="0032425B">
      <w:pPr>
        <w:ind w:firstLine="720"/>
      </w:pPr>
      <w:r>
        <w:t>Figure 5</w:t>
      </w:r>
    </w:p>
    <w:p w14:paraId="294783E1" w14:textId="564B291E" w:rsidR="0031515D" w:rsidRDefault="0031515D" w:rsidP="0032425B">
      <w:pPr>
        <w:ind w:firstLine="720"/>
      </w:pPr>
      <w:r>
        <w:rPr>
          <w:noProof/>
        </w:rPr>
        <w:lastRenderedPageBreak/>
        <w:drawing>
          <wp:inline distT="0" distB="0" distL="0" distR="0" wp14:anchorId="1C754C80" wp14:editId="47593039">
            <wp:extent cx="5943600" cy="3929380"/>
            <wp:effectExtent l="0" t="0" r="0" b="0"/>
            <wp:docPr id="952049710" name="Picture 9" descr="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49710" name="Picture 9" descr="A graph with numbers and a li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AA23" w14:textId="43389CB8" w:rsidR="0031515D" w:rsidRDefault="0031515D" w:rsidP="0032425B">
      <w:pPr>
        <w:ind w:firstLine="720"/>
      </w:pPr>
      <w:r>
        <w:t>Figure 6</w:t>
      </w:r>
    </w:p>
    <w:p w14:paraId="12846675" w14:textId="56E9C011" w:rsidR="00A60627" w:rsidRDefault="00A60627" w:rsidP="0032425B">
      <w:pPr>
        <w:ind w:firstLine="720"/>
      </w:pPr>
      <w:r>
        <w:rPr>
          <w:noProof/>
        </w:rPr>
        <w:lastRenderedPageBreak/>
        <w:drawing>
          <wp:inline distT="0" distB="0" distL="0" distR="0" wp14:anchorId="607A3B4B" wp14:editId="6562FB85">
            <wp:extent cx="5943600" cy="3929380"/>
            <wp:effectExtent l="0" t="0" r="0" b="0"/>
            <wp:docPr id="1905115725" name="Picture 10" descr="A graph with a number of dot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15725" name="Picture 10" descr="A graph with a number of dots and line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6C39" w14:textId="151201A4" w:rsidR="00A60627" w:rsidRDefault="00A60627" w:rsidP="0032425B">
      <w:pPr>
        <w:ind w:firstLine="720"/>
      </w:pPr>
      <w:r>
        <w:t>Figure 7</w:t>
      </w:r>
    </w:p>
    <w:p w14:paraId="0F7035CB" w14:textId="33BC51B5" w:rsidR="00781437" w:rsidRDefault="003F0DE5" w:rsidP="0032425B">
      <w:pPr>
        <w:ind w:firstLine="720"/>
      </w:pPr>
      <w:r>
        <w:rPr>
          <w:noProof/>
        </w:rPr>
        <w:lastRenderedPageBreak/>
        <w:drawing>
          <wp:inline distT="0" distB="0" distL="0" distR="0" wp14:anchorId="5A974A15" wp14:editId="4BA53C46">
            <wp:extent cx="5943600" cy="3929380"/>
            <wp:effectExtent l="0" t="0" r="0" b="0"/>
            <wp:docPr id="1985084990" name="Picture 11" descr="A diagram of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84990" name="Picture 11" descr="A diagram of a number of dots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0241" w14:textId="3AA18133" w:rsidR="00642309" w:rsidRDefault="00593889" w:rsidP="0032425B">
      <w:pPr>
        <w:ind w:firstLine="720"/>
      </w:pPr>
      <w:r>
        <w:t>Figure 8</w:t>
      </w:r>
    </w:p>
    <w:p w14:paraId="7E8B8AFE" w14:textId="660794E1" w:rsidR="00593889" w:rsidRDefault="00593889" w:rsidP="0032425B">
      <w:pPr>
        <w:ind w:firstLine="720"/>
      </w:pPr>
      <w:r>
        <w:rPr>
          <w:noProof/>
        </w:rPr>
        <w:lastRenderedPageBreak/>
        <w:drawing>
          <wp:inline distT="0" distB="0" distL="0" distR="0" wp14:anchorId="4BE75ABF" wp14:editId="183A668E">
            <wp:extent cx="5943600" cy="3929380"/>
            <wp:effectExtent l="0" t="0" r="0" b="0"/>
            <wp:docPr id="482442216" name="Picture 12" descr="A diagram of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42216" name="Picture 12" descr="A diagram of a number of dot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DDF7" w14:textId="3DDDC1B0" w:rsidR="00593889" w:rsidRDefault="00593889" w:rsidP="0032425B">
      <w:pPr>
        <w:ind w:firstLine="720"/>
      </w:pPr>
      <w:r>
        <w:t>Figure 9</w:t>
      </w:r>
    </w:p>
    <w:p w14:paraId="1D01FA89" w14:textId="2920A381" w:rsidR="00B23D3A" w:rsidRDefault="00B23D3A" w:rsidP="0032425B">
      <w:pPr>
        <w:ind w:firstLine="720"/>
      </w:pPr>
      <w:r>
        <w:rPr>
          <w:noProof/>
        </w:rPr>
        <w:lastRenderedPageBreak/>
        <w:drawing>
          <wp:inline distT="0" distB="0" distL="0" distR="0" wp14:anchorId="642D6600" wp14:editId="456F31D2">
            <wp:extent cx="5943600" cy="3929380"/>
            <wp:effectExtent l="0" t="0" r="0" b="0"/>
            <wp:docPr id="1152296003" name="Picture 13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96003" name="Picture 13" descr="A diagram of a graph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2190" w14:textId="0A8CBFD6" w:rsidR="00B23D3A" w:rsidRDefault="00B23D3A" w:rsidP="0032425B">
      <w:pPr>
        <w:ind w:firstLine="720"/>
      </w:pPr>
      <w:r>
        <w:t>Figure 10</w:t>
      </w:r>
    </w:p>
    <w:p w14:paraId="1BB26A9C" w14:textId="2B339CB7" w:rsidR="00E937B3" w:rsidRDefault="00500C25" w:rsidP="0032425B">
      <w:pPr>
        <w:ind w:firstLine="720"/>
      </w:pPr>
      <w:r>
        <w:rPr>
          <w:noProof/>
        </w:rPr>
        <w:lastRenderedPageBreak/>
        <w:drawing>
          <wp:inline distT="0" distB="0" distL="0" distR="0" wp14:anchorId="760FD58B" wp14:editId="39DA27F0">
            <wp:extent cx="5943600" cy="3929380"/>
            <wp:effectExtent l="0" t="0" r="0" b="0"/>
            <wp:docPr id="1935382674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82674" name="Picture 1" descr="A diagram of a graph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A8FB" w14:textId="2389ECF9" w:rsidR="00642309" w:rsidRPr="0032425B" w:rsidRDefault="00500C25" w:rsidP="0032425B">
      <w:pPr>
        <w:ind w:firstLine="720"/>
      </w:pPr>
      <w:r>
        <w:t>Figure 11</w:t>
      </w:r>
    </w:p>
    <w:p w14:paraId="38301D5B" w14:textId="77777777" w:rsidR="00D72CF2" w:rsidRDefault="00D72CF2" w:rsidP="00CF2AF4">
      <w:pPr>
        <w:ind w:firstLine="720"/>
      </w:pPr>
    </w:p>
    <w:p w14:paraId="25A23513" w14:textId="1996B504" w:rsidR="008933D4" w:rsidRDefault="00072C26" w:rsidP="00CF2AF4">
      <w:pPr>
        <w:ind w:firstLine="720"/>
      </w:pPr>
      <w:r>
        <w:rPr>
          <w:noProof/>
        </w:rPr>
        <w:lastRenderedPageBreak/>
        <w:drawing>
          <wp:inline distT="0" distB="0" distL="0" distR="0" wp14:anchorId="45AB2BE6" wp14:editId="4D4471BD">
            <wp:extent cx="5943600" cy="3929380"/>
            <wp:effectExtent l="0" t="0" r="0" b="0"/>
            <wp:docPr id="1315611473" name="Picture 14" descr="A graph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11473" name="Picture 14" descr="A graph of numbers and letters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EC11" w14:textId="352F99CB" w:rsidR="00072C26" w:rsidRDefault="00072C26" w:rsidP="00CF2AF4">
      <w:pPr>
        <w:ind w:firstLine="720"/>
      </w:pPr>
      <w:r>
        <w:t>Figure 1</w:t>
      </w:r>
      <w:r w:rsidR="00837780">
        <w:t>2</w:t>
      </w:r>
    </w:p>
    <w:p w14:paraId="25275F9B" w14:textId="77777777" w:rsidR="00D72CF2" w:rsidRDefault="00D72CF2" w:rsidP="00CF2AF4">
      <w:pPr>
        <w:ind w:firstLine="720"/>
      </w:pPr>
    </w:p>
    <w:p w14:paraId="6A3D09AB" w14:textId="7A2DBD82" w:rsidR="0035326E" w:rsidRDefault="0041561F" w:rsidP="00AA48F7">
      <w:pPr>
        <w:ind w:firstLine="720"/>
      </w:pPr>
      <w:r>
        <w:t xml:space="preserve"> </w:t>
      </w:r>
    </w:p>
    <w:p w14:paraId="17513B48" w14:textId="58004CA8" w:rsidR="007D78A9" w:rsidRDefault="00E73667" w:rsidP="007D78A9">
      <w:pPr>
        <w:ind w:firstLine="720"/>
      </w:pPr>
      <w:r>
        <w:t xml:space="preserve"> </w:t>
      </w:r>
    </w:p>
    <w:p w14:paraId="1EDB0E69" w14:textId="77777777" w:rsidR="005C3C83" w:rsidRDefault="005C3C83" w:rsidP="00873ACA">
      <w:pPr>
        <w:ind w:firstLine="720"/>
      </w:pPr>
    </w:p>
    <w:sectPr w:rsidR="005C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78"/>
    <w:rsid w:val="00003353"/>
    <w:rsid w:val="00006E8E"/>
    <w:rsid w:val="0001413A"/>
    <w:rsid w:val="000160E0"/>
    <w:rsid w:val="0001757A"/>
    <w:rsid w:val="00022038"/>
    <w:rsid w:val="00024DF4"/>
    <w:rsid w:val="00027B2C"/>
    <w:rsid w:val="00032792"/>
    <w:rsid w:val="0004708C"/>
    <w:rsid w:val="000531EE"/>
    <w:rsid w:val="00057153"/>
    <w:rsid w:val="00057C5C"/>
    <w:rsid w:val="000646F7"/>
    <w:rsid w:val="00072C26"/>
    <w:rsid w:val="00093941"/>
    <w:rsid w:val="00095C91"/>
    <w:rsid w:val="000A489E"/>
    <w:rsid w:val="000B2E44"/>
    <w:rsid w:val="000E05AF"/>
    <w:rsid w:val="00111623"/>
    <w:rsid w:val="00112F5D"/>
    <w:rsid w:val="0011520C"/>
    <w:rsid w:val="00124E4F"/>
    <w:rsid w:val="001403E0"/>
    <w:rsid w:val="00152FA5"/>
    <w:rsid w:val="00157517"/>
    <w:rsid w:val="001671D4"/>
    <w:rsid w:val="0017129B"/>
    <w:rsid w:val="00171D98"/>
    <w:rsid w:val="00172520"/>
    <w:rsid w:val="001728F2"/>
    <w:rsid w:val="001731CD"/>
    <w:rsid w:val="00181F54"/>
    <w:rsid w:val="00187EA1"/>
    <w:rsid w:val="0019244D"/>
    <w:rsid w:val="001949C6"/>
    <w:rsid w:val="00195751"/>
    <w:rsid w:val="00197988"/>
    <w:rsid w:val="001B3382"/>
    <w:rsid w:val="001C21A6"/>
    <w:rsid w:val="001C7575"/>
    <w:rsid w:val="001D0B58"/>
    <w:rsid w:val="001D718B"/>
    <w:rsid w:val="001E2C36"/>
    <w:rsid w:val="001F296E"/>
    <w:rsid w:val="001F4B86"/>
    <w:rsid w:val="002052FB"/>
    <w:rsid w:val="002201F0"/>
    <w:rsid w:val="0022092B"/>
    <w:rsid w:val="00226C8B"/>
    <w:rsid w:val="00227860"/>
    <w:rsid w:val="00234B3F"/>
    <w:rsid w:val="0023777C"/>
    <w:rsid w:val="002455E6"/>
    <w:rsid w:val="00245B4C"/>
    <w:rsid w:val="002461F2"/>
    <w:rsid w:val="00277B51"/>
    <w:rsid w:val="00283732"/>
    <w:rsid w:val="002A287B"/>
    <w:rsid w:val="002A2A33"/>
    <w:rsid w:val="002A6B5B"/>
    <w:rsid w:val="002A70A3"/>
    <w:rsid w:val="002B0EDE"/>
    <w:rsid w:val="002B2B81"/>
    <w:rsid w:val="002B3152"/>
    <w:rsid w:val="002B39DD"/>
    <w:rsid w:val="002B3A7C"/>
    <w:rsid w:val="002E560B"/>
    <w:rsid w:val="00300A11"/>
    <w:rsid w:val="00305DE2"/>
    <w:rsid w:val="00311BBA"/>
    <w:rsid w:val="0031515D"/>
    <w:rsid w:val="00322109"/>
    <w:rsid w:val="0032425B"/>
    <w:rsid w:val="00324B06"/>
    <w:rsid w:val="003267EA"/>
    <w:rsid w:val="00334B9D"/>
    <w:rsid w:val="00345BD3"/>
    <w:rsid w:val="00351578"/>
    <w:rsid w:val="0035326E"/>
    <w:rsid w:val="00361F15"/>
    <w:rsid w:val="003637CC"/>
    <w:rsid w:val="00367E76"/>
    <w:rsid w:val="00372F5C"/>
    <w:rsid w:val="003737AA"/>
    <w:rsid w:val="003823AD"/>
    <w:rsid w:val="00383698"/>
    <w:rsid w:val="003A3EA4"/>
    <w:rsid w:val="003B09B0"/>
    <w:rsid w:val="003B207E"/>
    <w:rsid w:val="003C5FAE"/>
    <w:rsid w:val="003D5161"/>
    <w:rsid w:val="003E49D4"/>
    <w:rsid w:val="003F0DE5"/>
    <w:rsid w:val="003F5F44"/>
    <w:rsid w:val="004020B3"/>
    <w:rsid w:val="0041561F"/>
    <w:rsid w:val="00430477"/>
    <w:rsid w:val="00431218"/>
    <w:rsid w:val="004333AD"/>
    <w:rsid w:val="0043415B"/>
    <w:rsid w:val="00441F75"/>
    <w:rsid w:val="00442DF0"/>
    <w:rsid w:val="004543F4"/>
    <w:rsid w:val="004570D0"/>
    <w:rsid w:val="004772AB"/>
    <w:rsid w:val="0049082F"/>
    <w:rsid w:val="00490B45"/>
    <w:rsid w:val="004A1ED2"/>
    <w:rsid w:val="004B3285"/>
    <w:rsid w:val="004C32C0"/>
    <w:rsid w:val="004C345C"/>
    <w:rsid w:val="004D33A0"/>
    <w:rsid w:val="004D36F0"/>
    <w:rsid w:val="004E219F"/>
    <w:rsid w:val="004F0EAF"/>
    <w:rsid w:val="004F7717"/>
    <w:rsid w:val="00500C25"/>
    <w:rsid w:val="00503806"/>
    <w:rsid w:val="00516B9C"/>
    <w:rsid w:val="00523A6E"/>
    <w:rsid w:val="005358F9"/>
    <w:rsid w:val="005407E6"/>
    <w:rsid w:val="005530E6"/>
    <w:rsid w:val="00561BC8"/>
    <w:rsid w:val="005627BF"/>
    <w:rsid w:val="00566011"/>
    <w:rsid w:val="00575F4C"/>
    <w:rsid w:val="005800B0"/>
    <w:rsid w:val="00586FC0"/>
    <w:rsid w:val="00591666"/>
    <w:rsid w:val="00591A84"/>
    <w:rsid w:val="00593889"/>
    <w:rsid w:val="005A1B6F"/>
    <w:rsid w:val="005A6E1E"/>
    <w:rsid w:val="005B5655"/>
    <w:rsid w:val="005C2DAB"/>
    <w:rsid w:val="005C3C83"/>
    <w:rsid w:val="005E4FC1"/>
    <w:rsid w:val="005F21B1"/>
    <w:rsid w:val="005F460F"/>
    <w:rsid w:val="005F5B9D"/>
    <w:rsid w:val="006063B1"/>
    <w:rsid w:val="00622B09"/>
    <w:rsid w:val="006239F7"/>
    <w:rsid w:val="00625A7F"/>
    <w:rsid w:val="00642309"/>
    <w:rsid w:val="00646882"/>
    <w:rsid w:val="00663ED9"/>
    <w:rsid w:val="00664CED"/>
    <w:rsid w:val="00665E23"/>
    <w:rsid w:val="0068436C"/>
    <w:rsid w:val="00684F31"/>
    <w:rsid w:val="006866AE"/>
    <w:rsid w:val="00686D7C"/>
    <w:rsid w:val="00692FE3"/>
    <w:rsid w:val="006A2361"/>
    <w:rsid w:val="006A6D9B"/>
    <w:rsid w:val="006B4797"/>
    <w:rsid w:val="006B7DEF"/>
    <w:rsid w:val="006C1FB6"/>
    <w:rsid w:val="006C4F3A"/>
    <w:rsid w:val="006E293B"/>
    <w:rsid w:val="006F22DF"/>
    <w:rsid w:val="007246BD"/>
    <w:rsid w:val="0072790C"/>
    <w:rsid w:val="0074109D"/>
    <w:rsid w:val="00743E80"/>
    <w:rsid w:val="0075185E"/>
    <w:rsid w:val="00754763"/>
    <w:rsid w:val="00755B8D"/>
    <w:rsid w:val="00757ED5"/>
    <w:rsid w:val="007615D9"/>
    <w:rsid w:val="00764D9D"/>
    <w:rsid w:val="00764F85"/>
    <w:rsid w:val="00765DD4"/>
    <w:rsid w:val="007674F0"/>
    <w:rsid w:val="00767A4E"/>
    <w:rsid w:val="00781437"/>
    <w:rsid w:val="007A2A81"/>
    <w:rsid w:val="007C41D0"/>
    <w:rsid w:val="007C5C98"/>
    <w:rsid w:val="007D440A"/>
    <w:rsid w:val="007D45D9"/>
    <w:rsid w:val="007D4AB9"/>
    <w:rsid w:val="007D673F"/>
    <w:rsid w:val="007D748D"/>
    <w:rsid w:val="007D78A9"/>
    <w:rsid w:val="007E1DF7"/>
    <w:rsid w:val="007E528A"/>
    <w:rsid w:val="007F217E"/>
    <w:rsid w:val="008201A3"/>
    <w:rsid w:val="0082402F"/>
    <w:rsid w:val="008268B6"/>
    <w:rsid w:val="0082762B"/>
    <w:rsid w:val="0083142C"/>
    <w:rsid w:val="0083349D"/>
    <w:rsid w:val="008334B2"/>
    <w:rsid w:val="00837780"/>
    <w:rsid w:val="00844009"/>
    <w:rsid w:val="00850D26"/>
    <w:rsid w:val="00856949"/>
    <w:rsid w:val="008570B2"/>
    <w:rsid w:val="00865343"/>
    <w:rsid w:val="0086724C"/>
    <w:rsid w:val="00872B77"/>
    <w:rsid w:val="00873ACA"/>
    <w:rsid w:val="00877AC5"/>
    <w:rsid w:val="00881BD4"/>
    <w:rsid w:val="00890B10"/>
    <w:rsid w:val="008933D4"/>
    <w:rsid w:val="00895CE6"/>
    <w:rsid w:val="008C37DE"/>
    <w:rsid w:val="008C584E"/>
    <w:rsid w:val="008C5D13"/>
    <w:rsid w:val="008C7E0E"/>
    <w:rsid w:val="008E482F"/>
    <w:rsid w:val="008E6BD9"/>
    <w:rsid w:val="008F3DEE"/>
    <w:rsid w:val="008F6D6D"/>
    <w:rsid w:val="0090009C"/>
    <w:rsid w:val="00906213"/>
    <w:rsid w:val="00910171"/>
    <w:rsid w:val="00916CC0"/>
    <w:rsid w:val="00924E74"/>
    <w:rsid w:val="00941B3E"/>
    <w:rsid w:val="00945BC7"/>
    <w:rsid w:val="00966DC2"/>
    <w:rsid w:val="009670AB"/>
    <w:rsid w:val="0097107D"/>
    <w:rsid w:val="0097449B"/>
    <w:rsid w:val="00976015"/>
    <w:rsid w:val="00976C22"/>
    <w:rsid w:val="00976DAA"/>
    <w:rsid w:val="00984231"/>
    <w:rsid w:val="00987C13"/>
    <w:rsid w:val="009933F0"/>
    <w:rsid w:val="00995D5C"/>
    <w:rsid w:val="009A0B4B"/>
    <w:rsid w:val="009A1323"/>
    <w:rsid w:val="009A36BE"/>
    <w:rsid w:val="009B3E94"/>
    <w:rsid w:val="009C1612"/>
    <w:rsid w:val="009C7C49"/>
    <w:rsid w:val="009D4436"/>
    <w:rsid w:val="009E0AD4"/>
    <w:rsid w:val="009E6DFC"/>
    <w:rsid w:val="00A01E47"/>
    <w:rsid w:val="00A0464F"/>
    <w:rsid w:val="00A04D22"/>
    <w:rsid w:val="00A055DE"/>
    <w:rsid w:val="00A23FAF"/>
    <w:rsid w:val="00A26293"/>
    <w:rsid w:val="00A338E3"/>
    <w:rsid w:val="00A4057B"/>
    <w:rsid w:val="00A50938"/>
    <w:rsid w:val="00A524D5"/>
    <w:rsid w:val="00A55C35"/>
    <w:rsid w:val="00A60627"/>
    <w:rsid w:val="00A611EF"/>
    <w:rsid w:val="00A706FD"/>
    <w:rsid w:val="00A931E7"/>
    <w:rsid w:val="00A9581A"/>
    <w:rsid w:val="00AA2134"/>
    <w:rsid w:val="00AA48F7"/>
    <w:rsid w:val="00AB511E"/>
    <w:rsid w:val="00AC1246"/>
    <w:rsid w:val="00AC6FDB"/>
    <w:rsid w:val="00AD075C"/>
    <w:rsid w:val="00AD6441"/>
    <w:rsid w:val="00AD7EA6"/>
    <w:rsid w:val="00AE573B"/>
    <w:rsid w:val="00B03C94"/>
    <w:rsid w:val="00B06D18"/>
    <w:rsid w:val="00B13D69"/>
    <w:rsid w:val="00B15F9C"/>
    <w:rsid w:val="00B2138A"/>
    <w:rsid w:val="00B23D3A"/>
    <w:rsid w:val="00B23F19"/>
    <w:rsid w:val="00B23F1F"/>
    <w:rsid w:val="00B53C88"/>
    <w:rsid w:val="00B60921"/>
    <w:rsid w:val="00B63B42"/>
    <w:rsid w:val="00B70399"/>
    <w:rsid w:val="00B73E67"/>
    <w:rsid w:val="00B74338"/>
    <w:rsid w:val="00B813CA"/>
    <w:rsid w:val="00B92562"/>
    <w:rsid w:val="00B926D4"/>
    <w:rsid w:val="00B9446D"/>
    <w:rsid w:val="00B949A4"/>
    <w:rsid w:val="00B95E71"/>
    <w:rsid w:val="00BB08C5"/>
    <w:rsid w:val="00BC6432"/>
    <w:rsid w:val="00BD019F"/>
    <w:rsid w:val="00BD1055"/>
    <w:rsid w:val="00BD7B6E"/>
    <w:rsid w:val="00BF0D98"/>
    <w:rsid w:val="00BF21FA"/>
    <w:rsid w:val="00BF2F24"/>
    <w:rsid w:val="00BF7AFF"/>
    <w:rsid w:val="00C02968"/>
    <w:rsid w:val="00C10D68"/>
    <w:rsid w:val="00C12E98"/>
    <w:rsid w:val="00C16F3E"/>
    <w:rsid w:val="00C17576"/>
    <w:rsid w:val="00C2558A"/>
    <w:rsid w:val="00C26C45"/>
    <w:rsid w:val="00C34FEE"/>
    <w:rsid w:val="00C4081B"/>
    <w:rsid w:val="00C45559"/>
    <w:rsid w:val="00C47D4C"/>
    <w:rsid w:val="00C52C2C"/>
    <w:rsid w:val="00C562E8"/>
    <w:rsid w:val="00C57250"/>
    <w:rsid w:val="00C57AE3"/>
    <w:rsid w:val="00C737FC"/>
    <w:rsid w:val="00C73B2F"/>
    <w:rsid w:val="00C82FE6"/>
    <w:rsid w:val="00C855B9"/>
    <w:rsid w:val="00C927DE"/>
    <w:rsid w:val="00C93DA6"/>
    <w:rsid w:val="00CA0A75"/>
    <w:rsid w:val="00CA1010"/>
    <w:rsid w:val="00CA3E89"/>
    <w:rsid w:val="00CA52C3"/>
    <w:rsid w:val="00CA5787"/>
    <w:rsid w:val="00CB1D50"/>
    <w:rsid w:val="00CB641A"/>
    <w:rsid w:val="00CC559B"/>
    <w:rsid w:val="00CC5611"/>
    <w:rsid w:val="00CC5E99"/>
    <w:rsid w:val="00CD125A"/>
    <w:rsid w:val="00CD13BD"/>
    <w:rsid w:val="00CF0B4F"/>
    <w:rsid w:val="00CF1032"/>
    <w:rsid w:val="00CF2AF4"/>
    <w:rsid w:val="00CF31CB"/>
    <w:rsid w:val="00D03B69"/>
    <w:rsid w:val="00D06942"/>
    <w:rsid w:val="00D14475"/>
    <w:rsid w:val="00D21C4E"/>
    <w:rsid w:val="00D31478"/>
    <w:rsid w:val="00D34237"/>
    <w:rsid w:val="00D649C4"/>
    <w:rsid w:val="00D72092"/>
    <w:rsid w:val="00D72CF2"/>
    <w:rsid w:val="00D73B37"/>
    <w:rsid w:val="00D8607A"/>
    <w:rsid w:val="00D976AA"/>
    <w:rsid w:val="00DB0A51"/>
    <w:rsid w:val="00DB796E"/>
    <w:rsid w:val="00DB7A5B"/>
    <w:rsid w:val="00DD4767"/>
    <w:rsid w:val="00DE269E"/>
    <w:rsid w:val="00DE59EE"/>
    <w:rsid w:val="00DE7D7C"/>
    <w:rsid w:val="00DF2775"/>
    <w:rsid w:val="00DF4174"/>
    <w:rsid w:val="00DF6975"/>
    <w:rsid w:val="00DF7A5D"/>
    <w:rsid w:val="00E03272"/>
    <w:rsid w:val="00E13F96"/>
    <w:rsid w:val="00E225DB"/>
    <w:rsid w:val="00E41E4B"/>
    <w:rsid w:val="00E516D1"/>
    <w:rsid w:val="00E60B2E"/>
    <w:rsid w:val="00E63034"/>
    <w:rsid w:val="00E6433D"/>
    <w:rsid w:val="00E70105"/>
    <w:rsid w:val="00E70F37"/>
    <w:rsid w:val="00E735C0"/>
    <w:rsid w:val="00E73667"/>
    <w:rsid w:val="00E937B3"/>
    <w:rsid w:val="00EA7EC0"/>
    <w:rsid w:val="00EB09C0"/>
    <w:rsid w:val="00EB1F77"/>
    <w:rsid w:val="00ED4E4F"/>
    <w:rsid w:val="00EE37F7"/>
    <w:rsid w:val="00EE4A3D"/>
    <w:rsid w:val="00EE5E48"/>
    <w:rsid w:val="00EE670F"/>
    <w:rsid w:val="00EF00AA"/>
    <w:rsid w:val="00EF5191"/>
    <w:rsid w:val="00EF6193"/>
    <w:rsid w:val="00F02B02"/>
    <w:rsid w:val="00F1035F"/>
    <w:rsid w:val="00F2560F"/>
    <w:rsid w:val="00F2601F"/>
    <w:rsid w:val="00F47C60"/>
    <w:rsid w:val="00F51C38"/>
    <w:rsid w:val="00F5583D"/>
    <w:rsid w:val="00F55A90"/>
    <w:rsid w:val="00F65229"/>
    <w:rsid w:val="00F7298A"/>
    <w:rsid w:val="00FA1A86"/>
    <w:rsid w:val="00FB3F6C"/>
    <w:rsid w:val="00FC6DCC"/>
    <w:rsid w:val="00FD4F04"/>
    <w:rsid w:val="00FD6D48"/>
    <w:rsid w:val="00FD710E"/>
    <w:rsid w:val="00FE09BF"/>
    <w:rsid w:val="00FF310C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00F2"/>
  <w15:chartTrackingRefBased/>
  <w15:docId w15:val="{AE221348-08AC-4A31-93DD-AEA01EB2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5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70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0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B3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B3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c.ncbi.nlm.nih.gov/articles/PMC7829927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genecards.org/cgi-bin/carddisp.pl?gene=CACNG7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pubmed.ncbi.nlm.nih.gov/23821238/" TargetMode="External"/><Relationship Id="rId11" Type="http://schemas.openxmlformats.org/officeDocument/2006/relationships/image" Target="media/image3.png"/><Relationship Id="rId5" Type="http://schemas.openxmlformats.org/officeDocument/2006/relationships/hyperlink" Target="NCBI%20WASH7P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hyperlink" Target="https://www.genecards.org/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4065</TotalTime>
  <Pages>16</Pages>
  <Words>2339</Words>
  <Characters>13335</Characters>
  <Application>Microsoft Office Word</Application>
  <DocSecurity>0</DocSecurity>
  <Lines>111</Lines>
  <Paragraphs>31</Paragraphs>
  <ScaleCrop>false</ScaleCrop>
  <Company/>
  <LinksUpToDate>false</LinksUpToDate>
  <CharactersWithSpaces>15643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Palmgren</dc:creator>
  <cp:keywords/>
  <dc:description/>
  <cp:lastModifiedBy>Matthew Palmgren</cp:lastModifiedBy>
  <cp:revision>398</cp:revision>
  <dcterms:created xsi:type="dcterms:W3CDTF">2025-05-01T19:20:00Z</dcterms:created>
  <dcterms:modified xsi:type="dcterms:W3CDTF">2025-05-06T23:17:00Z</dcterms:modified>
</cp:coreProperties>
</file>