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219205" w14:textId="1107233E" w:rsidR="000671C3" w:rsidRDefault="00502221">
      <w:r>
        <w:t>Matthew L. Pergolski</w:t>
      </w:r>
    </w:p>
    <w:p w14:paraId="59DFC302" w14:textId="622E7FEA" w:rsidR="00502221" w:rsidRDefault="00502221">
      <w:r>
        <w:t>IST 707</w:t>
      </w:r>
    </w:p>
    <w:p w14:paraId="70C3FE19" w14:textId="6CFF506D" w:rsidR="00502221" w:rsidRDefault="00502221">
      <w:r>
        <w:t>1/</w:t>
      </w:r>
      <w:r w:rsidR="004123F2">
        <w:t>27</w:t>
      </w:r>
      <w:r>
        <w:t>/2022</w:t>
      </w:r>
    </w:p>
    <w:p w14:paraId="4E3BEB26" w14:textId="6BB8E672" w:rsidR="00502221" w:rsidRDefault="00502221"/>
    <w:p w14:paraId="4A9E4DF1" w14:textId="06D20F5B" w:rsidR="003303CD" w:rsidRPr="00777694" w:rsidRDefault="00777694" w:rsidP="00777694">
      <w:pPr>
        <w:jc w:val="center"/>
        <w:rPr>
          <w:b/>
          <w:bCs/>
          <w:u w:val="single"/>
        </w:rPr>
      </w:pPr>
      <w:r w:rsidRPr="00777694">
        <w:rPr>
          <w:b/>
          <w:bCs/>
          <w:u w:val="single"/>
        </w:rPr>
        <w:t>Introduction</w:t>
      </w:r>
    </w:p>
    <w:p w14:paraId="4FEED6E9" w14:textId="0DF893EC" w:rsidR="00777694" w:rsidRDefault="00777694" w:rsidP="004123F2"/>
    <w:p w14:paraId="5401D0BB" w14:textId="4B7F4A8D" w:rsidR="006F5850" w:rsidRDefault="004841AF" w:rsidP="004123F2">
      <w:r>
        <w:t xml:space="preserve">The following reviews the state of a school district that contains </w:t>
      </w:r>
      <w:r w:rsidR="006F5850">
        <w:t>five (</w:t>
      </w:r>
      <w:r>
        <w:t>5</w:t>
      </w:r>
      <w:r w:rsidR="006F5850">
        <w:t>)</w:t>
      </w:r>
      <w:r>
        <w:t xml:space="preserve"> schools</w:t>
      </w:r>
      <w:r w:rsidR="006F5850">
        <w:t xml:space="preserve"> in a particular semester.  For the purposes of privacy, no school names will be directly shared.  Instead, the intent of report is to provide analysis of how students are performing </w:t>
      </w:r>
      <w:r w:rsidR="005E30F6">
        <w:t xml:space="preserve">(anonymously) </w:t>
      </w:r>
      <w:r w:rsidR="006F5850">
        <w:t>across s</w:t>
      </w:r>
      <w:r w:rsidR="005E30F6">
        <w:t xml:space="preserve">chools within </w:t>
      </w:r>
      <w:r w:rsidR="0084365C">
        <w:t>a</w:t>
      </w:r>
      <w:r w:rsidR="005E30F6">
        <w:t xml:space="preserve"> district</w:t>
      </w:r>
      <w:r w:rsidR="006F5850">
        <w:t xml:space="preserve">.  Upon the completion of the report, a reader/viewer </w:t>
      </w:r>
      <w:r w:rsidR="005E30F6">
        <w:t xml:space="preserve">will be able to review a performance ranking of each school and know which </w:t>
      </w:r>
      <w:r w:rsidR="0084365C">
        <w:t xml:space="preserve">school </w:t>
      </w:r>
      <w:r w:rsidR="005E30F6">
        <w:t>is performing the best/worst</w:t>
      </w:r>
      <w:r w:rsidR="0084365C">
        <w:t xml:space="preserve"> among peers.</w:t>
      </w:r>
    </w:p>
    <w:p w14:paraId="518E97E1" w14:textId="66657232" w:rsidR="005E30F6" w:rsidRDefault="005E30F6" w:rsidP="004123F2"/>
    <w:p w14:paraId="5CDAD1BD" w14:textId="58E45764" w:rsidR="005E30F6" w:rsidRDefault="005E30F6" w:rsidP="004123F2">
      <w:r>
        <w:t>Audiences interested in the findings of the report may include (but are not limited to) any of the following:</w:t>
      </w:r>
    </w:p>
    <w:p w14:paraId="4AF9865F" w14:textId="560AE15D" w:rsidR="005E30F6" w:rsidRDefault="005E30F6" w:rsidP="005E30F6">
      <w:pPr>
        <w:pStyle w:val="ListParagraph"/>
        <w:numPr>
          <w:ilvl w:val="0"/>
          <w:numId w:val="5"/>
        </w:numPr>
      </w:pPr>
      <w:r>
        <w:t>Students</w:t>
      </w:r>
    </w:p>
    <w:p w14:paraId="7A749D79" w14:textId="2A647D34" w:rsidR="005E30F6" w:rsidRDefault="005E30F6" w:rsidP="005E30F6">
      <w:pPr>
        <w:pStyle w:val="ListParagraph"/>
        <w:numPr>
          <w:ilvl w:val="0"/>
          <w:numId w:val="5"/>
        </w:numPr>
      </w:pPr>
      <w:r>
        <w:t>Parents</w:t>
      </w:r>
    </w:p>
    <w:p w14:paraId="6C240509" w14:textId="2EF90D72" w:rsidR="005E30F6" w:rsidRDefault="005E30F6" w:rsidP="005E30F6">
      <w:pPr>
        <w:pStyle w:val="ListParagraph"/>
        <w:numPr>
          <w:ilvl w:val="0"/>
          <w:numId w:val="5"/>
        </w:numPr>
      </w:pPr>
      <w:r>
        <w:t>Teachers</w:t>
      </w:r>
    </w:p>
    <w:p w14:paraId="23859E84" w14:textId="42BFB314" w:rsidR="005E30F6" w:rsidRDefault="005E30F6" w:rsidP="005E30F6">
      <w:pPr>
        <w:pStyle w:val="ListParagraph"/>
        <w:numPr>
          <w:ilvl w:val="0"/>
          <w:numId w:val="5"/>
        </w:numPr>
      </w:pPr>
      <w:r>
        <w:t xml:space="preserve">Local and national </w:t>
      </w:r>
      <w:r w:rsidR="002C6412">
        <w:t>government officials/representatives</w:t>
      </w:r>
    </w:p>
    <w:p w14:paraId="3BE376EA" w14:textId="3978E82F" w:rsidR="005E30F6" w:rsidRDefault="005E30F6" w:rsidP="005E30F6">
      <w:pPr>
        <w:pStyle w:val="ListParagraph"/>
        <w:numPr>
          <w:ilvl w:val="0"/>
          <w:numId w:val="5"/>
        </w:numPr>
      </w:pPr>
      <w:r>
        <w:t>Colleges and universities</w:t>
      </w:r>
    </w:p>
    <w:p w14:paraId="657C0E9F" w14:textId="6E703680" w:rsidR="005E30F6" w:rsidRDefault="005E30F6" w:rsidP="005E30F6">
      <w:pPr>
        <w:pStyle w:val="ListParagraph"/>
        <w:numPr>
          <w:ilvl w:val="0"/>
          <w:numId w:val="5"/>
        </w:numPr>
      </w:pPr>
      <w:r>
        <w:t>Sponsors</w:t>
      </w:r>
    </w:p>
    <w:p w14:paraId="61E7CE20" w14:textId="0EA30E93" w:rsidR="005E30F6" w:rsidRDefault="005E30F6" w:rsidP="005E30F6"/>
    <w:p w14:paraId="2072DA2C" w14:textId="23BC24F5" w:rsidR="005E30F6" w:rsidRPr="00777694" w:rsidRDefault="002C6412" w:rsidP="005E30F6">
      <w:r>
        <w:t xml:space="preserve">Consequently, information gained from the report may also serve as a </w:t>
      </w:r>
      <w:r w:rsidR="007871D3">
        <w:t>reference</w:t>
      </w:r>
      <w:r>
        <w:t xml:space="preserve"> for schools to provide additional resources for their students in hopes to drive an increase in </w:t>
      </w:r>
      <w:r w:rsidR="007871D3">
        <w:t xml:space="preserve">academic </w:t>
      </w:r>
      <w:r>
        <w:t>performance.</w:t>
      </w:r>
    </w:p>
    <w:p w14:paraId="523A46A3" w14:textId="77777777" w:rsidR="00777694" w:rsidRPr="00777694" w:rsidRDefault="00777694" w:rsidP="004123F2"/>
    <w:p w14:paraId="5240EA4A" w14:textId="5D9CF03C" w:rsidR="00777694" w:rsidRPr="00777694" w:rsidRDefault="00777694" w:rsidP="00777694">
      <w:pPr>
        <w:jc w:val="center"/>
        <w:rPr>
          <w:b/>
          <w:bCs/>
          <w:u w:val="single"/>
        </w:rPr>
      </w:pPr>
      <w:proofErr w:type="spellStart"/>
      <w:r w:rsidRPr="00777694">
        <w:rPr>
          <w:b/>
          <w:bCs/>
          <w:u w:val="single"/>
        </w:rPr>
        <w:t>Anal</w:t>
      </w:r>
      <w:proofErr w:type="spellEnd"/>
      <w:r w:rsidRPr="00777694">
        <w:rPr>
          <w:b/>
          <w:bCs/>
          <w:u w:val="single"/>
        </w:rPr>
        <w:t>ysis and Models</w:t>
      </w:r>
    </w:p>
    <w:p w14:paraId="68B90E01" w14:textId="1E5B1EE5" w:rsidR="00777694" w:rsidRPr="00777694" w:rsidRDefault="00777694" w:rsidP="00777694">
      <w:pPr>
        <w:jc w:val="center"/>
      </w:pPr>
    </w:p>
    <w:p w14:paraId="5C695321" w14:textId="03E2969C" w:rsidR="00777694" w:rsidRDefault="00777694" w:rsidP="00777694">
      <w:pPr>
        <w:rPr>
          <w:b/>
          <w:bCs/>
        </w:rPr>
      </w:pPr>
      <w:r w:rsidRPr="00777694">
        <w:rPr>
          <w:b/>
          <w:bCs/>
        </w:rPr>
        <w:t>About the Data</w:t>
      </w:r>
    </w:p>
    <w:p w14:paraId="26B89CB7" w14:textId="7CD022AD" w:rsidR="007871D3" w:rsidRDefault="007871D3" w:rsidP="00777694"/>
    <w:p w14:paraId="57CF4FD1" w14:textId="7500CC28" w:rsidR="00B56AC3" w:rsidRDefault="00031D4E" w:rsidP="00777694">
      <w:r>
        <w:t>As previously mentioned, the names of the schools within the district are not specifically mentioned in the public report.  Alternatively, the stakeholder</w:t>
      </w:r>
      <w:r w:rsidR="000E2B33">
        <w:t>s</w:t>
      </w:r>
      <w:r>
        <w:t xml:space="preserve"> mentioned above will be notified of subsequent instructions to provide transparency on where the children’s performance stands.</w:t>
      </w:r>
    </w:p>
    <w:p w14:paraId="19261E78" w14:textId="666BA627" w:rsidR="00031D4E" w:rsidRDefault="00031D4E" w:rsidP="00777694"/>
    <w:p w14:paraId="4AD207B9" w14:textId="640FBA54" w:rsidR="00031D4E" w:rsidRDefault="00031D4E" w:rsidP="00777694">
      <w:r>
        <w:t>Each of the five (5) schools are labeled A, B, C, D, and E</w:t>
      </w:r>
      <w:r w:rsidR="00A135E3">
        <w:t>, respectively</w:t>
      </w:r>
      <w:r>
        <w:t>.  The data shows performance relative to a math course during the term, which is already approximately three quarters of the way complete.</w:t>
      </w:r>
      <w:r w:rsidR="00A135E3">
        <w:t xml:space="preserve">  35 lessons span across the class, with 30 sections total.</w:t>
      </w:r>
    </w:p>
    <w:p w14:paraId="0FCFCB5B" w14:textId="31B91E87" w:rsidR="00A135E3" w:rsidRDefault="00A135E3" w:rsidP="00777694"/>
    <w:p w14:paraId="25D4EAED" w14:textId="44B26A62" w:rsidR="00A135E3" w:rsidRDefault="00A135E3" w:rsidP="00777694">
      <w:r>
        <w:t xml:space="preserve">Across the many sections, the performance of the students </w:t>
      </w:r>
      <w:proofErr w:type="gramStart"/>
      <w:r>
        <w:t>are</w:t>
      </w:r>
      <w:proofErr w:type="gramEnd"/>
      <w:r>
        <w:t xml:space="preserve"> ‘bucketed’ into 6 different categories.  They appear as follows:</w:t>
      </w:r>
    </w:p>
    <w:p w14:paraId="067373A6" w14:textId="77777777" w:rsidR="005914CE" w:rsidRDefault="004C1C37" w:rsidP="004C1C37">
      <w:pPr>
        <w:pStyle w:val="NormalWeb"/>
        <w:numPr>
          <w:ilvl w:val="0"/>
          <w:numId w:val="7"/>
        </w:numPr>
        <w:rPr>
          <w:rFonts w:ascii="TimesNewRomanPSMT" w:hAnsi="TimesNewRomanPSMT"/>
        </w:rPr>
      </w:pPr>
      <w:r>
        <w:rPr>
          <w:rFonts w:ascii="TimesNewRomanPSMT" w:hAnsi="TimesNewRomanPSMT"/>
        </w:rPr>
        <w:t>V</w:t>
      </w:r>
      <w:r>
        <w:rPr>
          <w:rFonts w:ascii="TimesNewRomanPSMT" w:hAnsi="TimesNewRomanPSMT"/>
        </w:rPr>
        <w:t xml:space="preserve">ery </w:t>
      </w:r>
      <w:r>
        <w:rPr>
          <w:rFonts w:ascii="TimesNewRomanPSMT" w:hAnsi="TimesNewRomanPSMT"/>
        </w:rPr>
        <w:t>A</w:t>
      </w:r>
      <w:r>
        <w:rPr>
          <w:rFonts w:ascii="TimesNewRomanPSMT" w:hAnsi="TimesNewRomanPSMT"/>
        </w:rPr>
        <w:t>head</w:t>
      </w:r>
    </w:p>
    <w:p w14:paraId="2ABB2525" w14:textId="70CCE3FA" w:rsidR="004C1C37" w:rsidRDefault="005914CE" w:rsidP="005914CE">
      <w:pPr>
        <w:pStyle w:val="NormalWeb"/>
        <w:numPr>
          <w:ilvl w:val="1"/>
          <w:numId w:val="7"/>
        </w:numPr>
        <w:rPr>
          <w:rFonts w:ascii="TimesNewRomanPSMT" w:hAnsi="TimesNewRomanPSMT"/>
        </w:rPr>
      </w:pPr>
      <w:r>
        <w:rPr>
          <w:rFonts w:ascii="TimesNewRomanPSMT" w:hAnsi="TimesNewRomanPSMT"/>
        </w:rPr>
        <w:t>M</w:t>
      </w:r>
      <w:r w:rsidR="004C1C37">
        <w:rPr>
          <w:rFonts w:ascii="TimesNewRomanPSMT" w:hAnsi="TimesNewRomanPSMT"/>
        </w:rPr>
        <w:t>ore than 5 lessons ahead</w:t>
      </w:r>
    </w:p>
    <w:p w14:paraId="2322362C" w14:textId="77777777" w:rsidR="005914CE" w:rsidRDefault="004C1C37" w:rsidP="004C1C37">
      <w:pPr>
        <w:pStyle w:val="NormalWeb"/>
        <w:numPr>
          <w:ilvl w:val="0"/>
          <w:numId w:val="7"/>
        </w:numPr>
        <w:rPr>
          <w:rFonts w:ascii="TimesNewRomanPSMT" w:hAnsi="TimesNewRomanPSMT"/>
        </w:rPr>
      </w:pPr>
      <w:r>
        <w:rPr>
          <w:rFonts w:ascii="TimesNewRomanPSMT" w:hAnsi="TimesNewRomanPSMT"/>
        </w:rPr>
        <w:t>M</w:t>
      </w:r>
      <w:r>
        <w:rPr>
          <w:rFonts w:ascii="TimesNewRomanPSMT" w:hAnsi="TimesNewRomanPSMT"/>
        </w:rPr>
        <w:t>iddling</w:t>
      </w:r>
    </w:p>
    <w:p w14:paraId="688CD528" w14:textId="72758916" w:rsidR="004C1C37" w:rsidRDefault="004C1C37" w:rsidP="005914CE">
      <w:pPr>
        <w:pStyle w:val="NormalWeb"/>
        <w:numPr>
          <w:ilvl w:val="1"/>
          <w:numId w:val="7"/>
        </w:numPr>
        <w:rPr>
          <w:rFonts w:ascii="TimesNewRomanPSMT" w:hAnsi="TimesNewRomanPSMT"/>
        </w:rPr>
      </w:pPr>
      <w:r>
        <w:rPr>
          <w:rFonts w:ascii="TimesNewRomanPSMT" w:hAnsi="TimesNewRomanPSMT"/>
        </w:rPr>
        <w:t>5 lessons ahead to 0 lessons ahead</w:t>
      </w:r>
    </w:p>
    <w:p w14:paraId="4ECF48F6" w14:textId="77777777" w:rsidR="005914CE" w:rsidRDefault="004C1C37" w:rsidP="004C1C37">
      <w:pPr>
        <w:pStyle w:val="NormalWeb"/>
        <w:numPr>
          <w:ilvl w:val="0"/>
          <w:numId w:val="7"/>
        </w:numPr>
        <w:rPr>
          <w:rFonts w:ascii="TimesNewRomanPSMT" w:hAnsi="TimesNewRomanPSMT"/>
        </w:rPr>
      </w:pPr>
      <w:r>
        <w:rPr>
          <w:rFonts w:ascii="TimesNewRomanPSMT" w:hAnsi="TimesNewRomanPSMT"/>
        </w:rPr>
        <w:t>B</w:t>
      </w:r>
      <w:r>
        <w:rPr>
          <w:rFonts w:ascii="TimesNewRomanPSMT" w:hAnsi="TimesNewRomanPSMT"/>
        </w:rPr>
        <w:t>ehind</w:t>
      </w:r>
    </w:p>
    <w:p w14:paraId="7DDA3BC4" w14:textId="7CC8B659" w:rsidR="004C1C37" w:rsidRDefault="004C1C37" w:rsidP="005914CE">
      <w:pPr>
        <w:pStyle w:val="NormalWeb"/>
        <w:numPr>
          <w:ilvl w:val="1"/>
          <w:numId w:val="7"/>
        </w:numPr>
        <w:rPr>
          <w:rFonts w:ascii="TimesNewRomanPSMT" w:hAnsi="TimesNewRomanPSMT"/>
        </w:rPr>
      </w:pPr>
      <w:r>
        <w:rPr>
          <w:rFonts w:ascii="TimesNewRomanPSMT" w:hAnsi="TimesNewRomanPSMT"/>
        </w:rPr>
        <w:lastRenderedPageBreak/>
        <w:t>1 to 5 lessons behind</w:t>
      </w:r>
    </w:p>
    <w:p w14:paraId="7852071D" w14:textId="77777777" w:rsidR="005914CE" w:rsidRDefault="004C1C37" w:rsidP="004C1C37">
      <w:pPr>
        <w:pStyle w:val="NormalWeb"/>
        <w:numPr>
          <w:ilvl w:val="0"/>
          <w:numId w:val="7"/>
        </w:numPr>
        <w:rPr>
          <w:rFonts w:ascii="TimesNewRomanPSMT" w:hAnsi="TimesNewRomanPSMT"/>
        </w:rPr>
      </w:pPr>
      <w:r>
        <w:rPr>
          <w:rFonts w:ascii="TimesNewRomanPSMT" w:hAnsi="TimesNewRomanPSMT"/>
        </w:rPr>
        <w:t>M</w:t>
      </w:r>
      <w:r>
        <w:rPr>
          <w:rFonts w:ascii="TimesNewRomanPSMT" w:hAnsi="TimesNewRomanPSMT"/>
        </w:rPr>
        <w:t xml:space="preserve">ore </w:t>
      </w:r>
      <w:r>
        <w:rPr>
          <w:rFonts w:ascii="TimesNewRomanPSMT" w:hAnsi="TimesNewRomanPSMT"/>
        </w:rPr>
        <w:t>B</w:t>
      </w:r>
      <w:r>
        <w:rPr>
          <w:rFonts w:ascii="TimesNewRomanPSMT" w:hAnsi="TimesNewRomanPSMT"/>
        </w:rPr>
        <w:t>ehind</w:t>
      </w:r>
    </w:p>
    <w:p w14:paraId="3833BF0C" w14:textId="41249D58" w:rsidR="004C1C37" w:rsidRDefault="004C1C37" w:rsidP="005914CE">
      <w:pPr>
        <w:pStyle w:val="NormalWeb"/>
        <w:numPr>
          <w:ilvl w:val="1"/>
          <w:numId w:val="7"/>
        </w:numPr>
        <w:rPr>
          <w:rFonts w:ascii="TimesNewRomanPSMT" w:hAnsi="TimesNewRomanPSMT"/>
        </w:rPr>
      </w:pPr>
      <w:r>
        <w:rPr>
          <w:rFonts w:ascii="TimesNewRomanPSMT" w:hAnsi="TimesNewRomanPSMT"/>
        </w:rPr>
        <w:t>6 to 10 lessons behind</w:t>
      </w:r>
    </w:p>
    <w:p w14:paraId="21FC2ACA" w14:textId="77777777" w:rsidR="005914CE" w:rsidRDefault="004C1C37" w:rsidP="004C1C37">
      <w:pPr>
        <w:pStyle w:val="NormalWeb"/>
        <w:numPr>
          <w:ilvl w:val="0"/>
          <w:numId w:val="7"/>
        </w:numPr>
        <w:rPr>
          <w:rFonts w:ascii="TimesNewRomanPSMT" w:hAnsi="TimesNewRomanPSMT"/>
        </w:rPr>
      </w:pPr>
      <w:r>
        <w:rPr>
          <w:rFonts w:ascii="TimesNewRomanPSMT" w:hAnsi="TimesNewRomanPSMT"/>
        </w:rPr>
        <w:t>Ve</w:t>
      </w:r>
      <w:r>
        <w:rPr>
          <w:rFonts w:ascii="TimesNewRomanPSMT" w:hAnsi="TimesNewRomanPSMT"/>
        </w:rPr>
        <w:t xml:space="preserve">ry </w:t>
      </w:r>
      <w:r>
        <w:rPr>
          <w:rFonts w:ascii="TimesNewRomanPSMT" w:hAnsi="TimesNewRomanPSMT"/>
        </w:rPr>
        <w:t>B</w:t>
      </w:r>
      <w:r>
        <w:rPr>
          <w:rFonts w:ascii="TimesNewRomanPSMT" w:hAnsi="TimesNewRomanPSMT"/>
        </w:rPr>
        <w:t>ehind</w:t>
      </w:r>
    </w:p>
    <w:p w14:paraId="3434F81E" w14:textId="4862219D" w:rsidR="004C1C37" w:rsidRDefault="005914CE" w:rsidP="005914CE">
      <w:pPr>
        <w:pStyle w:val="NormalWeb"/>
        <w:numPr>
          <w:ilvl w:val="1"/>
          <w:numId w:val="7"/>
        </w:numPr>
        <w:rPr>
          <w:rFonts w:ascii="TimesNewRomanPSMT" w:hAnsi="TimesNewRomanPSMT"/>
        </w:rPr>
      </w:pPr>
      <w:r>
        <w:rPr>
          <w:rFonts w:ascii="TimesNewRomanPSMT" w:hAnsi="TimesNewRomanPSMT"/>
        </w:rPr>
        <w:t>M</w:t>
      </w:r>
      <w:r w:rsidR="004C1C37">
        <w:rPr>
          <w:rFonts w:ascii="TimesNewRomanPSMT" w:hAnsi="TimesNewRomanPSMT"/>
        </w:rPr>
        <w:t>ore than 10 lessons behind)</w:t>
      </w:r>
    </w:p>
    <w:p w14:paraId="7C8C7B5E" w14:textId="77777777" w:rsidR="005914CE" w:rsidRDefault="004C1C37" w:rsidP="004C1C37">
      <w:pPr>
        <w:pStyle w:val="NormalWeb"/>
        <w:numPr>
          <w:ilvl w:val="0"/>
          <w:numId w:val="7"/>
        </w:numPr>
        <w:rPr>
          <w:rFonts w:ascii="TimesNewRomanPSMT" w:hAnsi="TimesNewRomanPSMT"/>
        </w:rPr>
      </w:pPr>
      <w:r>
        <w:rPr>
          <w:rFonts w:ascii="TimesNewRomanPSMT" w:hAnsi="TimesNewRomanPSMT"/>
        </w:rPr>
        <w:t>C</w:t>
      </w:r>
      <w:r>
        <w:rPr>
          <w:rFonts w:ascii="TimesNewRomanPSMT" w:hAnsi="TimesNewRomanPSMT"/>
        </w:rPr>
        <w:t>ompleted</w:t>
      </w:r>
    </w:p>
    <w:p w14:paraId="6F1F58AF" w14:textId="346570A8" w:rsidR="004C1C37" w:rsidRDefault="005914CE" w:rsidP="005914CE">
      <w:pPr>
        <w:pStyle w:val="NormalWeb"/>
        <w:numPr>
          <w:ilvl w:val="1"/>
          <w:numId w:val="7"/>
        </w:numPr>
        <w:rPr>
          <w:rFonts w:ascii="TimesNewRomanPSMT" w:hAnsi="TimesNewRomanPSMT"/>
        </w:rPr>
      </w:pPr>
      <w:r>
        <w:rPr>
          <w:rFonts w:ascii="TimesNewRomanPSMT" w:hAnsi="TimesNewRomanPSMT"/>
        </w:rPr>
        <w:t>F</w:t>
      </w:r>
      <w:r w:rsidR="004C1C37">
        <w:rPr>
          <w:rFonts w:ascii="TimesNewRomanPSMT" w:hAnsi="TimesNewRomanPSMT"/>
        </w:rPr>
        <w:t>inished with the course</w:t>
      </w:r>
    </w:p>
    <w:p w14:paraId="4085A3B7" w14:textId="329FA231" w:rsidR="004C1C37" w:rsidRDefault="004C1C37" w:rsidP="004C1C37">
      <w:pPr>
        <w:pStyle w:val="NormalWeb"/>
        <w:rPr>
          <w:rFonts w:ascii="TimesNewRomanPSMT" w:hAnsi="TimesNewRomanPSMT"/>
        </w:rPr>
      </w:pPr>
      <w:r>
        <w:rPr>
          <w:rFonts w:ascii="TimesNewRomanPSMT" w:hAnsi="TimesNewRomanPSMT"/>
        </w:rPr>
        <w:t>Upon loading the data from the downloaded CSV file from 2SU, a data frame is shown with 30 observations and 8 variables.</w:t>
      </w:r>
    </w:p>
    <w:p w14:paraId="48C07255" w14:textId="61D5E346" w:rsidR="00EC12F6" w:rsidRPr="005914CE" w:rsidRDefault="004C1C37" w:rsidP="005914CE">
      <w:pPr>
        <w:pStyle w:val="NormalWeb"/>
        <w:rPr>
          <w:rFonts w:ascii="TimesNewRomanPSMT" w:hAnsi="TimesNewRomanPSMT"/>
        </w:rPr>
      </w:pPr>
      <w:r>
        <w:rPr>
          <w:rFonts w:ascii="TimesNewRomanPSMT" w:hAnsi="TimesNewRomanPSMT"/>
          <w:noProof/>
        </w:rPr>
        <w:drawing>
          <wp:inline distT="0" distB="0" distL="0" distR="0" wp14:anchorId="11F5D5BA" wp14:editId="725E48E9">
            <wp:extent cx="3547241" cy="1406011"/>
            <wp:effectExtent l="0" t="0" r="0" b="3810"/>
            <wp:docPr id="2" name="Picture 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3580667" cy="1419260"/>
                    </a:xfrm>
                    <a:prstGeom prst="rect">
                      <a:avLst/>
                    </a:prstGeom>
                  </pic:spPr>
                </pic:pic>
              </a:graphicData>
            </a:graphic>
          </wp:inline>
        </w:drawing>
      </w:r>
    </w:p>
    <w:p w14:paraId="348342FB" w14:textId="1A07C7DB" w:rsidR="004C1C37" w:rsidRDefault="00C707A9" w:rsidP="00777694">
      <w:r>
        <w:t xml:space="preserve">Among the eight (8) variables shown, six (6) appear to be very familiar, as they are the ‘bucketed’ categories mentioned earlier.  Each ‘bucket’ associates </w:t>
      </w:r>
      <w:r w:rsidR="006F6848">
        <w:t>with</w:t>
      </w:r>
      <w:r>
        <w:t xml:space="preserve"> a performance indicator to classify where student</w:t>
      </w:r>
      <w:r w:rsidR="006F6848">
        <w:t>s</w:t>
      </w:r>
      <w:r>
        <w:t xml:space="preserve"> fall</w:t>
      </w:r>
      <w:r w:rsidR="006F6848">
        <w:t xml:space="preserve"> </w:t>
      </w:r>
      <w:r>
        <w:t xml:space="preserve">in overall academic performance.  </w:t>
      </w:r>
      <w:r w:rsidR="006F6848">
        <w:t>Each were imported as a numeric type, so data ‘munging’ will not be required for these attributes.</w:t>
      </w:r>
    </w:p>
    <w:p w14:paraId="29FD7327" w14:textId="7B37781B" w:rsidR="006F6848" w:rsidRDefault="006F6848" w:rsidP="00777694"/>
    <w:p w14:paraId="1A07ABF5" w14:textId="45DFBEE8" w:rsidR="006F6848" w:rsidRPr="004C1C37" w:rsidRDefault="006F6848" w:rsidP="00777694">
      <w:r>
        <w:t xml:space="preserve">The </w:t>
      </w:r>
      <w:r w:rsidR="005914CE">
        <w:t>first</w:t>
      </w:r>
      <w:r>
        <w:t xml:space="preserve"> two (2) variables </w:t>
      </w:r>
      <w:r w:rsidR="005914CE">
        <w:t xml:space="preserve">of the data frame </w:t>
      </w:r>
      <w:r>
        <w:t xml:space="preserve">relate to the school alias name (i.e., A, B, C, D, or E) and the sections for each respective school.  The ‘School’ variable is currently listed as a character, which will be turned into a factor by the determination of the author – the same will be done for the ‘Section’ variable.  </w:t>
      </w:r>
      <w:r w:rsidR="0084365C">
        <w:t>Both attributes can be seen as ‘categorical,’ and thus would be best suited to be tied as an ‘ordinal’ factor.</w:t>
      </w:r>
    </w:p>
    <w:p w14:paraId="595D35CB" w14:textId="644504EE" w:rsidR="004C1C37" w:rsidRDefault="004C1C37" w:rsidP="00777694">
      <w:pPr>
        <w:rPr>
          <w:b/>
          <w:bCs/>
        </w:rPr>
      </w:pPr>
    </w:p>
    <w:p w14:paraId="58617CF5" w14:textId="16FF2A07" w:rsidR="00D7421A" w:rsidRPr="00D7421A" w:rsidRDefault="00D7421A" w:rsidP="00777694">
      <w:r>
        <w:t xml:space="preserve">In scoping through the rest of the data via the </w:t>
      </w:r>
      <w:proofErr w:type="gramStart"/>
      <w:r>
        <w:t>summary(</w:t>
      </w:r>
      <w:proofErr w:type="gramEnd"/>
      <w:r>
        <w:t xml:space="preserve">) and View() commands, no missing values were detected; </w:t>
      </w:r>
      <w:r w:rsidR="00E50A2D">
        <w:t>the variable headers appear to have formatting issues, so R code was developed to ‘clean’ the attribute names in order to provide a more professional format to the reader.  Further</w:t>
      </w:r>
      <w:r>
        <w:t xml:space="preserve">, it does appear </w:t>
      </w:r>
      <w:r w:rsidR="00E50A2D">
        <w:t xml:space="preserve">that </w:t>
      </w:r>
      <w:r>
        <w:t>as a specific variable – ‘Very Ahead’ – has 0 for all observations.  It will be kept in the data</w:t>
      </w:r>
      <w:r w:rsidR="00E50A2D">
        <w:t xml:space="preserve"> set but</w:t>
      </w:r>
      <w:r w:rsidR="00B22266">
        <w:t xml:space="preserve"> may not be useful in prospective calculations.</w:t>
      </w:r>
    </w:p>
    <w:p w14:paraId="1242C1D4" w14:textId="77777777" w:rsidR="00D7421A" w:rsidRDefault="00D7421A" w:rsidP="00777694">
      <w:pPr>
        <w:rPr>
          <w:b/>
          <w:bCs/>
        </w:rPr>
      </w:pPr>
    </w:p>
    <w:p w14:paraId="5CF491B7" w14:textId="4907F5D6" w:rsidR="005914CE" w:rsidRDefault="00D7421A" w:rsidP="00777694">
      <w:r>
        <w:t>When looking at each numerical variable through a histogram, the following is seen</w:t>
      </w:r>
      <w:r w:rsidR="00B22266">
        <w:t xml:space="preserve"> (Note: ‘Very Ahead’ variable will not be shown due to ‘zero’ data):</w:t>
      </w:r>
    </w:p>
    <w:p w14:paraId="516EF832" w14:textId="29346DC2" w:rsidR="00B22266" w:rsidRDefault="00B22266" w:rsidP="00777694"/>
    <w:p w14:paraId="770241DF" w14:textId="11350C63" w:rsidR="00D7421A" w:rsidRPr="00D7421A" w:rsidRDefault="00B22266" w:rsidP="00777694">
      <w:r w:rsidRPr="00B22266">
        <w:lastRenderedPageBreak/>
        <w:drawing>
          <wp:inline distT="0" distB="0" distL="0" distR="0" wp14:anchorId="338910CB" wp14:editId="0A5AFD08">
            <wp:extent cx="2431661" cy="2525548"/>
            <wp:effectExtent l="0" t="0" r="0" b="1905"/>
            <wp:docPr id="3" name="Picture 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histogram&#10;&#10;Description automatically generated"/>
                    <pic:cNvPicPr/>
                  </pic:nvPicPr>
                  <pic:blipFill>
                    <a:blip r:embed="rId6"/>
                    <a:stretch>
                      <a:fillRect/>
                    </a:stretch>
                  </pic:blipFill>
                  <pic:spPr>
                    <a:xfrm>
                      <a:off x="0" y="0"/>
                      <a:ext cx="2440648" cy="2534882"/>
                    </a:xfrm>
                    <a:prstGeom prst="rect">
                      <a:avLst/>
                    </a:prstGeom>
                  </pic:spPr>
                </pic:pic>
              </a:graphicData>
            </a:graphic>
          </wp:inline>
        </w:drawing>
      </w:r>
    </w:p>
    <w:p w14:paraId="2D6DBFBF" w14:textId="1E04B4A1" w:rsidR="005914CE" w:rsidRDefault="005914CE" w:rsidP="00777694">
      <w:pPr>
        <w:rPr>
          <w:b/>
          <w:bCs/>
        </w:rPr>
      </w:pPr>
    </w:p>
    <w:p w14:paraId="1300AD60" w14:textId="6784FABB" w:rsidR="00D7421A" w:rsidRDefault="00D7421A" w:rsidP="00777694">
      <w:r>
        <w:t>For the ‘</w:t>
      </w:r>
      <w:r w:rsidR="00B22266">
        <w:t>Middling</w:t>
      </w:r>
      <w:r>
        <w:t xml:space="preserve">’ </w:t>
      </w:r>
      <w:r w:rsidR="00B22266">
        <w:t>attribute</w:t>
      </w:r>
      <w:r>
        <w:t xml:space="preserve">, </w:t>
      </w:r>
      <w:r w:rsidR="003413BA">
        <w:t xml:space="preserve">a positively skewed distribution is seen – with a slight tail extending to the right of the graph.  A median value for this variable equates to 7.5.  The median was chosen over the </w:t>
      </w:r>
      <w:proofErr w:type="gramStart"/>
      <w:r w:rsidR="003413BA">
        <w:t>mean, since</w:t>
      </w:r>
      <w:proofErr w:type="gramEnd"/>
      <w:r w:rsidR="003413BA">
        <w:t xml:space="preserve"> the mean is more ‘sensitive’ to potential outliers.</w:t>
      </w:r>
    </w:p>
    <w:p w14:paraId="5F38500E" w14:textId="0E6412AA" w:rsidR="003413BA" w:rsidRDefault="003413BA" w:rsidP="00777694"/>
    <w:p w14:paraId="302CB49D" w14:textId="20CB100C" w:rsidR="003413BA" w:rsidRDefault="003413BA" w:rsidP="00777694">
      <w:r w:rsidRPr="003413BA">
        <w:drawing>
          <wp:inline distT="0" distB="0" distL="0" distR="0" wp14:anchorId="33EF6850" wp14:editId="320D98BA">
            <wp:extent cx="2044586" cy="2123528"/>
            <wp:effectExtent l="0" t="0" r="635" b="0"/>
            <wp:docPr id="4" name="Picture 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histogram&#10;&#10;Description automatically generated"/>
                    <pic:cNvPicPr/>
                  </pic:nvPicPr>
                  <pic:blipFill>
                    <a:blip r:embed="rId7"/>
                    <a:stretch>
                      <a:fillRect/>
                    </a:stretch>
                  </pic:blipFill>
                  <pic:spPr>
                    <a:xfrm>
                      <a:off x="0" y="0"/>
                      <a:ext cx="2066171" cy="2145946"/>
                    </a:xfrm>
                    <a:prstGeom prst="rect">
                      <a:avLst/>
                    </a:prstGeom>
                  </pic:spPr>
                </pic:pic>
              </a:graphicData>
            </a:graphic>
          </wp:inline>
        </w:drawing>
      </w:r>
    </w:p>
    <w:p w14:paraId="76C9A920" w14:textId="316A1B19" w:rsidR="00D7421A" w:rsidRDefault="00D7421A" w:rsidP="00777694"/>
    <w:p w14:paraId="4E9E6C44" w14:textId="2EAC52E8" w:rsidR="00D7421A" w:rsidRDefault="00D7421A" w:rsidP="00777694"/>
    <w:p w14:paraId="3B164EDF" w14:textId="6034DD68" w:rsidR="003413BA" w:rsidRDefault="003413BA" w:rsidP="003413BA">
      <w:r>
        <w:t>For the ‘</w:t>
      </w:r>
      <w:r>
        <w:t>Behind’</w:t>
      </w:r>
      <w:r>
        <w:t xml:space="preserve"> attribute, </w:t>
      </w:r>
      <w:r w:rsidR="00130CA9">
        <w:t>something closer to a normal distribution is witnessed, compared to the ‘Middling’ variable.  The median value equates to 22.</w:t>
      </w:r>
    </w:p>
    <w:p w14:paraId="671EC5E1" w14:textId="229A468C" w:rsidR="00130CA9" w:rsidRDefault="00130CA9" w:rsidP="003413BA"/>
    <w:p w14:paraId="13911B5D" w14:textId="5DCD2267" w:rsidR="00130CA9" w:rsidRDefault="00130CA9" w:rsidP="003413BA">
      <w:r w:rsidRPr="00130CA9">
        <w:lastRenderedPageBreak/>
        <w:drawing>
          <wp:inline distT="0" distB="0" distL="0" distR="0" wp14:anchorId="21ADC4FA" wp14:editId="4959D695">
            <wp:extent cx="2697302" cy="2801445"/>
            <wp:effectExtent l="0" t="0" r="0" b="5715"/>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pic:cNvPicPr/>
                  </pic:nvPicPr>
                  <pic:blipFill>
                    <a:blip r:embed="rId8"/>
                    <a:stretch>
                      <a:fillRect/>
                    </a:stretch>
                  </pic:blipFill>
                  <pic:spPr>
                    <a:xfrm>
                      <a:off x="0" y="0"/>
                      <a:ext cx="2703290" cy="2807664"/>
                    </a:xfrm>
                    <a:prstGeom prst="rect">
                      <a:avLst/>
                    </a:prstGeom>
                  </pic:spPr>
                </pic:pic>
              </a:graphicData>
            </a:graphic>
          </wp:inline>
        </w:drawing>
      </w:r>
    </w:p>
    <w:p w14:paraId="4536CEDE" w14:textId="2AC0D82E" w:rsidR="00130CA9" w:rsidRDefault="00130CA9" w:rsidP="00777694">
      <w:r>
        <w:t>The ‘More Behind’ variable conveys a definite positively skewed distribution, with a long tail extending to the right of the graph.  The median value of is 2.</w:t>
      </w:r>
    </w:p>
    <w:p w14:paraId="43321A27" w14:textId="742221E8" w:rsidR="00130CA9" w:rsidRDefault="00130CA9" w:rsidP="00777694"/>
    <w:p w14:paraId="5C7BB605" w14:textId="74A77200" w:rsidR="00130CA9" w:rsidRPr="00D7421A" w:rsidRDefault="00E50A2D" w:rsidP="00777694">
      <w:r w:rsidRPr="00E50A2D">
        <w:drawing>
          <wp:inline distT="0" distB="0" distL="0" distR="0" wp14:anchorId="56CD5D9D" wp14:editId="4FB3A928">
            <wp:extent cx="2666943" cy="2769914"/>
            <wp:effectExtent l="0" t="0" r="635" b="0"/>
            <wp:docPr id="5" name="Picture 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histogram&#10;&#10;Description automatically generated"/>
                    <pic:cNvPicPr/>
                  </pic:nvPicPr>
                  <pic:blipFill>
                    <a:blip r:embed="rId9"/>
                    <a:stretch>
                      <a:fillRect/>
                    </a:stretch>
                  </pic:blipFill>
                  <pic:spPr>
                    <a:xfrm>
                      <a:off x="0" y="0"/>
                      <a:ext cx="2677237" cy="2780606"/>
                    </a:xfrm>
                    <a:prstGeom prst="rect">
                      <a:avLst/>
                    </a:prstGeom>
                  </pic:spPr>
                </pic:pic>
              </a:graphicData>
            </a:graphic>
          </wp:inline>
        </w:drawing>
      </w:r>
    </w:p>
    <w:p w14:paraId="22699B23" w14:textId="3A6D4B02" w:rsidR="00D7421A" w:rsidRDefault="00D7421A" w:rsidP="00777694">
      <w:pPr>
        <w:rPr>
          <w:b/>
          <w:bCs/>
        </w:rPr>
      </w:pPr>
    </w:p>
    <w:p w14:paraId="0DE35FA6" w14:textId="1DB4FA87" w:rsidR="00E50A2D" w:rsidRDefault="00E50A2D" w:rsidP="00777694">
      <w:r>
        <w:t xml:space="preserve">The ‘Very Behind’ </w:t>
      </w:r>
      <w:r w:rsidR="00E051D4">
        <w:t xml:space="preserve">attribute also appears to have a positively skewed </w:t>
      </w:r>
      <w:proofErr w:type="spellStart"/>
      <w:r w:rsidR="00E051D4">
        <w:t>distrubtion</w:t>
      </w:r>
      <w:proofErr w:type="spellEnd"/>
      <w:r w:rsidR="00E051D4">
        <w:t>, with a median value of 5.5.</w:t>
      </w:r>
    </w:p>
    <w:p w14:paraId="42FBC58A" w14:textId="35B991E0" w:rsidR="00E051D4" w:rsidRDefault="00E051D4" w:rsidP="00777694"/>
    <w:p w14:paraId="2B1E1465" w14:textId="68041349" w:rsidR="00F77A5B" w:rsidRDefault="00F77A5B" w:rsidP="00777694">
      <w:r w:rsidRPr="00F77A5B">
        <w:lastRenderedPageBreak/>
        <w:drawing>
          <wp:inline distT="0" distB="0" distL="0" distR="0" wp14:anchorId="7F64B314" wp14:editId="5C17BE6C">
            <wp:extent cx="2826327" cy="2935452"/>
            <wp:effectExtent l="0" t="0" r="6350" b="0"/>
            <wp:docPr id="6" name="Picture 6"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histogram&#10;&#10;Description automatically generated"/>
                    <pic:cNvPicPr/>
                  </pic:nvPicPr>
                  <pic:blipFill>
                    <a:blip r:embed="rId10"/>
                    <a:stretch>
                      <a:fillRect/>
                    </a:stretch>
                  </pic:blipFill>
                  <pic:spPr>
                    <a:xfrm>
                      <a:off x="0" y="0"/>
                      <a:ext cx="2833254" cy="2942647"/>
                    </a:xfrm>
                    <a:prstGeom prst="rect">
                      <a:avLst/>
                    </a:prstGeom>
                  </pic:spPr>
                </pic:pic>
              </a:graphicData>
            </a:graphic>
          </wp:inline>
        </w:drawing>
      </w:r>
    </w:p>
    <w:p w14:paraId="145812A3" w14:textId="77777777" w:rsidR="00F77A5B" w:rsidRDefault="00F77A5B" w:rsidP="00777694"/>
    <w:p w14:paraId="63499CF9" w14:textId="17EDE9C1" w:rsidR="00E051D4" w:rsidRDefault="00F77A5B" w:rsidP="00777694">
      <w:r>
        <w:t>The ‘Completed’ variable seems to also be positively skewed – with a notable outlier.  The median value is set at 10.53 (repeating).</w:t>
      </w:r>
    </w:p>
    <w:p w14:paraId="1D2D46EA" w14:textId="6A3DE37F" w:rsidR="00F77A5B" w:rsidRDefault="00F77A5B" w:rsidP="00777694"/>
    <w:p w14:paraId="634D700D" w14:textId="5709A673" w:rsidR="00A82EA2" w:rsidRPr="00A82EA2" w:rsidRDefault="00A82EA2" w:rsidP="00777694">
      <w:pPr>
        <w:rPr>
          <w:b/>
          <w:bCs/>
        </w:rPr>
      </w:pPr>
      <w:r>
        <w:rPr>
          <w:b/>
          <w:bCs/>
        </w:rPr>
        <w:t>Exploring the Data</w:t>
      </w:r>
    </w:p>
    <w:p w14:paraId="597D617C" w14:textId="77777777" w:rsidR="00A82EA2" w:rsidRDefault="00A82EA2" w:rsidP="00777694"/>
    <w:p w14:paraId="3066F232" w14:textId="1BB2AB25" w:rsidR="00F77A5B" w:rsidRDefault="00F77A5B" w:rsidP="00777694">
      <w:r>
        <w:t xml:space="preserve">Although these variables are interesting to look at – especially one by one – there are limitations that exist in the current format.  </w:t>
      </w:r>
      <w:r w:rsidR="00251851">
        <w:t>First</w:t>
      </w:r>
      <w:r>
        <w:t xml:space="preserve">, </w:t>
      </w:r>
      <w:r w:rsidR="00251851">
        <w:t xml:space="preserve">the audience views the </w:t>
      </w:r>
      <w:proofErr w:type="gramStart"/>
      <w:r w:rsidR="00251851">
        <w:t>data as a whole</w:t>
      </w:r>
      <w:proofErr w:type="gramEnd"/>
      <w:r w:rsidR="00251851">
        <w:t xml:space="preserve">.  In other words, there is not currently visibility into differentiating each school by variable.  </w:t>
      </w:r>
      <w:r w:rsidR="009660C7">
        <w:t>Consequently</w:t>
      </w:r>
      <w:r w:rsidR="00251851">
        <w:t xml:space="preserve">, the </w:t>
      </w:r>
      <w:proofErr w:type="gramStart"/>
      <w:r w:rsidR="00251851">
        <w:t>aggregate(</w:t>
      </w:r>
      <w:proofErr w:type="gramEnd"/>
      <w:r w:rsidR="00251851">
        <w:t>) function will be done to group by school</w:t>
      </w:r>
      <w:r w:rsidR="009660C7">
        <w:t>.</w:t>
      </w:r>
    </w:p>
    <w:p w14:paraId="679A9C93" w14:textId="31759170" w:rsidR="00251851" w:rsidRDefault="00251851" w:rsidP="00777694"/>
    <w:p w14:paraId="06594DF5" w14:textId="632A0416" w:rsidR="00251851" w:rsidRDefault="00251851" w:rsidP="00777694">
      <w:r>
        <w:t xml:space="preserve">As a result, </w:t>
      </w:r>
      <w:r w:rsidR="009660C7">
        <w:t>the newly condensed data set looks as follows:</w:t>
      </w:r>
    </w:p>
    <w:p w14:paraId="5DEBB780" w14:textId="36EB9ED7" w:rsidR="009660C7" w:rsidRDefault="009660C7" w:rsidP="00777694"/>
    <w:p w14:paraId="083962D2" w14:textId="77674A25" w:rsidR="009660C7" w:rsidRDefault="009660C7" w:rsidP="00777694">
      <w:r>
        <w:rPr>
          <w:noProof/>
        </w:rPr>
        <w:drawing>
          <wp:inline distT="0" distB="0" distL="0" distR="0" wp14:anchorId="50945B5C" wp14:editId="287271CD">
            <wp:extent cx="3858126" cy="845820"/>
            <wp:effectExtent l="0" t="0" r="3175" b="5080"/>
            <wp:docPr id="7" name="Picture 7"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char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977385" cy="871965"/>
                    </a:xfrm>
                    <a:prstGeom prst="rect">
                      <a:avLst/>
                    </a:prstGeom>
                  </pic:spPr>
                </pic:pic>
              </a:graphicData>
            </a:graphic>
          </wp:inline>
        </w:drawing>
      </w:r>
    </w:p>
    <w:p w14:paraId="69A44736" w14:textId="5E4CD508" w:rsidR="00F77A5B" w:rsidRDefault="00F77A5B" w:rsidP="00777694"/>
    <w:p w14:paraId="33CFAB5C" w14:textId="14407618" w:rsidR="00E50A2D" w:rsidRDefault="009660C7" w:rsidP="00777694">
      <w:r>
        <w:t>A ‘Total’ column was added to provide a total for each respective school.</w:t>
      </w:r>
    </w:p>
    <w:p w14:paraId="28BD0B90" w14:textId="77715B04" w:rsidR="00777694" w:rsidRPr="00777694" w:rsidRDefault="00777694" w:rsidP="004123F2"/>
    <w:p w14:paraId="52BDA223" w14:textId="41CEF581" w:rsidR="00777694" w:rsidRDefault="009660C7" w:rsidP="004123F2">
      <w:r>
        <w:t xml:space="preserve">When further exploring the </w:t>
      </w:r>
      <w:r w:rsidR="00AF2AA2">
        <w:t xml:space="preserve">original, uncondensed </w:t>
      </w:r>
      <w:r>
        <w:t>data in boxplot format, the following</w:t>
      </w:r>
      <w:r w:rsidR="00AF2AA2">
        <w:t xml:space="preserve"> was observed:</w:t>
      </w:r>
    </w:p>
    <w:p w14:paraId="3BAD2A02" w14:textId="7D3167E3" w:rsidR="00AF2AA2" w:rsidRDefault="00AF2AA2" w:rsidP="004123F2"/>
    <w:p w14:paraId="6B6B7582" w14:textId="43661986" w:rsidR="00AF2AA2" w:rsidRDefault="00AF2AA2" w:rsidP="004123F2">
      <w:r w:rsidRPr="00AF2AA2">
        <w:lastRenderedPageBreak/>
        <w:drawing>
          <wp:inline distT="0" distB="0" distL="0" distR="0" wp14:anchorId="3EEE0671" wp14:editId="4C79F1F2">
            <wp:extent cx="4978400" cy="3416300"/>
            <wp:effectExtent l="0" t="0" r="0" b="0"/>
            <wp:docPr id="9" name="Picture 9"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box and whisker chart&#10;&#10;Description automatically generated"/>
                    <pic:cNvPicPr/>
                  </pic:nvPicPr>
                  <pic:blipFill>
                    <a:blip r:embed="rId12"/>
                    <a:stretch>
                      <a:fillRect/>
                    </a:stretch>
                  </pic:blipFill>
                  <pic:spPr>
                    <a:xfrm>
                      <a:off x="0" y="0"/>
                      <a:ext cx="4978400" cy="3416300"/>
                    </a:xfrm>
                    <a:prstGeom prst="rect">
                      <a:avLst/>
                    </a:prstGeom>
                  </pic:spPr>
                </pic:pic>
              </a:graphicData>
            </a:graphic>
          </wp:inline>
        </w:drawing>
      </w:r>
    </w:p>
    <w:p w14:paraId="78C1EA42" w14:textId="77777777" w:rsidR="00AF2AA2" w:rsidRDefault="00AF2AA2" w:rsidP="004123F2"/>
    <w:p w14:paraId="0F6FFFD8" w14:textId="7625B87A" w:rsidR="00AF2AA2" w:rsidRDefault="00AF2AA2" w:rsidP="004123F2">
      <w:r>
        <w:t xml:space="preserve">From the uncondensed data, </w:t>
      </w:r>
      <w:r w:rsidR="0083144C">
        <w:t xml:space="preserve">the ‘Behind’ variable seems to have the most dispersion compared to the alternatives.  As a simplified ranking system used to determine which schools are ‘best’ through ‘worst,’ this will be determined by how many students are ‘Behind’ in their classes.  This will shed light on which </w:t>
      </w:r>
      <w:proofErr w:type="spellStart"/>
      <w:r w:rsidR="0083144C">
        <w:t>school’s</w:t>
      </w:r>
      <w:proofErr w:type="spellEnd"/>
      <w:r w:rsidR="0083144C">
        <w:t xml:space="preserve"> have the most students behind in their classes – and will provide opportunity for future research to improve this outcome.</w:t>
      </w:r>
    </w:p>
    <w:p w14:paraId="20230553" w14:textId="7A90154B" w:rsidR="0083144C" w:rsidRDefault="0083144C" w:rsidP="004123F2"/>
    <w:p w14:paraId="455D1AC5" w14:textId="670EEA81" w:rsidR="009660C7" w:rsidRDefault="0083144C" w:rsidP="004123F2">
      <w:r>
        <w:t xml:space="preserve">A basic </w:t>
      </w:r>
      <w:r w:rsidR="00990806">
        <w:t>line chart</w:t>
      </w:r>
      <w:r>
        <w:t xml:space="preserve"> on the condensed, aggregated data set shows the </w:t>
      </w:r>
      <w:r w:rsidR="00A82EA2">
        <w:t>number of students who are ‘Behind’</w:t>
      </w:r>
      <w:r w:rsidR="00992970">
        <w:t xml:space="preserve"> – this scatter plot conveys the relationship between the various schools:</w:t>
      </w:r>
    </w:p>
    <w:p w14:paraId="161E7833" w14:textId="29F5FDDE" w:rsidR="00992970" w:rsidRDefault="00992970" w:rsidP="004123F2"/>
    <w:p w14:paraId="5D18F01C" w14:textId="0256AE53" w:rsidR="00992970" w:rsidRDefault="00992970" w:rsidP="004123F2">
      <w:r w:rsidRPr="00992970">
        <w:lastRenderedPageBreak/>
        <w:drawing>
          <wp:inline distT="0" distB="0" distL="0" distR="0" wp14:anchorId="7EB29DA6" wp14:editId="54A96A0F">
            <wp:extent cx="2882900" cy="3416300"/>
            <wp:effectExtent l="0" t="0" r="0" b="0"/>
            <wp:docPr id="10" name="Picture 1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line chart&#10;&#10;Description automatically generated"/>
                    <pic:cNvPicPr/>
                  </pic:nvPicPr>
                  <pic:blipFill>
                    <a:blip r:embed="rId13"/>
                    <a:stretch>
                      <a:fillRect/>
                    </a:stretch>
                  </pic:blipFill>
                  <pic:spPr>
                    <a:xfrm>
                      <a:off x="0" y="0"/>
                      <a:ext cx="2882900" cy="3416300"/>
                    </a:xfrm>
                    <a:prstGeom prst="rect">
                      <a:avLst/>
                    </a:prstGeom>
                  </pic:spPr>
                </pic:pic>
              </a:graphicData>
            </a:graphic>
          </wp:inline>
        </w:drawing>
      </w:r>
    </w:p>
    <w:p w14:paraId="526A56B5" w14:textId="0BC76F2F" w:rsidR="00992970" w:rsidRDefault="00992970" w:rsidP="004123F2"/>
    <w:p w14:paraId="7D012806" w14:textId="1A331DD5" w:rsidR="00992970" w:rsidRDefault="00992970" w:rsidP="004123F2">
      <w:r>
        <w:t xml:space="preserve">From the raw results, </w:t>
      </w:r>
      <w:proofErr w:type="gramStart"/>
      <w:r>
        <w:t>it would appear that school</w:t>
      </w:r>
      <w:proofErr w:type="gramEnd"/>
      <w:r>
        <w:t xml:space="preserve"> </w:t>
      </w:r>
      <w:r w:rsidR="00990806">
        <w:t>‘</w:t>
      </w:r>
      <w:r>
        <w:t>A</w:t>
      </w:r>
      <w:r w:rsidR="00990806">
        <w:t>’</w:t>
      </w:r>
      <w:r w:rsidR="0088598A">
        <w:t xml:space="preserve"> would be the clear worst institution, by the author’s determined test, since it possesses the most students who are ‘behind’ in classwork; however, the results currently shown may be disproportionate due to the differences in total enrolled students.</w:t>
      </w:r>
      <w:r w:rsidR="00990806">
        <w:t xml:space="preserve">  In other words, the data needs to be scaled </w:t>
      </w:r>
      <w:proofErr w:type="gramStart"/>
      <w:r w:rsidR="00990806">
        <w:t>in order to</w:t>
      </w:r>
      <w:proofErr w:type="gramEnd"/>
      <w:r w:rsidR="00990806">
        <w:t xml:space="preserve"> proportionate the data.</w:t>
      </w:r>
    </w:p>
    <w:p w14:paraId="360C3E09" w14:textId="0EB4A7F4" w:rsidR="00990806" w:rsidRDefault="00990806" w:rsidP="004123F2"/>
    <w:p w14:paraId="7F0E9646" w14:textId="03AB9E5F" w:rsidR="00866177" w:rsidRPr="00866177" w:rsidRDefault="00990806" w:rsidP="00866177">
      <w:r>
        <w:t>After executing the scaling of the aggregated data, the following can be observed</w:t>
      </w:r>
      <w:r w:rsidR="00866177">
        <w:t xml:space="preserve"> in the results section</w:t>
      </w:r>
      <w:r>
        <w:t>:</w:t>
      </w:r>
    </w:p>
    <w:p w14:paraId="5EA15C4A" w14:textId="77777777" w:rsidR="00866177" w:rsidRDefault="00866177" w:rsidP="00777694">
      <w:pPr>
        <w:jc w:val="center"/>
        <w:rPr>
          <w:b/>
          <w:bCs/>
          <w:u w:val="single"/>
        </w:rPr>
      </w:pPr>
    </w:p>
    <w:p w14:paraId="75AC044A" w14:textId="6F5E6A82" w:rsidR="00777694" w:rsidRDefault="00777694" w:rsidP="00777694">
      <w:pPr>
        <w:jc w:val="center"/>
        <w:rPr>
          <w:b/>
          <w:bCs/>
          <w:u w:val="single"/>
        </w:rPr>
      </w:pPr>
      <w:r w:rsidRPr="00777694">
        <w:rPr>
          <w:b/>
          <w:bCs/>
          <w:u w:val="single"/>
        </w:rPr>
        <w:t>Results</w:t>
      </w:r>
    </w:p>
    <w:p w14:paraId="1428DF16" w14:textId="77777777" w:rsidR="00866177" w:rsidRPr="00777694" w:rsidRDefault="00866177" w:rsidP="00777694">
      <w:pPr>
        <w:jc w:val="center"/>
        <w:rPr>
          <w:b/>
          <w:bCs/>
          <w:u w:val="single"/>
        </w:rPr>
      </w:pPr>
    </w:p>
    <w:p w14:paraId="6D5A418F" w14:textId="7BED0156" w:rsidR="00866177" w:rsidRDefault="00866177" w:rsidP="004123F2">
      <w:r>
        <w:t xml:space="preserve">Although the data was scaled, similar results are seen.  </w:t>
      </w:r>
      <w:r>
        <w:t>To</w:t>
      </w:r>
      <w:r>
        <w:t xml:space="preserve"> scale the aggregated data, each value is subtracted by its respective attribute mean, then divided by its standard deviation.  </w:t>
      </w:r>
      <w:r>
        <w:t>Subsequently</w:t>
      </w:r>
      <w:r>
        <w:t xml:space="preserve">, each variable’s mean </w:t>
      </w:r>
      <w:r>
        <w:t>equates</w:t>
      </w:r>
      <w:r>
        <w:t xml:space="preserve"> to zero while the standard deviation equals 1.  By executing this scale command, all variables are proportionate to each other, leveling the playing</w:t>
      </w:r>
      <w:r>
        <w:t xml:space="preserve"> field.</w:t>
      </w:r>
    </w:p>
    <w:p w14:paraId="0F470E67" w14:textId="69E76259" w:rsidR="00866177" w:rsidRDefault="00866177" w:rsidP="004123F2"/>
    <w:p w14:paraId="6CB4E73E" w14:textId="659ADCF2" w:rsidR="00866177" w:rsidRDefault="00866177" w:rsidP="004123F2">
      <w:r w:rsidRPr="00990806">
        <w:lastRenderedPageBreak/>
        <w:drawing>
          <wp:inline distT="0" distB="0" distL="0" distR="0" wp14:anchorId="011B2F85" wp14:editId="0AFAC19C">
            <wp:extent cx="3035300" cy="2692400"/>
            <wp:effectExtent l="0" t="0" r="0" b="0"/>
            <wp:docPr id="11" name="Picture 1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line chart&#10;&#10;Description automatically generated"/>
                    <pic:cNvPicPr/>
                  </pic:nvPicPr>
                  <pic:blipFill>
                    <a:blip r:embed="rId14"/>
                    <a:stretch>
                      <a:fillRect/>
                    </a:stretch>
                  </pic:blipFill>
                  <pic:spPr>
                    <a:xfrm>
                      <a:off x="0" y="0"/>
                      <a:ext cx="3035300" cy="2692400"/>
                    </a:xfrm>
                    <a:prstGeom prst="rect">
                      <a:avLst/>
                    </a:prstGeom>
                  </pic:spPr>
                </pic:pic>
              </a:graphicData>
            </a:graphic>
          </wp:inline>
        </w:drawing>
      </w:r>
    </w:p>
    <w:p w14:paraId="7E964325" w14:textId="77777777" w:rsidR="00866177" w:rsidRDefault="00866177" w:rsidP="004123F2"/>
    <w:p w14:paraId="568EC34E" w14:textId="10555191" w:rsidR="000E7642" w:rsidRDefault="00540946" w:rsidP="000E7642">
      <w:r>
        <w:t xml:space="preserve">By interpreting the illustration, school ‘A’ remains the highest with </w:t>
      </w:r>
      <w:r w:rsidR="008E25DB">
        <w:t xml:space="preserve">a plotted value </w:t>
      </w:r>
      <w:r>
        <w:t xml:space="preserve">above 1, followed by school ‘B, which is also positive.  </w:t>
      </w:r>
      <w:proofErr w:type="gramStart"/>
      <w:r w:rsidR="008E25DB">
        <w:t>Schools</w:t>
      </w:r>
      <w:proofErr w:type="gramEnd"/>
      <w:r w:rsidR="008E25DB">
        <w:t xml:space="preserve"> ‘E’, ‘C’, and ‘D’ all had negative values after scaling.</w:t>
      </w:r>
    </w:p>
    <w:p w14:paraId="0A18E9EC" w14:textId="78D2AEDD" w:rsidR="00777694" w:rsidRPr="00777694" w:rsidRDefault="00777694" w:rsidP="004123F2">
      <w:pPr>
        <w:rPr>
          <w:b/>
          <w:bCs/>
          <w:u w:val="single"/>
        </w:rPr>
      </w:pPr>
    </w:p>
    <w:p w14:paraId="458B53F7" w14:textId="0D20F1FE" w:rsidR="00777694" w:rsidRPr="00777694" w:rsidRDefault="00777694" w:rsidP="004123F2">
      <w:pPr>
        <w:rPr>
          <w:b/>
          <w:bCs/>
          <w:u w:val="single"/>
        </w:rPr>
      </w:pPr>
    </w:p>
    <w:p w14:paraId="43F046C9" w14:textId="67737F59" w:rsidR="00777694" w:rsidRDefault="00777694" w:rsidP="00777694">
      <w:pPr>
        <w:jc w:val="center"/>
        <w:rPr>
          <w:b/>
          <w:bCs/>
          <w:u w:val="single"/>
        </w:rPr>
      </w:pPr>
      <w:r w:rsidRPr="00777694">
        <w:rPr>
          <w:b/>
          <w:bCs/>
          <w:u w:val="single"/>
        </w:rPr>
        <w:t>Conclusions</w:t>
      </w:r>
    </w:p>
    <w:p w14:paraId="54E97197" w14:textId="1AB79C27" w:rsidR="00866177" w:rsidRDefault="00866177" w:rsidP="00777694">
      <w:pPr>
        <w:jc w:val="center"/>
        <w:rPr>
          <w:b/>
          <w:bCs/>
          <w:u w:val="single"/>
        </w:rPr>
      </w:pPr>
    </w:p>
    <w:p w14:paraId="7098D6EC" w14:textId="77777777" w:rsidR="00540946" w:rsidRDefault="00540946" w:rsidP="00540946">
      <w:r>
        <w:t>As the scaled results illustrate, based on the determining factor of how many students are ‘behind’ at this point through the term/semester, the ranking for each school, from best to last, shows as follows:</w:t>
      </w:r>
    </w:p>
    <w:p w14:paraId="327A0D40" w14:textId="77777777" w:rsidR="00540946" w:rsidRDefault="00540946" w:rsidP="00540946">
      <w:pPr>
        <w:pStyle w:val="ListParagraph"/>
        <w:numPr>
          <w:ilvl w:val="0"/>
          <w:numId w:val="8"/>
        </w:numPr>
      </w:pPr>
      <w:r>
        <w:t>D</w:t>
      </w:r>
    </w:p>
    <w:p w14:paraId="0F5B3149" w14:textId="77777777" w:rsidR="00540946" w:rsidRDefault="00540946" w:rsidP="00540946">
      <w:pPr>
        <w:pStyle w:val="ListParagraph"/>
        <w:numPr>
          <w:ilvl w:val="1"/>
          <w:numId w:val="8"/>
        </w:numPr>
      </w:pPr>
      <w:r>
        <w:t>Least students ‘behind’ in coursework</w:t>
      </w:r>
    </w:p>
    <w:p w14:paraId="387E799D" w14:textId="77777777" w:rsidR="00540946" w:rsidRDefault="00540946" w:rsidP="00540946">
      <w:pPr>
        <w:pStyle w:val="ListParagraph"/>
        <w:numPr>
          <w:ilvl w:val="0"/>
          <w:numId w:val="8"/>
        </w:numPr>
      </w:pPr>
      <w:r>
        <w:t>C</w:t>
      </w:r>
    </w:p>
    <w:p w14:paraId="670C496F" w14:textId="77777777" w:rsidR="00540946" w:rsidRDefault="00540946" w:rsidP="00540946">
      <w:pPr>
        <w:pStyle w:val="ListParagraph"/>
        <w:numPr>
          <w:ilvl w:val="0"/>
          <w:numId w:val="8"/>
        </w:numPr>
      </w:pPr>
      <w:r>
        <w:t>E</w:t>
      </w:r>
    </w:p>
    <w:p w14:paraId="5D6A1983" w14:textId="77777777" w:rsidR="00540946" w:rsidRDefault="00540946" w:rsidP="00540946">
      <w:pPr>
        <w:pStyle w:val="ListParagraph"/>
        <w:numPr>
          <w:ilvl w:val="0"/>
          <w:numId w:val="8"/>
        </w:numPr>
      </w:pPr>
      <w:r>
        <w:t>B</w:t>
      </w:r>
    </w:p>
    <w:p w14:paraId="4A61AFE6" w14:textId="77777777" w:rsidR="00540946" w:rsidRDefault="00540946" w:rsidP="00540946">
      <w:pPr>
        <w:pStyle w:val="ListParagraph"/>
        <w:numPr>
          <w:ilvl w:val="0"/>
          <w:numId w:val="8"/>
        </w:numPr>
      </w:pPr>
      <w:r>
        <w:t>A</w:t>
      </w:r>
    </w:p>
    <w:p w14:paraId="20A5E751" w14:textId="77777777" w:rsidR="00540946" w:rsidRDefault="00540946" w:rsidP="00540946">
      <w:pPr>
        <w:pStyle w:val="ListParagraph"/>
        <w:numPr>
          <w:ilvl w:val="1"/>
          <w:numId w:val="8"/>
        </w:numPr>
      </w:pPr>
      <w:r>
        <w:t>Most students ‘behind’ in coursework</w:t>
      </w:r>
    </w:p>
    <w:p w14:paraId="4CADC205" w14:textId="77777777" w:rsidR="008E25DB" w:rsidRDefault="008E25DB" w:rsidP="00866177"/>
    <w:p w14:paraId="10EE4608" w14:textId="2ACD7E5B" w:rsidR="00866177" w:rsidRDefault="008E25DB" w:rsidP="00866177">
      <w:r>
        <w:t xml:space="preserve">To reiterate, the main factor for determining the ranking within was how many students were behind in their coursework.  The ‘Behind’ attribute had the most dispersion as seen in the earlier boxplot of the uncondensed data.  </w:t>
      </w:r>
    </w:p>
    <w:p w14:paraId="28752C1F" w14:textId="322A6A8B" w:rsidR="00D37C73" w:rsidRDefault="00D37C73" w:rsidP="00866177"/>
    <w:p w14:paraId="204622B3" w14:textId="417D3CEF" w:rsidR="00D37C73" w:rsidRPr="00866177" w:rsidRDefault="00D37C73" w:rsidP="00866177">
      <w:r>
        <w:t>From the findings in the report, although it appeared as though many students were ‘behind’ in their coursework across all schools within the district, it became known that school ‘A’ had the most significant role in this statistic, despite its larger student population.</w:t>
      </w:r>
    </w:p>
    <w:sectPr w:rsidR="00D37C73" w:rsidRPr="008661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imesNewRomanPSMT">
    <w:altName w:val="Times New Roman"/>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A74741"/>
    <w:multiLevelType w:val="hybridMultilevel"/>
    <w:tmpl w:val="8FAE9F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FA3156"/>
    <w:multiLevelType w:val="hybridMultilevel"/>
    <w:tmpl w:val="CA2A20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ED5D41"/>
    <w:multiLevelType w:val="hybridMultilevel"/>
    <w:tmpl w:val="0600B1C8"/>
    <w:lvl w:ilvl="0" w:tplc="0409000F">
      <w:start w:val="1"/>
      <w:numFmt w:val="decimal"/>
      <w:lvlText w:val="%1."/>
      <w:lvlJc w:val="left"/>
      <w:pPr>
        <w:ind w:left="360" w:hanging="360"/>
      </w:pPr>
      <w:rPr>
        <w:rFonts w:hint="default"/>
      </w:rPr>
    </w:lvl>
    <w:lvl w:ilvl="1" w:tplc="BF8E41D4">
      <w:start w:val="1"/>
      <w:numFmt w:val="lowerLetter"/>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2AF54EE"/>
    <w:multiLevelType w:val="multilevel"/>
    <w:tmpl w:val="CECA972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F91560D"/>
    <w:multiLevelType w:val="hybridMultilevel"/>
    <w:tmpl w:val="CF50B188"/>
    <w:lvl w:ilvl="0" w:tplc="9912C53A">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A7B0785"/>
    <w:multiLevelType w:val="hybridMultilevel"/>
    <w:tmpl w:val="240E9E5E"/>
    <w:lvl w:ilvl="0" w:tplc="78C6AE6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1A40A27"/>
    <w:multiLevelType w:val="hybridMultilevel"/>
    <w:tmpl w:val="3A8692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D82698F"/>
    <w:multiLevelType w:val="hybridMultilevel"/>
    <w:tmpl w:val="C700C7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5"/>
  </w:num>
  <w:num w:numId="4">
    <w:abstractNumId w:val="7"/>
  </w:num>
  <w:num w:numId="5">
    <w:abstractNumId w:val="6"/>
  </w:num>
  <w:num w:numId="6">
    <w:abstractNumId w:val="0"/>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2221"/>
    <w:rsid w:val="00021C1D"/>
    <w:rsid w:val="00025ECE"/>
    <w:rsid w:val="00031D4E"/>
    <w:rsid w:val="00062E27"/>
    <w:rsid w:val="000671C3"/>
    <w:rsid w:val="000E2B33"/>
    <w:rsid w:val="000E44BD"/>
    <w:rsid w:val="000E7642"/>
    <w:rsid w:val="00130CA9"/>
    <w:rsid w:val="00167F02"/>
    <w:rsid w:val="001A6B05"/>
    <w:rsid w:val="00251851"/>
    <w:rsid w:val="00260E6D"/>
    <w:rsid w:val="002A049E"/>
    <w:rsid w:val="002A6612"/>
    <w:rsid w:val="002C63AA"/>
    <w:rsid w:val="002C6412"/>
    <w:rsid w:val="002C6CC3"/>
    <w:rsid w:val="00320AE4"/>
    <w:rsid w:val="003303CD"/>
    <w:rsid w:val="003413BA"/>
    <w:rsid w:val="0036775A"/>
    <w:rsid w:val="00370C09"/>
    <w:rsid w:val="00395A45"/>
    <w:rsid w:val="004123F2"/>
    <w:rsid w:val="00476C20"/>
    <w:rsid w:val="004841AF"/>
    <w:rsid w:val="004C1C37"/>
    <w:rsid w:val="004E26E9"/>
    <w:rsid w:val="004F1F06"/>
    <w:rsid w:val="00502221"/>
    <w:rsid w:val="005152DF"/>
    <w:rsid w:val="00540946"/>
    <w:rsid w:val="00565C63"/>
    <w:rsid w:val="005914CE"/>
    <w:rsid w:val="005E0646"/>
    <w:rsid w:val="005E30F6"/>
    <w:rsid w:val="005E396C"/>
    <w:rsid w:val="005F71E5"/>
    <w:rsid w:val="006961E1"/>
    <w:rsid w:val="00697BF8"/>
    <w:rsid w:val="006E52C8"/>
    <w:rsid w:val="006F5850"/>
    <w:rsid w:val="006F6848"/>
    <w:rsid w:val="007528D1"/>
    <w:rsid w:val="00777694"/>
    <w:rsid w:val="007871D3"/>
    <w:rsid w:val="007D3585"/>
    <w:rsid w:val="0083144C"/>
    <w:rsid w:val="0084365C"/>
    <w:rsid w:val="00866177"/>
    <w:rsid w:val="0088598A"/>
    <w:rsid w:val="00893584"/>
    <w:rsid w:val="008E25DB"/>
    <w:rsid w:val="0090377A"/>
    <w:rsid w:val="00956633"/>
    <w:rsid w:val="009660C7"/>
    <w:rsid w:val="00990806"/>
    <w:rsid w:val="00992970"/>
    <w:rsid w:val="009A2435"/>
    <w:rsid w:val="00A135E3"/>
    <w:rsid w:val="00A41DBE"/>
    <w:rsid w:val="00A82EA2"/>
    <w:rsid w:val="00AD2385"/>
    <w:rsid w:val="00AF2AA2"/>
    <w:rsid w:val="00B22266"/>
    <w:rsid w:val="00B53101"/>
    <w:rsid w:val="00B56AC3"/>
    <w:rsid w:val="00BE63CD"/>
    <w:rsid w:val="00C35572"/>
    <w:rsid w:val="00C707A9"/>
    <w:rsid w:val="00C93AF5"/>
    <w:rsid w:val="00C94B54"/>
    <w:rsid w:val="00D37C73"/>
    <w:rsid w:val="00D7421A"/>
    <w:rsid w:val="00DC7417"/>
    <w:rsid w:val="00E051D4"/>
    <w:rsid w:val="00E50A2D"/>
    <w:rsid w:val="00EC12F6"/>
    <w:rsid w:val="00F77A5B"/>
    <w:rsid w:val="00F93CDD"/>
    <w:rsid w:val="00FC617F"/>
    <w:rsid w:val="00FD17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E16E5FB"/>
  <w15:chartTrackingRefBased/>
  <w15:docId w15:val="{2C10B45C-B989-C540-995D-79BCB0F5CE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049E"/>
    <w:rPr>
      <w:rFonts w:ascii="Times New Roman" w:eastAsia="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30F6"/>
    <w:pPr>
      <w:ind w:left="720"/>
      <w:contextualSpacing/>
    </w:pPr>
  </w:style>
  <w:style w:type="paragraph" w:styleId="NormalWeb">
    <w:name w:val="Normal (Web)"/>
    <w:basedOn w:val="Normal"/>
    <w:uiPriority w:val="99"/>
    <w:unhideWhenUsed/>
    <w:rsid w:val="004C1C37"/>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3484203">
      <w:bodyDiv w:val="1"/>
      <w:marLeft w:val="0"/>
      <w:marRight w:val="0"/>
      <w:marTop w:val="0"/>
      <w:marBottom w:val="0"/>
      <w:divBdr>
        <w:top w:val="none" w:sz="0" w:space="0" w:color="auto"/>
        <w:left w:val="none" w:sz="0" w:space="0" w:color="auto"/>
        <w:bottom w:val="none" w:sz="0" w:space="0" w:color="auto"/>
        <w:right w:val="none" w:sz="0" w:space="0" w:color="auto"/>
      </w:divBdr>
    </w:div>
    <w:div w:id="1147821140">
      <w:bodyDiv w:val="1"/>
      <w:marLeft w:val="0"/>
      <w:marRight w:val="0"/>
      <w:marTop w:val="0"/>
      <w:marBottom w:val="0"/>
      <w:divBdr>
        <w:top w:val="none" w:sz="0" w:space="0" w:color="auto"/>
        <w:left w:val="none" w:sz="0" w:space="0" w:color="auto"/>
        <w:bottom w:val="none" w:sz="0" w:space="0" w:color="auto"/>
        <w:right w:val="none" w:sz="0" w:space="0" w:color="auto"/>
      </w:divBdr>
    </w:div>
    <w:div w:id="1625698086">
      <w:bodyDiv w:val="1"/>
      <w:marLeft w:val="0"/>
      <w:marRight w:val="0"/>
      <w:marTop w:val="0"/>
      <w:marBottom w:val="0"/>
      <w:divBdr>
        <w:top w:val="none" w:sz="0" w:space="0" w:color="auto"/>
        <w:left w:val="none" w:sz="0" w:space="0" w:color="auto"/>
        <w:bottom w:val="none" w:sz="0" w:space="0" w:color="auto"/>
        <w:right w:val="none" w:sz="0" w:space="0" w:color="auto"/>
      </w:divBdr>
    </w:div>
    <w:div w:id="1886599614">
      <w:bodyDiv w:val="1"/>
      <w:marLeft w:val="0"/>
      <w:marRight w:val="0"/>
      <w:marTop w:val="0"/>
      <w:marBottom w:val="0"/>
      <w:divBdr>
        <w:top w:val="none" w:sz="0" w:space="0" w:color="auto"/>
        <w:left w:val="none" w:sz="0" w:space="0" w:color="auto"/>
        <w:bottom w:val="none" w:sz="0" w:space="0" w:color="auto"/>
        <w:right w:val="none" w:sz="0" w:space="0" w:color="auto"/>
      </w:divBdr>
      <w:divsChild>
        <w:div w:id="1517815554">
          <w:marLeft w:val="0"/>
          <w:marRight w:val="0"/>
          <w:marTop w:val="0"/>
          <w:marBottom w:val="0"/>
          <w:divBdr>
            <w:top w:val="none" w:sz="0" w:space="0" w:color="auto"/>
            <w:left w:val="none" w:sz="0" w:space="0" w:color="auto"/>
            <w:bottom w:val="none" w:sz="0" w:space="0" w:color="auto"/>
            <w:right w:val="none" w:sz="0" w:space="0" w:color="auto"/>
          </w:divBdr>
          <w:divsChild>
            <w:div w:id="1835218727">
              <w:marLeft w:val="0"/>
              <w:marRight w:val="0"/>
              <w:marTop w:val="0"/>
              <w:marBottom w:val="0"/>
              <w:divBdr>
                <w:top w:val="none" w:sz="0" w:space="0" w:color="auto"/>
                <w:left w:val="none" w:sz="0" w:space="0" w:color="auto"/>
                <w:bottom w:val="none" w:sz="0" w:space="0" w:color="auto"/>
                <w:right w:val="none" w:sz="0" w:space="0" w:color="auto"/>
              </w:divBdr>
              <w:divsChild>
                <w:div w:id="1132673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187</TotalTime>
  <Pages>8</Pages>
  <Words>1111</Words>
  <Characters>6339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L Pergolski</dc:creator>
  <cp:keywords/>
  <dc:description/>
  <cp:lastModifiedBy>Matthew L Pergolski</cp:lastModifiedBy>
  <cp:revision>7</cp:revision>
  <dcterms:created xsi:type="dcterms:W3CDTF">2022-01-27T18:18:00Z</dcterms:created>
  <dcterms:modified xsi:type="dcterms:W3CDTF">2022-01-28T03:01:00Z</dcterms:modified>
</cp:coreProperties>
</file>