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Matthew</w:t>
      </w:r>
      <w:r>
        <w:t xml:space="preserve"> </w:t>
      </w:r>
      <w:r>
        <w:t xml:space="preserve">R.V.</w:t>
      </w:r>
      <w:r>
        <w:t xml:space="preserve"> </w:t>
      </w:r>
      <w:r>
        <w:t xml:space="preserve">Ross</w:t>
      </w:r>
    </w:p>
    <w:p>
      <w:pPr>
        <w:pStyle w:val="Heading1"/>
      </w:pPr>
      <w:bookmarkStart w:id="20" w:name="professional-preparation"/>
      <w:r>
        <w:t xml:space="preserve">Professional Preparation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University of Colorado at Boulder</w:t>
      </w:r>
      <w:r>
        <w:t xml:space="preserve">; CO, B.A. Ecology and Evolutionary Biology Minor in French,</w:t>
      </w:r>
      <w:r>
        <w:t xml:space="preserve"> </w:t>
      </w:r>
      <w:r>
        <w:t xml:space="preserve">2010</w:t>
      </w:r>
    </w:p>
    <w:p>
      <w:pPr>
        <w:pStyle w:val="BodyText"/>
      </w:pPr>
      <w:r>
        <w:rPr>
          <w:i/>
        </w:rPr>
        <w:t xml:space="preserve">Duke University</w:t>
      </w:r>
      <w:r>
        <w:t xml:space="preserve">; Durham NC, Ph.D. Ecology</w:t>
      </w:r>
      <w:r>
        <w:t xml:space="preserve"> </w:t>
      </w:r>
      <w:r>
        <w:t xml:space="preserve">2017</w:t>
      </w:r>
    </w:p>
    <w:p>
      <w:pPr>
        <w:pStyle w:val="BodyText"/>
      </w:pPr>
      <w:r>
        <w:rPr>
          <w:i/>
        </w:rPr>
        <w:t xml:space="preserve">University of North Carolina at Chapel Hill</w:t>
      </w:r>
      <w:r>
        <w:t xml:space="preserve">; NC, Post-doc in aquatic remote sensing</w:t>
      </w:r>
      <w:r>
        <w:t xml:space="preserve"> </w:t>
      </w:r>
      <w:r>
        <w:t xml:space="preserve">2017-2018</w:t>
      </w:r>
    </w:p>
    <w:p>
      <w:pPr>
        <w:pStyle w:val="Heading1"/>
      </w:pPr>
      <w:bookmarkStart w:id="21" w:name="employment"/>
      <w:r>
        <w:t xml:space="preserve">Employment</w:t>
      </w:r>
      <w:bookmarkEnd w:id="21"/>
    </w:p>
    <w:p>
      <w:pPr>
        <w:pStyle w:val="FirstParagraph"/>
      </w:pPr>
      <w:r>
        <w:rPr>
          <w:i/>
        </w:rPr>
        <w:t xml:space="preserve">Colorado State University Department of Ecosystem Science and Sustainability</w:t>
      </w:r>
    </w:p>
    <w:p>
      <w:pPr>
        <w:pStyle w:val="BlockText"/>
      </w:pPr>
      <w:r>
        <w:t xml:space="preserve">Assistant professor of water quality</w:t>
      </w:r>
      <w:r>
        <w:t xml:space="preserve"> </w:t>
      </w:r>
      <w:r>
        <w:t xml:space="preserve">2018–present</w:t>
      </w:r>
    </w:p>
    <w:p>
      <w:pPr>
        <w:pStyle w:val="Heading1"/>
      </w:pPr>
      <w:bookmarkStart w:id="22" w:name="publications"/>
      <w:r>
        <w:t xml:space="preserve">Publications</w:t>
      </w:r>
      <w:bookmarkEnd w:id="22"/>
    </w:p>
    <w:p>
      <w:pPr>
        <w:pStyle w:val="Heading2"/>
      </w:pPr>
      <w:bookmarkStart w:id="23" w:name="most-relevant-to-this-proposal"/>
      <w:r>
        <w:t xml:space="preserve">5 most relevant to this proposal</w:t>
      </w:r>
      <w:bookmarkEnd w:id="23"/>
    </w:p>
    <w:p>
      <w:pPr>
        <w:pStyle w:val="FirstParagraph"/>
      </w:pPr>
      <w:r>
        <w:t xml:space="preserve">AA Peri</w:t>
      </w:r>
      <w:r>
        <w:t xml:space="preserve">ak CJ Thomas, DA Kroodsma, MF Wasson, MRV Ross, NE Clinton, DJ Campagna, Y Franklin, ES Bernhardt, JF Amos.</w:t>
      </w:r>
      <w:r>
        <w:t xml:space="preserve"> </w:t>
      </w:r>
      <w:r>
        <w:rPr>
          <w:i/>
        </w:rPr>
        <w:t xml:space="preserve">Mapping the yearly extent of surface coal mining in Central Appalachia using Landsat and Google Earth Engine</w:t>
      </w:r>
      <w:r>
        <w:t xml:space="preserve">. PLOS ONE. 2018. 10.1371/journal.pone.0197758</w:t>
      </w:r>
    </w:p>
    <w:p>
      <w:pPr>
        <w:pStyle w:val="BodyText"/>
      </w:pPr>
      <w:r>
        <w:t xml:space="preserve">MRV Ross, BL McGlynn, ES Bernhardt.</w:t>
      </w:r>
      <w:r>
        <w:t xml:space="preserve"> </w:t>
      </w:r>
      <w:r>
        <w:rPr>
          <w:i/>
        </w:rPr>
        <w:t xml:space="preserve">Deep impact: effects of mountaintop mining on surface topography, bedrock structure, and downstream waters</w:t>
      </w:r>
      <w:r>
        <w:t xml:space="preserve">. 2016. Environmental science &amp; technology. 10.1021/acs.est.5b04532</w:t>
      </w:r>
    </w:p>
    <w:p>
      <w:pPr>
        <w:pStyle w:val="BodyText"/>
      </w:pPr>
      <w:r>
        <w:t xml:space="preserve">MRV Ross, F Nippgen, BA Hassett, BL McGlynn, ES Bernhardt.</w:t>
      </w:r>
      <w:r>
        <w:t xml:space="preserve"> </w:t>
      </w:r>
      <w:r>
        <w:rPr>
          <w:i/>
        </w:rPr>
        <w:t xml:space="preserve">Pyrite oxidation drives exceptionally high weathering rates and geologic</w:t>
      </w:r>
      <w:r>
        <w:rPr>
          <w:i/>
        </w:rP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rPr>
          <w:i/>
        </w:rPr>
        <w:t xml:space="preserve"> </w:t>
      </w:r>
      <w:r>
        <w:rPr>
          <w:i/>
        </w:rPr>
        <w:t xml:space="preserve">release in mountaintop-mined landscapes</w:t>
      </w:r>
      <w:r>
        <w:t xml:space="preserve">. Global Biogeochemical Cycles. 2018. 10.1029/2017GB005798</w:t>
      </w:r>
    </w:p>
    <w:p>
      <w:pPr>
        <w:pStyle w:val="BodyText"/>
      </w:pPr>
      <w:r>
        <w:t xml:space="preserve">F Nippgen, MRV Ross, ES Bernhardt, BL McGlynn.</w:t>
      </w:r>
      <w:r>
        <w:t xml:space="preserve"> </w:t>
      </w:r>
      <w:r>
        <w:rPr>
          <w:i/>
        </w:rPr>
        <w:t xml:space="preserve">Creating a more perennial problem? Mountaintop removal coal mining enhances and sustains saline baseflows of Appalachian watersheds</w:t>
      </w:r>
      <w:r>
        <w:t xml:space="preserve">. Environmental science &amp; technology. 2017. 10.1021/acs.est.7b02288</w:t>
      </w:r>
    </w:p>
    <w:p>
      <w:pPr>
        <w:pStyle w:val="BodyText"/>
      </w:pPr>
      <w:r>
        <w:t xml:space="preserve">MRV Ross, ES Bernhardt, MW Doyle, JB Heffernan.</w:t>
      </w:r>
      <w:r>
        <w:t xml:space="preserve"> </w:t>
      </w:r>
      <w:r>
        <w:rPr>
          <w:i/>
        </w:rPr>
        <w:t xml:space="preserve">Designer ecosystems: incorporating design approaches into applied ecology</w:t>
      </w:r>
      <w:r>
        <w:t xml:space="preserve">. 2015. Annual Reviews of Environment and Resources. 10.1146/annurev-environ-121012-100957</w:t>
      </w:r>
    </w:p>
    <w:p>
      <w:pPr>
        <w:pStyle w:val="Heading2"/>
      </w:pPr>
      <w:bookmarkStart w:id="24" w:name="additional-publications"/>
      <w:r>
        <w:t xml:space="preserve">Additional publications</w:t>
      </w:r>
      <w:bookmarkEnd w:id="24"/>
    </w:p>
    <w:p>
      <w:pPr>
        <w:pStyle w:val="FirstParagraph"/>
      </w:pPr>
      <w:r>
        <w:t xml:space="preserve">Barger, N. N., Gardner, T. A., Sankaran, M., Belnap, J., Broadhurst, L., Brochier, V.,</w:t>
      </w:r>
      <w:r>
        <w:t xml:space="preserve"> </w:t>
      </w:r>
      <w:r>
        <w:t xml:space="preserve">Isbell, F., Meyfroidt, P., Moreira, F., Nieminen, T. M., Okuro, T., Rodrgiues, R. R., Saxena, V., and Ross, M.</w:t>
      </w:r>
      <w:r>
        <w:t xml:space="preserve"> </w:t>
      </w:r>
      <w:r>
        <w:rPr>
          <w:i/>
        </w:rPr>
        <w:t xml:space="preserve">Chapter 3: Direct and indirect drivers of land degradation and restoration</w:t>
      </w:r>
      <w:r>
        <w:t xml:space="preserve">. In IPBES (2018): The IPBES assessment report on land degradation and restoration. Montanarella, L., Scholes, R., and Brainich, A. (eds.). Secretariat of the Intergovernmental Science-Policy Platform on Biodiversity and Ecosystem Services, Bonn, Germany, pp. 137-218</w:t>
      </w:r>
    </w:p>
    <w:p>
      <w:pPr>
        <w:pStyle w:val="BodyText"/>
      </w:pPr>
      <w:r>
        <w:t xml:space="preserve">MC Arnold, LA Friedrich, TT Lindberg, MRV Ross, NM Halden, ES Bernhardt, VP Palace, RT Di Giullio.</w:t>
      </w:r>
      <w:r>
        <w:t xml:space="preserve"> </w:t>
      </w:r>
      <w:r>
        <w:rPr>
          <w:i/>
        </w:rPr>
        <w:t xml:space="preserve">Microchemical analysis of selenium in otoliths of two West Virginia fishes captured near mountaintop removal coal mining operations</w:t>
      </w:r>
      <w:r>
        <w:t xml:space="preserve">. 2015. Environmental Toxicology and Chemistry. 10.1002/etc.2885</w:t>
      </w:r>
    </w:p>
    <w:p>
      <w:pPr>
        <w:pStyle w:val="BodyText"/>
      </w:pPr>
      <w:r>
        <w:t xml:space="preserve">MR Ross, SC Castle, NN Barger.</w:t>
      </w:r>
      <w:r>
        <w:t xml:space="preserve"> </w:t>
      </w:r>
      <w:r>
        <w:rPr>
          <w:i/>
        </w:rPr>
        <w:t xml:space="preserve">Effects of fuels reductions on plant communities and soils in a Pi~non Juniper woodland</w:t>
      </w:r>
      <w:r>
        <w:t xml:space="preserve">. 2012. Journal of arid environments. 10.1016/j.jaridenv.2011.11.019</w:t>
      </w:r>
    </w:p>
    <w:p>
      <w:pPr>
        <w:pStyle w:val="Heading1"/>
      </w:pPr>
      <w:bookmarkStart w:id="25" w:name="synergistic-activities"/>
      <w:r>
        <w:t xml:space="preserve">Synergistic activities</w:t>
      </w:r>
      <w:bookmarkEnd w:id="25"/>
    </w:p>
    <w:p>
      <w:pPr>
        <w:pStyle w:val="FirstParagraph"/>
      </w:pPr>
      <w:r>
        <w:rPr>
          <w:b/>
        </w:rPr>
        <w:t xml:space="preserve">Maintenance and construction of AquaSat</w:t>
      </w:r>
      <w:r>
        <w:t xml:space="preserve"> </w:t>
      </w:r>
      <w:r>
        <w:t xml:space="preserve">- AquaSat is a dataset that uses Google</w:t>
      </w:r>
      <w:r>
        <w:t xml:space="preserve"> </w:t>
      </w:r>
      <w:r>
        <w:t xml:space="preserve">Earth Engine and R to join</w:t>
      </w:r>
      <w:r>
        <w:t xml:space="preserve"> </w:t>
      </w:r>
      <w:r>
        <w:rPr>
          <w:i/>
        </w:rPr>
        <w:t xml:space="preserve">in-situ</w:t>
      </w:r>
      <w:r>
        <w:t xml:space="preserve"> </w:t>
      </w:r>
      <w:r>
        <w:t xml:space="preserve">measurements of Water Quality with Landsat</w:t>
      </w:r>
      <w:r>
        <w:t xml:space="preserve"> </w:t>
      </w:r>
      <w:r>
        <w:t xml:space="preserve">imagery. These matchups can be used to build continental scale predictions of</w:t>
      </w:r>
      <w:r>
        <w:t xml:space="preserve"> </w:t>
      </w:r>
      <w:r>
        <w:t xml:space="preserve">water quality. I am the lead maintainer and developer for this</w:t>
      </w:r>
      <w:r>
        <w:t xml:space="preserve"> </w:t>
      </w:r>
      <w:r>
        <w:t xml:space="preserve">semi-annually updated dataset which is pending publication.</w:t>
      </w:r>
    </w:p>
    <w:p>
      <w:pPr>
        <w:pStyle w:val="BodyText"/>
      </w:pPr>
      <w:r>
        <w:rPr>
          <w:b/>
        </w:rPr>
        <w:t xml:space="preserve">Lead for watershed major curriculum changes at CSU</w:t>
      </w:r>
      <w:r>
        <w:t xml:space="preserve"> </w:t>
      </w:r>
      <w:r>
        <w:t xml:space="preserve">- I am leading changes</w:t>
      </w:r>
      <w:r>
        <w:t xml:space="preserve"> </w:t>
      </w:r>
      <w:r>
        <w:t xml:space="preserve">in our curriculum at Colorado State to make sure our Watershed major students</w:t>
      </w:r>
      <w:r>
        <w:t xml:space="preserve"> </w:t>
      </w:r>
      <w:r>
        <w:t xml:space="preserve">have modern analytical skills. This involves a</w:t>
      </w:r>
      <w:r>
        <w:t xml:space="preserve"> </w:t>
      </w:r>
      <w:r>
        <w:t xml:space="preserve">committment to teaching both faculty and students a cohesive approach to analyzing</w:t>
      </w:r>
      <w:r>
        <w:t xml:space="preserve"> </w:t>
      </w:r>
      <w:r>
        <w:t xml:space="preserve">watershed data and building tutorials to that end.</w:t>
      </w:r>
    </w:p>
    <w:p>
      <w:pPr>
        <w:pStyle w:val="BodyText"/>
      </w:pPr>
      <w:r>
        <w:rPr>
          <w:b/>
        </w:rPr>
        <w:t xml:space="preserve">NREL Education Committee Chair</w:t>
      </w:r>
      <w:r>
        <w:t xml:space="preserve"> </w:t>
      </w:r>
      <w:r>
        <w:t xml:space="preserve">- As part of my position at CSU, I am the chair</w:t>
      </w:r>
      <w:r>
        <w:t xml:space="preserve"> </w:t>
      </w:r>
      <w:r>
        <w:t xml:space="preserve">of the Natural Resource Ecology Lab’s educational activities. This includes activities</w:t>
      </w:r>
      <w:r>
        <w:t xml:space="preserve"> </w:t>
      </w:r>
      <w:r>
        <w:t xml:space="preserve">building, supporting, and maintaining summer education institutes to</w:t>
      </w:r>
      <w:r>
        <w:t xml:space="preserve"> </w:t>
      </w:r>
      <w:r>
        <w:t xml:space="preserve">develop modern data analytics skills and share</w:t>
      </w:r>
      <w:r>
        <w:t xml:space="preserve"> </w:t>
      </w:r>
      <w:r>
        <w:t xml:space="preserve">these analyses with a broad audience using the interactive web building tools</w:t>
      </w:r>
      <w:r>
        <w:t xml:space="preserve"> </w:t>
      </w:r>
      <w:r>
        <w:t xml:space="preserve">from Shiny R.</w:t>
      </w:r>
    </w:p>
    <w:p>
      <w:pPr>
        <w:pStyle w:val="BodyText"/>
      </w:pPr>
      <w:r>
        <w:rPr>
          <w:b/>
        </w:rPr>
        <w:t xml:space="preserve">Collaborator with the USGS Integrated Information Dissemination Division</w:t>
      </w:r>
      <w:r>
        <w:t xml:space="preserve"> </w:t>
      </w:r>
      <w:r>
        <w:t xml:space="preserve">-</w:t>
      </w:r>
      <w:r>
        <w:t xml:space="preserve"> </w:t>
      </w:r>
      <w:r>
        <w:t xml:space="preserve">For ongoing work and pending proposal’s I am a close collaborator with the USGS</w:t>
      </w:r>
      <w:r>
        <w:t xml:space="preserve"> </w:t>
      </w:r>
      <w:r>
        <w:t xml:space="preserve">IIDD, part of the Water Mission Area at USGS. IIDD works to analyze, visualize,</w:t>
      </w:r>
      <w:r>
        <w:t xml:space="preserve"> </w:t>
      </w:r>
      <w:r>
        <w:t xml:space="preserve">and disseminate relavent water data to the world, and I have been involved with</w:t>
      </w:r>
      <w:r>
        <w:t xml:space="preserve"> </w:t>
      </w:r>
      <w:r>
        <w:t xml:space="preserve">their efforts to streamline analysis pipelines as well as distribution of these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Coordinator and lead of Open Eco Data Lab</w:t>
      </w:r>
      <w:r>
        <w:t xml:space="preserve"> </w:t>
      </w:r>
      <w:r>
        <w:t xml:space="preserve">- I am working with graduate</w:t>
      </w:r>
      <w:r>
        <w:t xml:space="preserve"> </w:t>
      </w:r>
      <w:r>
        <w:t xml:space="preserve">students in the Graduate Degree Program in Ecology at CSU to build a permanent</w:t>
      </w:r>
      <w:r>
        <w:t xml:space="preserve"> </w:t>
      </w:r>
      <w:r>
        <w:t xml:space="preserve">and stable portal for students to learn how to use R. This portal will house both</w:t>
      </w:r>
      <w:r>
        <w:t xml:space="preserve"> </w:t>
      </w:r>
      <w:r>
        <w:t xml:space="preserve">tutorials built by other researchers and ones that I, my lab, or other students</w:t>
      </w:r>
      <w:r>
        <w:t xml:space="preserve"> </w:t>
      </w:r>
      <w:r>
        <w:t xml:space="preserve">create.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R.V. Ross</dc:creator>
  <cp:keywords/>
  <dcterms:created xsi:type="dcterms:W3CDTF">2019-02-19T23:37:09Z</dcterms:created>
  <dcterms:modified xsi:type="dcterms:W3CDTF">2019-02-19T23:37:09Z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awesome">
    <vt:lpwstr>yes</vt:lpwstr>
  </property>
  <property fmtid="{D5CDD505-2E9C-101B-9397-08002B2CF9AE}" pid="3" name="fontfamily">
    <vt:lpwstr>palatino</vt:lpwstr>
  </property>
  <property fmtid="{D5CDD505-2E9C-101B-9397-08002B2CF9AE}" pid="4" name="fontsize">
    <vt:lpwstr>11pt</vt:lpwstr>
  </property>
  <property fmtid="{D5CDD505-2E9C-101B-9397-08002B2CF9AE}" pid="5" name="geometry">
    <vt:lpwstr>margin=1in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