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xx6ffcydc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What's Your Learning Style? The Results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Printer Friendly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Scores: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Auditory: 45%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Visual: 15%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Tactile: 40%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an </w:t>
      </w:r>
      <w:r w:rsidDel="00000000" w:rsidR="00000000" w:rsidRPr="00000000">
        <w:rPr>
          <w:b w:val="1"/>
          <w:rtl w:val="0"/>
        </w:rPr>
        <w:t xml:space="preserve">Auditory</w:t>
      </w:r>
      <w:r w:rsidDel="00000000" w:rsidR="00000000" w:rsidRPr="00000000">
        <w:rPr>
          <w:rtl w:val="0"/>
        </w:rPr>
        <w:t xml:space="preserve"> learner! Check out the information below, or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view all of the learning styles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ducationplanner.org/students/self-assessments/learning-styles-quiz.shtml?event=results&amp;A=9&amp;V=3&amp;T=8#" TargetMode="External"/><Relationship Id="rId7" Type="http://schemas.openxmlformats.org/officeDocument/2006/relationships/hyperlink" Target="http://www.educationplanner.org/students/self-assessments/learning-styles-styles.shtml" TargetMode="External"/><Relationship Id="rId8" Type="http://schemas.openxmlformats.org/officeDocument/2006/relationships/hyperlink" Target="http://www.educationplanner.org/students/self-assessments/learning-styles-style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