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463A9" w14:textId="455F1A04" w:rsidR="004F2FF4" w:rsidRPr="004F2FF4" w:rsidRDefault="004F2FF4" w:rsidP="004F2FF4">
      <w:pPr>
        <w:widowControl w:val="0"/>
        <w:jc w:val="center"/>
        <w:rPr>
          <w:rFonts w:ascii="Georgia" w:hAnsi="Georgia"/>
          <w:b/>
          <w:szCs w:val="24"/>
        </w:rPr>
      </w:pPr>
      <w:r w:rsidRPr="004F2FF4">
        <w:rPr>
          <w:rFonts w:ascii="Georgia" w:hAnsi="Georgia"/>
          <w:b/>
          <w:szCs w:val="24"/>
        </w:rPr>
        <w:t>6. The Colonies’ “Growing Pains”</w:t>
      </w:r>
    </w:p>
    <w:p w14:paraId="2CA014E0" w14:textId="77777777" w:rsidR="004F2FF4" w:rsidRPr="004F2FF4" w:rsidRDefault="004F2FF4" w:rsidP="004F2FF4">
      <w:pPr>
        <w:widowControl w:val="0"/>
        <w:jc w:val="center"/>
        <w:rPr>
          <w:rFonts w:ascii="Georgia" w:hAnsi="Georgia"/>
          <w:b/>
          <w:szCs w:val="24"/>
        </w:rPr>
      </w:pPr>
    </w:p>
    <w:p w14:paraId="00B28067" w14:textId="60DD2724" w:rsidR="00924DF9" w:rsidRPr="00C70B85" w:rsidRDefault="00924DF9" w:rsidP="00C70B85">
      <w:pPr>
        <w:widowControl w:val="0"/>
        <w:rPr>
          <w:rFonts w:ascii="Georgia" w:hAnsi="Georgia"/>
          <w:color w:val="FF0000"/>
          <w:szCs w:val="24"/>
        </w:rPr>
      </w:pPr>
      <w:r w:rsidRPr="00C70B85">
        <w:rPr>
          <w:rFonts w:ascii="Georgia" w:hAnsi="Georgia"/>
          <w:b/>
          <w:color w:val="FF0000"/>
          <w:szCs w:val="24"/>
        </w:rPr>
        <w:t>Key Terms</w:t>
      </w:r>
      <w:r w:rsidRPr="00C70B85">
        <w:rPr>
          <w:rFonts w:ascii="Georgia" w:hAnsi="Georgia"/>
          <w:color w:val="FF0000"/>
          <w:szCs w:val="24"/>
        </w:rPr>
        <w:tab/>
      </w:r>
      <w:r w:rsidR="00C70B85" w:rsidRPr="00C70B85">
        <w:rPr>
          <w:rFonts w:ascii="Georgia" w:hAnsi="Georgia"/>
          <w:color w:val="FF0000"/>
          <w:szCs w:val="24"/>
        </w:rPr>
        <w:t>are colored red</w:t>
      </w:r>
    </w:p>
    <w:p w14:paraId="5AF49734" w14:textId="77777777" w:rsidR="0075040F" w:rsidRDefault="0075040F" w:rsidP="004F2FF4">
      <w:pPr>
        <w:widowControl w:val="0"/>
        <w:rPr>
          <w:rFonts w:ascii="Georgia" w:hAnsi="Georgia"/>
          <w:szCs w:val="24"/>
        </w:rPr>
      </w:pPr>
    </w:p>
    <w:p w14:paraId="3A2D3ECE" w14:textId="77777777" w:rsidR="004F2FF4" w:rsidRPr="004F2FF4" w:rsidRDefault="004F2FF4" w:rsidP="004F2FF4">
      <w:pPr>
        <w:widowControl w:val="0"/>
        <w:rPr>
          <w:rFonts w:ascii="Georgia" w:hAnsi="Georgia"/>
          <w:b/>
          <w:szCs w:val="24"/>
        </w:rPr>
      </w:pPr>
      <w:r w:rsidRPr="004F2FF4">
        <w:rPr>
          <w:rFonts w:ascii="Georgia" w:hAnsi="Georgia"/>
          <w:b/>
          <w:szCs w:val="24"/>
        </w:rPr>
        <w:t>I. The attempt to establish conformity in New England</w:t>
      </w:r>
    </w:p>
    <w:p w14:paraId="74CF3A1A" w14:textId="77777777" w:rsidR="004F2FF4" w:rsidRPr="004F2FF4" w:rsidRDefault="004F2FF4" w:rsidP="004F2FF4">
      <w:pPr>
        <w:widowControl w:val="0"/>
        <w:rPr>
          <w:rFonts w:ascii="Georgia" w:hAnsi="Georgia"/>
          <w:b/>
          <w:szCs w:val="24"/>
        </w:rPr>
      </w:pPr>
    </w:p>
    <w:p w14:paraId="4CF4EC68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 xml:space="preserve">1. </w:t>
      </w:r>
      <w:r w:rsidRPr="00C70B85">
        <w:rPr>
          <w:rFonts w:ascii="Georgia" w:hAnsi="Georgia"/>
          <w:color w:val="FF0000"/>
          <w:szCs w:val="24"/>
        </w:rPr>
        <w:t>Roger Williams</w:t>
      </w:r>
    </w:p>
    <w:p w14:paraId="6B1E4073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-Sympathy for the Indians</w:t>
      </w:r>
    </w:p>
    <w:p w14:paraId="029B607C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-Providence, RI</w:t>
      </w:r>
    </w:p>
    <w:p w14:paraId="1DD12D52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7CC46613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 xml:space="preserve">2. </w:t>
      </w:r>
      <w:r w:rsidRPr="00C70B85">
        <w:rPr>
          <w:rFonts w:ascii="Georgia" w:hAnsi="Georgia"/>
          <w:color w:val="FF0000"/>
          <w:szCs w:val="24"/>
        </w:rPr>
        <w:t>Anne Hutchinson</w:t>
      </w:r>
    </w:p>
    <w:p w14:paraId="158CDC18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-Challenges gender roles</w:t>
      </w:r>
    </w:p>
    <w:p w14:paraId="57E43B7D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-Challenges the authority of the clergy</w:t>
      </w:r>
    </w:p>
    <w:p w14:paraId="69CB2225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-Antinomianism</w:t>
      </w:r>
    </w:p>
    <w:p w14:paraId="30E9C952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13DD2D80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 xml:space="preserve">3. The </w:t>
      </w:r>
      <w:r w:rsidRPr="00C70B85">
        <w:rPr>
          <w:rFonts w:ascii="Georgia" w:hAnsi="Georgia"/>
          <w:color w:val="FF0000"/>
          <w:szCs w:val="24"/>
        </w:rPr>
        <w:t>Salem Witch Hunt</w:t>
      </w:r>
      <w:r w:rsidRPr="004F2FF4">
        <w:rPr>
          <w:rFonts w:ascii="Georgia" w:hAnsi="Georgia"/>
          <w:szCs w:val="24"/>
        </w:rPr>
        <w:t xml:space="preserve"> (1692)</w:t>
      </w:r>
    </w:p>
    <w:p w14:paraId="272751C1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880" w:hanging="72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>-Puritan ministers try to stamp out the local practice of magic</w:t>
      </w:r>
    </w:p>
    <w:p w14:paraId="2A78332E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-Young servant girls accuse elderly women of witchcraft</w:t>
      </w:r>
    </w:p>
    <w:p w14:paraId="60502BEC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-Hysteria spreads throughout Massachusetts</w:t>
      </w:r>
    </w:p>
    <w:p w14:paraId="7EB1F01F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0B55CAFA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b/>
          <w:szCs w:val="24"/>
        </w:rPr>
        <w:t xml:space="preserve">II. </w:t>
      </w:r>
      <w:r w:rsidRPr="00C70B85">
        <w:rPr>
          <w:rFonts w:ascii="Georgia" w:hAnsi="Georgia"/>
          <w:b/>
          <w:color w:val="FF0000"/>
          <w:szCs w:val="24"/>
        </w:rPr>
        <w:t>Bacon’s Rebellion</w:t>
      </w:r>
      <w:r w:rsidRPr="004F2FF4">
        <w:rPr>
          <w:rFonts w:ascii="Georgia" w:hAnsi="Georgia"/>
          <w:b/>
          <w:szCs w:val="24"/>
        </w:rPr>
        <w:t xml:space="preserve"> in Virginia (1676)</w:t>
      </w:r>
    </w:p>
    <w:p w14:paraId="75589A14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631BF97C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1. Indian raids in the backcountry</w:t>
      </w:r>
    </w:p>
    <w:p w14:paraId="433EEC94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6006BE22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2. Dispute between the royal governor and the wealthy planters</w:t>
      </w:r>
    </w:p>
    <w:p w14:paraId="7DB90C6B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3F1E5E8E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3. Servants and yeoman farmers take matters into their own hands</w:t>
      </w:r>
    </w:p>
    <w:p w14:paraId="0B1E46D4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238FF34E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4. Jamestown destroyed, and the decline of indentured servitude</w:t>
      </w:r>
    </w:p>
    <w:p w14:paraId="6475CB54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1606471C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09E2BEBD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  <w:r w:rsidRPr="004F2FF4">
        <w:rPr>
          <w:rFonts w:ascii="Georgia" w:hAnsi="Georgia"/>
          <w:b/>
          <w:szCs w:val="24"/>
        </w:rPr>
        <w:t>III. The broken promise of the Georgia colony</w:t>
      </w:r>
    </w:p>
    <w:p w14:paraId="5ABC09A9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</w:p>
    <w:p w14:paraId="7ACB90A7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b/>
          <w:szCs w:val="24"/>
        </w:rPr>
        <w:tab/>
      </w:r>
      <w:r w:rsidRPr="004F2FF4">
        <w:rPr>
          <w:rFonts w:ascii="Georgia" w:hAnsi="Georgia"/>
          <w:szCs w:val="24"/>
        </w:rPr>
        <w:t xml:space="preserve">1. The idealism of </w:t>
      </w:r>
      <w:r w:rsidRPr="00C70B85">
        <w:rPr>
          <w:rFonts w:ascii="Georgia" w:hAnsi="Georgia"/>
          <w:color w:val="FF0000"/>
          <w:szCs w:val="24"/>
        </w:rPr>
        <w:t>James Oglethorpe</w:t>
      </w:r>
    </w:p>
    <w:p w14:paraId="6E7944F6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3D577998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2. The reality of conditions along the Savannah River</w:t>
      </w:r>
    </w:p>
    <w:p w14:paraId="5FE0892B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43FB255D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3. The influence of the Carolinians</w:t>
      </w:r>
    </w:p>
    <w:p w14:paraId="14D54C76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55E2FF04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  <w:r w:rsidRPr="004F2FF4">
        <w:rPr>
          <w:rFonts w:ascii="Georgia" w:hAnsi="Georgia"/>
          <w:b/>
          <w:szCs w:val="24"/>
        </w:rPr>
        <w:t xml:space="preserve">IV. </w:t>
      </w:r>
      <w:r w:rsidRPr="00C70B85">
        <w:rPr>
          <w:rFonts w:ascii="Georgia" w:hAnsi="Georgia"/>
          <w:b/>
          <w:color w:val="FF0000"/>
          <w:szCs w:val="24"/>
        </w:rPr>
        <w:t>Lord Calvert</w:t>
      </w:r>
      <w:r w:rsidRPr="004F2FF4">
        <w:rPr>
          <w:rFonts w:ascii="Georgia" w:hAnsi="Georgia"/>
          <w:b/>
          <w:szCs w:val="24"/>
        </w:rPr>
        <w:t>'s Experiment</w:t>
      </w:r>
    </w:p>
    <w:p w14:paraId="005E267B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</w:p>
    <w:p w14:paraId="36F6F0FC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b/>
          <w:szCs w:val="24"/>
        </w:rPr>
        <w:tab/>
      </w:r>
      <w:r w:rsidRPr="004F2FF4">
        <w:rPr>
          <w:rFonts w:ascii="Georgia" w:hAnsi="Georgia"/>
          <w:szCs w:val="24"/>
        </w:rPr>
        <w:t>1. Persecution of Catholics in England</w:t>
      </w:r>
    </w:p>
    <w:p w14:paraId="3A87C525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05A2FD41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2. The Feudal State</w:t>
      </w:r>
    </w:p>
    <w:p w14:paraId="58DA4DCD" w14:textId="77777777" w:rsidR="004F2FF4" w:rsidRPr="004F2FF4" w:rsidRDefault="004F2FF4" w:rsidP="004F2FF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49E78B3D" w14:textId="5CAFFC84" w:rsidR="00234903" w:rsidRDefault="004F2FF4" w:rsidP="00924DF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4F2FF4">
        <w:rPr>
          <w:rFonts w:ascii="Georgia" w:hAnsi="Georgia"/>
          <w:szCs w:val="24"/>
        </w:rPr>
        <w:tab/>
        <w:t>3. Maryland's settlers refuse to obey</w:t>
      </w:r>
    </w:p>
    <w:p w14:paraId="66774817" w14:textId="09158907" w:rsidR="00E338B1" w:rsidRDefault="00E338B1" w:rsidP="00924DF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3A3AAFBD" w14:textId="00FFF3F4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lastRenderedPageBreak/>
        <w:t>V</w:t>
      </w:r>
      <w:r>
        <w:rPr>
          <w:rFonts w:ascii="Georgia" w:hAnsi="Georgia"/>
          <w:b/>
          <w:szCs w:val="24"/>
        </w:rPr>
        <w:t xml:space="preserve">. </w:t>
      </w:r>
      <w:r w:rsidRPr="00E338B1">
        <w:rPr>
          <w:rFonts w:ascii="Georgia" w:hAnsi="Georgia"/>
          <w:b/>
          <w:color w:val="FF0000"/>
          <w:szCs w:val="24"/>
        </w:rPr>
        <w:t xml:space="preserve">The </w:t>
      </w:r>
      <w:proofErr w:type="spellStart"/>
      <w:r w:rsidRPr="00E338B1">
        <w:rPr>
          <w:rFonts w:ascii="Georgia" w:hAnsi="Georgia"/>
          <w:b/>
          <w:color w:val="FF0000"/>
          <w:szCs w:val="24"/>
        </w:rPr>
        <w:t>Stono</w:t>
      </w:r>
      <w:proofErr w:type="spellEnd"/>
      <w:r w:rsidRPr="00E338B1">
        <w:rPr>
          <w:rFonts w:ascii="Georgia" w:hAnsi="Georgia"/>
          <w:b/>
          <w:color w:val="FF0000"/>
          <w:szCs w:val="24"/>
        </w:rPr>
        <w:t xml:space="preserve"> Uprising </w:t>
      </w:r>
      <w:r>
        <w:rPr>
          <w:rFonts w:ascii="Georgia" w:hAnsi="Georgia"/>
          <w:b/>
          <w:szCs w:val="24"/>
        </w:rPr>
        <w:t>(1739)</w:t>
      </w:r>
    </w:p>
    <w:p w14:paraId="7874A8F1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</w:p>
    <w:p w14:paraId="2E822A1A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1. Severe smallpox epidemic hits </w:t>
      </w:r>
      <w:smartTag w:uri="urn:schemas-microsoft-com:office:smarttags" w:element="place">
        <w:smartTag w:uri="urn:schemas-microsoft-com:office:smarttags" w:element="State">
          <w:r>
            <w:rPr>
              <w:rFonts w:ascii="Georgia" w:hAnsi="Georgia"/>
              <w:szCs w:val="24"/>
            </w:rPr>
            <w:t>South Carolina</w:t>
          </w:r>
        </w:smartTag>
      </w:smartTag>
    </w:p>
    <w:p w14:paraId="5295E75C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 xml:space="preserve">2. War breaks out between </w:t>
      </w:r>
      <w:smartTag w:uri="urn:schemas-microsoft-com:office:smarttags" w:element="country-region">
        <w:r>
          <w:rPr>
            <w:rFonts w:ascii="Georgia" w:hAnsi="Georgia"/>
            <w:szCs w:val="24"/>
          </w:rPr>
          <w:t>Britain</w:t>
        </w:r>
      </w:smartTag>
      <w:r>
        <w:rPr>
          <w:rFonts w:ascii="Georgia" w:hAnsi="Georgia"/>
          <w:szCs w:val="24"/>
        </w:rPr>
        <w:t xml:space="preserve"> and </w:t>
      </w:r>
      <w:smartTag w:uri="urn:schemas-microsoft-com:office:smarttags" w:element="place">
        <w:smartTag w:uri="urn:schemas-microsoft-com:office:smarttags" w:element="country-region">
          <w:r>
            <w:rPr>
              <w:rFonts w:ascii="Georgia" w:hAnsi="Georgia"/>
              <w:szCs w:val="24"/>
            </w:rPr>
            <w:t>Spain</w:t>
          </w:r>
        </w:smartTag>
      </w:smartTag>
    </w:p>
    <w:p w14:paraId="5BD98BF0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3. “</w:t>
      </w:r>
      <w:proofErr w:type="spellStart"/>
      <w:r>
        <w:rPr>
          <w:rFonts w:ascii="Georgia" w:hAnsi="Georgia"/>
          <w:szCs w:val="24"/>
        </w:rPr>
        <w:t>Jemmy</w:t>
      </w:r>
      <w:proofErr w:type="spellEnd"/>
      <w:r>
        <w:rPr>
          <w:rFonts w:ascii="Georgia" w:hAnsi="Georgia"/>
          <w:szCs w:val="24"/>
        </w:rPr>
        <w:t xml:space="preserve">” leads a rebellion along the </w:t>
      </w:r>
      <w:proofErr w:type="spellStart"/>
      <w:smartTag w:uri="urn:schemas-microsoft-com:office:smarttags" w:element="place">
        <w:smartTag w:uri="urn:schemas-microsoft-com:office:smarttags" w:element="PlaceName">
          <w:r>
            <w:rPr>
              <w:rFonts w:ascii="Georgia" w:hAnsi="Georgia"/>
              <w:szCs w:val="24"/>
            </w:rPr>
            <w:t>Stono</w:t>
          </w:r>
        </w:smartTag>
        <w:proofErr w:type="spellEnd"/>
        <w:r>
          <w:rPr>
            <w:rFonts w:ascii="Georgia" w:hAnsi="Georgia"/>
            <w:szCs w:val="24"/>
          </w:rPr>
          <w:t xml:space="preserve"> </w:t>
        </w:r>
        <w:smartTag w:uri="urn:schemas-microsoft-com:office:smarttags" w:element="PlaceType">
          <w:r>
            <w:rPr>
              <w:rFonts w:ascii="Georgia" w:hAnsi="Georgia"/>
              <w:szCs w:val="24"/>
            </w:rPr>
            <w:t>River</w:t>
          </w:r>
        </w:smartTag>
      </w:smartTag>
    </w:p>
    <w:p w14:paraId="43DA5605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2A22E3DF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178CA4A0" w14:textId="68982B1D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VI</w:t>
      </w:r>
      <w:r>
        <w:rPr>
          <w:rFonts w:ascii="Georgia" w:hAnsi="Georgia"/>
          <w:b/>
          <w:szCs w:val="24"/>
        </w:rPr>
        <w:t xml:space="preserve">. </w:t>
      </w:r>
      <w:r w:rsidRPr="00E338B1">
        <w:rPr>
          <w:rFonts w:ascii="Georgia" w:hAnsi="Georgia"/>
          <w:b/>
          <w:color w:val="FF0000"/>
          <w:szCs w:val="24"/>
        </w:rPr>
        <w:t>The Great Awakening</w:t>
      </w:r>
      <w:r>
        <w:rPr>
          <w:rFonts w:ascii="Georgia" w:hAnsi="Georgia"/>
          <w:b/>
          <w:szCs w:val="24"/>
        </w:rPr>
        <w:t xml:space="preserve"> (1739-1743)</w:t>
      </w:r>
    </w:p>
    <w:p w14:paraId="099453F6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szCs w:val="24"/>
        </w:rPr>
      </w:pPr>
    </w:p>
    <w:p w14:paraId="1A65C2EF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1. Colonial expansion into the backcountry</w:t>
      </w:r>
    </w:p>
    <w:p w14:paraId="4CF41800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4B499549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2. Influence of the European Enlightenment</w:t>
      </w:r>
    </w:p>
    <w:p w14:paraId="60F0F0D4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1653D0A8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 xml:space="preserve">3. </w:t>
      </w:r>
      <w:r w:rsidRPr="00E338B1">
        <w:rPr>
          <w:rFonts w:ascii="Georgia" w:hAnsi="Georgia"/>
          <w:color w:val="FF0000"/>
          <w:szCs w:val="24"/>
        </w:rPr>
        <w:t>Jonathan Edwards</w:t>
      </w:r>
      <w:r>
        <w:rPr>
          <w:rFonts w:ascii="Georgia" w:hAnsi="Georgia"/>
          <w:szCs w:val="24"/>
        </w:rPr>
        <w:t xml:space="preserve"> employs “fire and brimstone”</w:t>
      </w:r>
    </w:p>
    <w:p w14:paraId="28787621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30589333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4. “</w:t>
      </w:r>
      <w:r w:rsidRPr="00E338B1">
        <w:rPr>
          <w:rFonts w:ascii="Georgia" w:hAnsi="Georgia"/>
          <w:color w:val="FF0000"/>
          <w:szCs w:val="24"/>
        </w:rPr>
        <w:t>New Lights</w:t>
      </w:r>
      <w:r>
        <w:rPr>
          <w:rFonts w:ascii="Georgia" w:hAnsi="Georgia"/>
          <w:szCs w:val="24"/>
        </w:rPr>
        <w:t>” versus “</w:t>
      </w:r>
      <w:r w:rsidRPr="00E338B1">
        <w:rPr>
          <w:rFonts w:ascii="Georgia" w:hAnsi="Georgia"/>
          <w:color w:val="FF0000"/>
          <w:szCs w:val="24"/>
        </w:rPr>
        <w:t>Old Lights</w:t>
      </w:r>
      <w:r>
        <w:rPr>
          <w:rFonts w:ascii="Georgia" w:hAnsi="Georgia"/>
          <w:szCs w:val="24"/>
        </w:rPr>
        <w:t>”</w:t>
      </w:r>
    </w:p>
    <w:p w14:paraId="5113E2BE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720"/>
        <w:rPr>
          <w:rFonts w:ascii="Georgia" w:hAnsi="Georgia"/>
          <w:i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i/>
          <w:szCs w:val="24"/>
        </w:rPr>
        <w:t xml:space="preserve">NL - </w:t>
      </w:r>
      <w:r>
        <w:rPr>
          <w:rFonts w:ascii="Georgia" w:hAnsi="Georgia"/>
          <w:i/>
          <w:szCs w:val="24"/>
        </w:rPr>
        <w:tab/>
      </w:r>
      <w:r w:rsidRPr="00E338B1">
        <w:rPr>
          <w:rFonts w:ascii="Georgia" w:hAnsi="Georgia"/>
          <w:i/>
          <w:color w:val="FF0000"/>
          <w:szCs w:val="24"/>
        </w:rPr>
        <w:t>George Whitefield</w:t>
      </w:r>
    </w:p>
    <w:p w14:paraId="02EE7D5A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/>
        <w:rPr>
          <w:rFonts w:ascii="Georgia" w:hAnsi="Georgia"/>
          <w:i/>
          <w:szCs w:val="24"/>
        </w:rPr>
      </w:pPr>
      <w:r>
        <w:rPr>
          <w:rFonts w:ascii="Georgia" w:hAnsi="Georgia"/>
          <w:i/>
          <w:szCs w:val="24"/>
        </w:rPr>
        <w:tab/>
        <w:t>Presbyterians</w:t>
      </w:r>
    </w:p>
    <w:p w14:paraId="124B8F82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/>
        <w:rPr>
          <w:rFonts w:ascii="Georgia" w:hAnsi="Georgia"/>
          <w:szCs w:val="24"/>
        </w:rPr>
      </w:pPr>
      <w:r>
        <w:rPr>
          <w:rFonts w:ascii="Georgia" w:hAnsi="Georgia"/>
          <w:i/>
          <w:szCs w:val="24"/>
        </w:rPr>
        <w:tab/>
        <w:t>Baptists</w:t>
      </w:r>
    </w:p>
    <w:p w14:paraId="77CD2F57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/>
        <w:rPr>
          <w:rFonts w:ascii="Georgia" w:hAnsi="Georgia"/>
          <w:szCs w:val="24"/>
        </w:rPr>
      </w:pPr>
    </w:p>
    <w:p w14:paraId="159E0788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720"/>
        <w:rPr>
          <w:rFonts w:ascii="Georgia" w:hAnsi="Georgia"/>
          <w:i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i/>
          <w:szCs w:val="24"/>
        </w:rPr>
        <w:t xml:space="preserve">OL - </w:t>
      </w:r>
      <w:r>
        <w:rPr>
          <w:rFonts w:ascii="Georgia" w:hAnsi="Georgia"/>
          <w:i/>
          <w:szCs w:val="24"/>
        </w:rPr>
        <w:tab/>
        <w:t>Puritans (Congregationalists)</w:t>
      </w:r>
    </w:p>
    <w:p w14:paraId="6A93A7AC" w14:textId="77777777" w:rsidR="00E338B1" w:rsidRDefault="00E338B1" w:rsidP="00E338B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/>
        <w:rPr>
          <w:rFonts w:ascii="Georgia" w:hAnsi="Georgia"/>
          <w:i/>
          <w:szCs w:val="24"/>
        </w:rPr>
      </w:pPr>
      <w:r>
        <w:rPr>
          <w:rFonts w:ascii="Georgia" w:hAnsi="Georgia"/>
          <w:i/>
          <w:szCs w:val="24"/>
        </w:rPr>
        <w:tab/>
        <w:t>Anglicans (Episcopalians)</w:t>
      </w:r>
    </w:p>
    <w:p w14:paraId="1A368FE3" w14:textId="77777777" w:rsidR="00E338B1" w:rsidRPr="004F2FF4" w:rsidRDefault="00E338B1" w:rsidP="00924DF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Cs w:val="24"/>
        </w:rPr>
      </w:pPr>
    </w:p>
    <w:sectPr w:rsidR="00E338B1" w:rsidRPr="004F2FF4" w:rsidSect="0023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F4"/>
    <w:rsid w:val="00002A1B"/>
    <w:rsid w:val="000F2226"/>
    <w:rsid w:val="00234903"/>
    <w:rsid w:val="0028385E"/>
    <w:rsid w:val="003B0D44"/>
    <w:rsid w:val="00454DC2"/>
    <w:rsid w:val="0046622F"/>
    <w:rsid w:val="004F2FF4"/>
    <w:rsid w:val="00572F60"/>
    <w:rsid w:val="0075040F"/>
    <w:rsid w:val="008F2D70"/>
    <w:rsid w:val="00924DF9"/>
    <w:rsid w:val="00C70B85"/>
    <w:rsid w:val="00E3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60E494CB"/>
  <w15:chartTrackingRefBased/>
  <w15:docId w15:val="{913F3E43-F4D3-4877-A5A5-6034F952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FF4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3</cp:revision>
  <dcterms:created xsi:type="dcterms:W3CDTF">2020-09-03T01:30:00Z</dcterms:created>
  <dcterms:modified xsi:type="dcterms:W3CDTF">2020-09-03T10:37:00Z</dcterms:modified>
</cp:coreProperties>
</file>