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D655C7" w14:textId="77777777" w:rsidR="00366447" w:rsidRDefault="00366447" w:rsidP="00366447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Georgia" w:hAnsi="Georgia"/>
          <w:szCs w:val="24"/>
        </w:rPr>
      </w:pPr>
      <w:r>
        <w:rPr>
          <w:rFonts w:ascii="Georgia" w:hAnsi="Georgia"/>
          <w:b/>
          <w:szCs w:val="24"/>
        </w:rPr>
        <w:t>7. The American Colonies in the 18</w:t>
      </w:r>
      <w:r>
        <w:rPr>
          <w:rFonts w:ascii="Georgia" w:hAnsi="Georgia"/>
          <w:b/>
          <w:szCs w:val="24"/>
          <w:vertAlign w:val="superscript"/>
        </w:rPr>
        <w:t>th</w:t>
      </w:r>
      <w:r>
        <w:rPr>
          <w:rFonts w:ascii="Georgia" w:hAnsi="Georgia"/>
          <w:b/>
          <w:szCs w:val="24"/>
        </w:rPr>
        <w:t xml:space="preserve"> Century</w:t>
      </w:r>
    </w:p>
    <w:p w14:paraId="0AA56460" w14:textId="77777777" w:rsidR="00366447" w:rsidRDefault="00366447" w:rsidP="00366447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Georgia" w:hAnsi="Georgia"/>
          <w:szCs w:val="24"/>
        </w:rPr>
      </w:pPr>
    </w:p>
    <w:p w14:paraId="0BBF720D" w14:textId="718008A3" w:rsidR="00BD1C44" w:rsidRPr="00D97D52" w:rsidRDefault="00BD1C44" w:rsidP="00D97D52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color w:val="FF0000"/>
          <w:szCs w:val="24"/>
        </w:rPr>
      </w:pPr>
      <w:r w:rsidRPr="00D97D52">
        <w:rPr>
          <w:rFonts w:ascii="Georgia" w:hAnsi="Georgia"/>
          <w:b/>
          <w:color w:val="FF0000"/>
          <w:szCs w:val="24"/>
        </w:rPr>
        <w:t>Key Terms</w:t>
      </w:r>
      <w:r w:rsidRPr="00D97D52">
        <w:rPr>
          <w:rFonts w:ascii="Georgia" w:hAnsi="Georgia"/>
          <w:color w:val="FF0000"/>
          <w:szCs w:val="24"/>
        </w:rPr>
        <w:tab/>
      </w:r>
      <w:r w:rsidR="00D97D52" w:rsidRPr="00D97D52">
        <w:rPr>
          <w:rFonts w:ascii="Georgia" w:hAnsi="Georgia"/>
          <w:color w:val="FF0000"/>
          <w:szCs w:val="24"/>
        </w:rPr>
        <w:t>are colored red</w:t>
      </w:r>
      <w:r w:rsidRPr="00D97D52">
        <w:rPr>
          <w:rFonts w:ascii="Georgia" w:hAnsi="Georgia"/>
          <w:color w:val="FF0000"/>
          <w:szCs w:val="24"/>
        </w:rPr>
        <w:tab/>
      </w:r>
    </w:p>
    <w:p w14:paraId="4A871EF5" w14:textId="7FC11FC1" w:rsidR="00BD1C44" w:rsidRDefault="00BD1C44" w:rsidP="00BD1C44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540"/>
        </w:tabs>
        <w:ind w:right="-180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ab/>
      </w:r>
      <w:r>
        <w:rPr>
          <w:rFonts w:ascii="Georgia" w:hAnsi="Georgia"/>
          <w:szCs w:val="24"/>
        </w:rPr>
        <w:tab/>
      </w:r>
      <w:r>
        <w:rPr>
          <w:rFonts w:ascii="Georgia" w:hAnsi="Georgia"/>
          <w:szCs w:val="24"/>
        </w:rPr>
        <w:tab/>
      </w:r>
      <w:r>
        <w:rPr>
          <w:rFonts w:ascii="Georgia" w:hAnsi="Georgia"/>
          <w:szCs w:val="24"/>
        </w:rPr>
        <w:tab/>
      </w:r>
      <w:r>
        <w:rPr>
          <w:rFonts w:ascii="Georgia" w:hAnsi="Georgia"/>
          <w:szCs w:val="24"/>
        </w:rPr>
        <w:tab/>
      </w:r>
      <w:r>
        <w:rPr>
          <w:rFonts w:ascii="Georgia" w:hAnsi="Georgia"/>
          <w:szCs w:val="24"/>
        </w:rPr>
        <w:tab/>
      </w:r>
    </w:p>
    <w:p w14:paraId="0AFD8C89" w14:textId="263769D8" w:rsidR="00366447" w:rsidRDefault="00366447" w:rsidP="00E40F2A">
      <w:pPr>
        <w:widowControl w:val="0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b/>
          <w:bCs/>
          <w:szCs w:val="24"/>
        </w:rPr>
      </w:pPr>
      <w:r w:rsidRPr="00E40F2A">
        <w:rPr>
          <w:rFonts w:ascii="Georgia" w:hAnsi="Georgia"/>
          <w:b/>
          <w:bCs/>
          <w:szCs w:val="24"/>
        </w:rPr>
        <w:t>The King’s Authority</w:t>
      </w:r>
    </w:p>
    <w:p w14:paraId="458BFB60" w14:textId="77777777" w:rsidR="00E40F2A" w:rsidRPr="00E40F2A" w:rsidRDefault="00E40F2A" w:rsidP="00E40F2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080"/>
        <w:rPr>
          <w:rFonts w:ascii="Georgia" w:hAnsi="Georgia"/>
          <w:b/>
          <w:bCs/>
          <w:szCs w:val="24"/>
        </w:rPr>
      </w:pPr>
    </w:p>
    <w:p w14:paraId="3C0522EF" w14:textId="2CC5796A" w:rsidR="00366447" w:rsidRDefault="00366447" w:rsidP="00E40F2A">
      <w:pPr>
        <w:widowControl w:val="0"/>
        <w:numPr>
          <w:ilvl w:val="0"/>
          <w:numId w:val="2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>By 1700, most colonies had become royal colonies</w:t>
      </w:r>
    </w:p>
    <w:p w14:paraId="4EEE732E" w14:textId="77777777" w:rsidR="00E40F2A" w:rsidRDefault="00E40F2A" w:rsidP="00E40F2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080"/>
        <w:rPr>
          <w:rFonts w:ascii="Georgia" w:hAnsi="Georgia"/>
          <w:szCs w:val="24"/>
        </w:rPr>
      </w:pPr>
    </w:p>
    <w:p w14:paraId="2C1A0963" w14:textId="670EFB07" w:rsidR="00366447" w:rsidRDefault="00E40F2A" w:rsidP="00E40F2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ab/>
        <w:t>2.</w:t>
      </w:r>
      <w:r w:rsidR="00366447">
        <w:rPr>
          <w:rFonts w:ascii="Georgia" w:hAnsi="Georgia"/>
          <w:szCs w:val="24"/>
        </w:rPr>
        <w:t xml:space="preserve"> </w:t>
      </w:r>
      <w:r w:rsidR="00780BF3">
        <w:rPr>
          <w:rFonts w:ascii="Georgia" w:hAnsi="Georgia"/>
          <w:szCs w:val="24"/>
        </w:rPr>
        <w:t xml:space="preserve"> </w:t>
      </w:r>
      <w:r w:rsidR="00780BF3">
        <w:rPr>
          <w:rFonts w:ascii="Georgia" w:hAnsi="Georgia"/>
          <w:szCs w:val="24"/>
        </w:rPr>
        <w:tab/>
      </w:r>
      <w:r w:rsidR="00366447">
        <w:rPr>
          <w:rFonts w:ascii="Georgia" w:hAnsi="Georgia"/>
          <w:szCs w:val="24"/>
        </w:rPr>
        <w:t>The “theory” of royal control</w:t>
      </w:r>
    </w:p>
    <w:p w14:paraId="6C26EAAA" w14:textId="7D606351" w:rsidR="00D97D52" w:rsidRDefault="00D97D52" w:rsidP="00366447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440"/>
        <w:rPr>
          <w:rFonts w:ascii="Georgia" w:hAnsi="Georgia"/>
          <w:color w:val="FF0000"/>
          <w:szCs w:val="24"/>
        </w:rPr>
      </w:pPr>
      <w:r>
        <w:rPr>
          <w:rFonts w:ascii="Georgia" w:hAnsi="Georgia"/>
          <w:szCs w:val="24"/>
        </w:rPr>
        <w:tab/>
      </w:r>
      <w:r w:rsidRPr="00D97D52">
        <w:rPr>
          <w:rFonts w:ascii="Georgia" w:hAnsi="Georgia"/>
          <w:color w:val="FF0000"/>
          <w:szCs w:val="24"/>
        </w:rPr>
        <w:t>Royal Governors</w:t>
      </w:r>
    </w:p>
    <w:p w14:paraId="75CF15FB" w14:textId="77777777" w:rsidR="00E40F2A" w:rsidRPr="00D97D52" w:rsidRDefault="00E40F2A" w:rsidP="00E40F2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color w:val="FF0000"/>
          <w:szCs w:val="24"/>
        </w:rPr>
      </w:pPr>
    </w:p>
    <w:p w14:paraId="7DE6D747" w14:textId="44C13C92" w:rsidR="00366447" w:rsidRDefault="00E40F2A" w:rsidP="00E40F2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color w:val="FF0000"/>
          <w:szCs w:val="24"/>
        </w:rPr>
      </w:pPr>
      <w:r>
        <w:rPr>
          <w:rFonts w:ascii="Georgia" w:hAnsi="Georgia"/>
          <w:szCs w:val="24"/>
        </w:rPr>
        <w:tab/>
        <w:t xml:space="preserve">3. </w:t>
      </w:r>
      <w:r w:rsidR="00366447">
        <w:rPr>
          <w:rFonts w:ascii="Georgia" w:hAnsi="Georgia"/>
          <w:szCs w:val="24"/>
        </w:rPr>
        <w:t xml:space="preserve"> </w:t>
      </w:r>
      <w:r w:rsidR="00780BF3">
        <w:rPr>
          <w:rFonts w:ascii="Georgia" w:hAnsi="Georgia"/>
          <w:szCs w:val="24"/>
        </w:rPr>
        <w:tab/>
      </w:r>
      <w:r w:rsidR="00366447">
        <w:rPr>
          <w:rFonts w:ascii="Georgia" w:hAnsi="Georgia"/>
          <w:szCs w:val="24"/>
        </w:rPr>
        <w:t xml:space="preserve">The “reality” of the power of the </w:t>
      </w:r>
      <w:r w:rsidR="00366447" w:rsidRPr="00D97D52">
        <w:rPr>
          <w:rFonts w:ascii="Georgia" w:hAnsi="Georgia"/>
          <w:color w:val="FF0000"/>
          <w:szCs w:val="24"/>
        </w:rPr>
        <w:t>colonial assemblies</w:t>
      </w:r>
    </w:p>
    <w:p w14:paraId="417F4ED9" w14:textId="3BD89B0D" w:rsidR="00D97D52" w:rsidRPr="00D97D52" w:rsidRDefault="00D97D52" w:rsidP="00366447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440"/>
        <w:rPr>
          <w:rFonts w:ascii="Georgia" w:hAnsi="Georgia"/>
          <w:i/>
          <w:iCs/>
          <w:color w:val="FF0000"/>
          <w:szCs w:val="24"/>
        </w:rPr>
      </w:pPr>
      <w:r>
        <w:rPr>
          <w:rFonts w:ascii="Georgia" w:hAnsi="Georgia"/>
          <w:szCs w:val="24"/>
        </w:rPr>
        <w:tab/>
      </w:r>
      <w:r w:rsidRPr="00D97D52">
        <w:rPr>
          <w:rFonts w:ascii="Georgia" w:hAnsi="Georgia"/>
          <w:i/>
          <w:iCs/>
          <w:color w:val="FF0000"/>
          <w:szCs w:val="24"/>
        </w:rPr>
        <w:t>The Power of the Purse</w:t>
      </w:r>
    </w:p>
    <w:p w14:paraId="1BDDC777" w14:textId="77777777" w:rsidR="00366447" w:rsidRDefault="00366447" w:rsidP="00366447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160"/>
        <w:rPr>
          <w:rFonts w:ascii="Georgia" w:hAnsi="Georgia"/>
          <w:szCs w:val="24"/>
        </w:rPr>
      </w:pPr>
      <w:r>
        <w:rPr>
          <w:rFonts w:ascii="Georgia" w:hAnsi="Georgia"/>
          <w:i/>
          <w:szCs w:val="24"/>
        </w:rPr>
        <w:t>The voting habits of the colonists</w:t>
      </w:r>
    </w:p>
    <w:p w14:paraId="2639DFB2" w14:textId="77777777" w:rsidR="00366447" w:rsidRDefault="00366447" w:rsidP="00366447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</w:p>
    <w:p w14:paraId="154783BD" w14:textId="58A336AF" w:rsidR="00366447" w:rsidRDefault="00366447" w:rsidP="00E40F2A">
      <w:pPr>
        <w:widowControl w:val="0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b/>
          <w:bCs/>
          <w:szCs w:val="24"/>
        </w:rPr>
      </w:pPr>
      <w:r w:rsidRPr="00E40F2A">
        <w:rPr>
          <w:rFonts w:ascii="Georgia" w:hAnsi="Georgia"/>
          <w:b/>
          <w:bCs/>
          <w:szCs w:val="24"/>
        </w:rPr>
        <w:t>Royal control of the colonial economy</w:t>
      </w:r>
    </w:p>
    <w:p w14:paraId="64602CCA" w14:textId="77777777" w:rsidR="00E40F2A" w:rsidRPr="00E40F2A" w:rsidRDefault="00E40F2A" w:rsidP="00E40F2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080"/>
        <w:rPr>
          <w:rFonts w:ascii="Georgia" w:hAnsi="Georgia"/>
          <w:b/>
          <w:bCs/>
          <w:szCs w:val="24"/>
        </w:rPr>
      </w:pPr>
    </w:p>
    <w:p w14:paraId="7395957E" w14:textId="779EBAA3" w:rsidR="00366447" w:rsidRDefault="00366447" w:rsidP="00780BF3">
      <w:pPr>
        <w:widowControl w:val="0"/>
        <w:numPr>
          <w:ilvl w:val="0"/>
          <w:numId w:val="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>The system of mercantilism</w:t>
      </w:r>
    </w:p>
    <w:p w14:paraId="72C089E2" w14:textId="77777777" w:rsidR="00E40F2A" w:rsidRDefault="00E40F2A" w:rsidP="00E40F2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080"/>
        <w:rPr>
          <w:rFonts w:ascii="Georgia" w:hAnsi="Georgia"/>
          <w:szCs w:val="24"/>
        </w:rPr>
      </w:pPr>
    </w:p>
    <w:p w14:paraId="4C94E694" w14:textId="19452940" w:rsidR="00366447" w:rsidRDefault="00366447" w:rsidP="00E40F2A">
      <w:pPr>
        <w:widowControl w:val="0"/>
        <w:numPr>
          <w:ilvl w:val="0"/>
          <w:numId w:val="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color w:val="FF0000"/>
          <w:szCs w:val="24"/>
        </w:rPr>
      </w:pPr>
      <w:r w:rsidRPr="00D97D52">
        <w:rPr>
          <w:rFonts w:ascii="Georgia" w:hAnsi="Georgia"/>
          <w:color w:val="FF0000"/>
          <w:szCs w:val="24"/>
        </w:rPr>
        <w:t>The Navigation Act</w:t>
      </w:r>
      <w:r w:rsidR="00E40F2A">
        <w:rPr>
          <w:rFonts w:ascii="Georgia" w:hAnsi="Georgia"/>
          <w:color w:val="FF0000"/>
          <w:szCs w:val="24"/>
        </w:rPr>
        <w:t>s</w:t>
      </w:r>
    </w:p>
    <w:p w14:paraId="4D322F15" w14:textId="77777777" w:rsidR="00E40F2A" w:rsidRDefault="00E40F2A" w:rsidP="00E40F2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</w:p>
    <w:p w14:paraId="075E9383" w14:textId="443D7EA3" w:rsidR="00366447" w:rsidRDefault="00E40F2A" w:rsidP="00E40F2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ab/>
        <w:t>3.</w:t>
      </w:r>
      <w:r w:rsidR="00366447">
        <w:rPr>
          <w:rFonts w:ascii="Georgia" w:hAnsi="Georgia"/>
          <w:szCs w:val="24"/>
        </w:rPr>
        <w:t xml:space="preserve"> </w:t>
      </w:r>
      <w:r w:rsidR="00780BF3">
        <w:rPr>
          <w:rFonts w:ascii="Georgia" w:hAnsi="Georgia"/>
          <w:szCs w:val="24"/>
        </w:rPr>
        <w:tab/>
      </w:r>
      <w:r w:rsidR="00366447">
        <w:rPr>
          <w:rFonts w:ascii="Georgia" w:hAnsi="Georgia"/>
          <w:szCs w:val="24"/>
        </w:rPr>
        <w:t xml:space="preserve">American smugglers and </w:t>
      </w:r>
      <w:r w:rsidR="00366447" w:rsidRPr="00D97D52">
        <w:rPr>
          <w:rFonts w:ascii="Georgia" w:hAnsi="Georgia"/>
          <w:color w:val="FF0000"/>
          <w:szCs w:val="24"/>
        </w:rPr>
        <w:t>salutary neglect</w:t>
      </w:r>
    </w:p>
    <w:p w14:paraId="524DB09A" w14:textId="77777777" w:rsidR="00366447" w:rsidRDefault="00366447" w:rsidP="00366447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440" w:hanging="720"/>
        <w:rPr>
          <w:rFonts w:ascii="Georgia" w:hAnsi="Georgia"/>
          <w:szCs w:val="24"/>
        </w:rPr>
      </w:pPr>
    </w:p>
    <w:p w14:paraId="097CDDA3" w14:textId="6AB1046B" w:rsidR="00366447" w:rsidRDefault="00366447" w:rsidP="00E40F2A">
      <w:pPr>
        <w:widowControl w:val="0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b/>
          <w:bCs/>
          <w:szCs w:val="24"/>
        </w:rPr>
      </w:pPr>
      <w:r w:rsidRPr="00E40F2A">
        <w:rPr>
          <w:rFonts w:ascii="Georgia" w:hAnsi="Georgia"/>
          <w:b/>
          <w:bCs/>
          <w:szCs w:val="24"/>
        </w:rPr>
        <w:t>The French and Indian War</w:t>
      </w:r>
    </w:p>
    <w:p w14:paraId="0C77CAF0" w14:textId="77777777" w:rsidR="00E40F2A" w:rsidRPr="00E40F2A" w:rsidRDefault="00E40F2A" w:rsidP="00E40F2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080"/>
        <w:rPr>
          <w:rFonts w:ascii="Georgia" w:hAnsi="Georgia"/>
          <w:b/>
          <w:bCs/>
          <w:szCs w:val="24"/>
        </w:rPr>
      </w:pPr>
    </w:p>
    <w:p w14:paraId="164F79F4" w14:textId="36266AD8" w:rsidR="00366447" w:rsidRDefault="00366447" w:rsidP="00E40F2A">
      <w:pPr>
        <w:widowControl w:val="0"/>
        <w:numPr>
          <w:ilvl w:val="0"/>
          <w:numId w:val="4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>French soldiers and colonial militia collide in Ohio</w:t>
      </w:r>
      <w:r w:rsidR="001315EB">
        <w:rPr>
          <w:rFonts w:ascii="Georgia" w:hAnsi="Georgia"/>
          <w:szCs w:val="24"/>
        </w:rPr>
        <w:t xml:space="preserve"> Valley</w:t>
      </w:r>
    </w:p>
    <w:p w14:paraId="0E7B9597" w14:textId="77777777" w:rsidR="00E40F2A" w:rsidRDefault="00E40F2A" w:rsidP="00E40F2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080"/>
        <w:rPr>
          <w:rFonts w:ascii="Georgia" w:hAnsi="Georgia"/>
          <w:szCs w:val="24"/>
        </w:rPr>
      </w:pPr>
    </w:p>
    <w:p w14:paraId="020640EA" w14:textId="063005A4" w:rsidR="00366447" w:rsidRDefault="00E40F2A" w:rsidP="00E40F2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ab/>
        <w:t>2.</w:t>
      </w:r>
      <w:r w:rsidR="00366447">
        <w:rPr>
          <w:rFonts w:ascii="Georgia" w:hAnsi="Georgia"/>
          <w:szCs w:val="24"/>
        </w:rPr>
        <w:t xml:space="preserve"> </w:t>
      </w:r>
      <w:r w:rsidR="00780BF3">
        <w:rPr>
          <w:rFonts w:ascii="Georgia" w:hAnsi="Georgia"/>
          <w:szCs w:val="24"/>
        </w:rPr>
        <w:tab/>
      </w:r>
      <w:r w:rsidR="00366447">
        <w:rPr>
          <w:rFonts w:ascii="Georgia" w:hAnsi="Georgia"/>
          <w:szCs w:val="24"/>
        </w:rPr>
        <w:t xml:space="preserve">France gains upper hand as colonies </w:t>
      </w:r>
      <w:proofErr w:type="gramStart"/>
      <w:r w:rsidR="00366447">
        <w:rPr>
          <w:rFonts w:ascii="Georgia" w:hAnsi="Georgia"/>
          <w:szCs w:val="24"/>
        </w:rPr>
        <w:t>can’t</w:t>
      </w:r>
      <w:proofErr w:type="gramEnd"/>
      <w:r w:rsidR="00366447">
        <w:rPr>
          <w:rFonts w:ascii="Georgia" w:hAnsi="Georgia"/>
          <w:szCs w:val="24"/>
        </w:rPr>
        <w:t xml:space="preserve"> cooperate</w:t>
      </w:r>
    </w:p>
    <w:p w14:paraId="28CEAFB5" w14:textId="4E24550E" w:rsidR="00D97D52" w:rsidRDefault="00D97D52" w:rsidP="00366447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160" w:hanging="720"/>
        <w:rPr>
          <w:rFonts w:ascii="Georgia" w:hAnsi="Georgia"/>
          <w:i/>
          <w:iCs/>
          <w:color w:val="FF0000"/>
          <w:szCs w:val="24"/>
        </w:rPr>
      </w:pPr>
      <w:r>
        <w:rPr>
          <w:rFonts w:ascii="Georgia" w:hAnsi="Georgia"/>
          <w:szCs w:val="24"/>
        </w:rPr>
        <w:tab/>
      </w:r>
      <w:r w:rsidRPr="00D97D52">
        <w:rPr>
          <w:rFonts w:ascii="Georgia" w:hAnsi="Georgia"/>
          <w:i/>
          <w:iCs/>
          <w:color w:val="FF0000"/>
          <w:szCs w:val="24"/>
        </w:rPr>
        <w:t>Braddock’s Defeat</w:t>
      </w:r>
    </w:p>
    <w:p w14:paraId="2BF34703" w14:textId="77777777" w:rsidR="00780BF3" w:rsidRDefault="00780BF3" w:rsidP="00780BF3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i/>
          <w:iCs/>
          <w:color w:val="FF0000"/>
          <w:szCs w:val="24"/>
        </w:rPr>
      </w:pPr>
    </w:p>
    <w:p w14:paraId="44F4F81F" w14:textId="43CEE31C" w:rsidR="00366447" w:rsidRDefault="00366447" w:rsidP="00780BF3">
      <w:pPr>
        <w:widowControl w:val="0"/>
        <w:numPr>
          <w:ilvl w:val="0"/>
          <w:numId w:val="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Georgia" w:hAnsi="Georgia"/>
          <w:szCs w:val="24"/>
        </w:rPr>
      </w:pPr>
      <w:r w:rsidRPr="00D97D52">
        <w:rPr>
          <w:rFonts w:ascii="Georgia" w:hAnsi="Georgia"/>
          <w:color w:val="FF0000"/>
          <w:szCs w:val="24"/>
        </w:rPr>
        <w:t>William Pitt</w:t>
      </w:r>
      <w:r>
        <w:rPr>
          <w:rFonts w:ascii="Georgia" w:hAnsi="Georgia"/>
          <w:szCs w:val="24"/>
        </w:rPr>
        <w:t xml:space="preserve"> adopts a new strategy and turns the tide</w:t>
      </w:r>
    </w:p>
    <w:p w14:paraId="2920C939" w14:textId="77777777" w:rsidR="00E40F2A" w:rsidRDefault="00E40F2A" w:rsidP="00E40F2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080"/>
        <w:rPr>
          <w:rFonts w:ascii="Georgia" w:hAnsi="Georgia"/>
          <w:szCs w:val="24"/>
        </w:rPr>
      </w:pPr>
    </w:p>
    <w:p w14:paraId="04DF9010" w14:textId="09692FB2" w:rsidR="00366447" w:rsidRDefault="00BD1C44" w:rsidP="00366447">
      <w:pPr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ab/>
      </w:r>
      <w:r w:rsidR="00E40F2A">
        <w:rPr>
          <w:rFonts w:ascii="Georgia" w:hAnsi="Georgia"/>
          <w:szCs w:val="24"/>
        </w:rPr>
        <w:t>4.</w:t>
      </w:r>
      <w:r w:rsidR="00366447">
        <w:rPr>
          <w:rFonts w:ascii="Georgia" w:hAnsi="Georgia"/>
          <w:szCs w:val="24"/>
        </w:rPr>
        <w:t xml:space="preserve"> </w:t>
      </w:r>
      <w:r w:rsidR="00780BF3">
        <w:rPr>
          <w:rFonts w:ascii="Georgia" w:hAnsi="Georgia"/>
          <w:szCs w:val="24"/>
        </w:rPr>
        <w:tab/>
      </w:r>
      <w:r w:rsidR="00366447">
        <w:rPr>
          <w:rFonts w:ascii="Georgia" w:hAnsi="Georgia"/>
          <w:szCs w:val="24"/>
        </w:rPr>
        <w:t xml:space="preserve">The colonies and </w:t>
      </w:r>
      <w:proofErr w:type="gramStart"/>
      <w:r w:rsidR="00366447">
        <w:rPr>
          <w:rFonts w:ascii="Georgia" w:hAnsi="Georgia"/>
          <w:szCs w:val="24"/>
        </w:rPr>
        <w:t>mother</w:t>
      </w:r>
      <w:proofErr w:type="gramEnd"/>
      <w:r w:rsidR="00366447">
        <w:rPr>
          <w:rFonts w:ascii="Georgia" w:hAnsi="Georgia"/>
          <w:szCs w:val="24"/>
        </w:rPr>
        <w:t xml:space="preserve"> Britain are </w:t>
      </w:r>
      <w:r w:rsidR="00366447">
        <w:rPr>
          <w:rFonts w:ascii="Georgia" w:hAnsi="Georgia"/>
          <w:szCs w:val="24"/>
          <w:u w:val="single"/>
        </w:rPr>
        <w:t>not</w:t>
      </w:r>
      <w:r w:rsidR="00366447">
        <w:rPr>
          <w:rFonts w:ascii="Georgia" w:hAnsi="Georgia"/>
          <w:szCs w:val="24"/>
        </w:rPr>
        <w:t xml:space="preserve"> united by victory</w:t>
      </w:r>
    </w:p>
    <w:p w14:paraId="05AC322A" w14:textId="63A49157" w:rsidR="00D97D52" w:rsidRPr="00D97D52" w:rsidRDefault="00D97D52" w:rsidP="00366447">
      <w:pPr>
        <w:rPr>
          <w:i/>
          <w:iCs/>
          <w:color w:val="FF0000"/>
          <w:szCs w:val="24"/>
        </w:rPr>
      </w:pPr>
      <w:r>
        <w:rPr>
          <w:rFonts w:ascii="Georgia" w:hAnsi="Georgia"/>
          <w:szCs w:val="24"/>
        </w:rPr>
        <w:tab/>
      </w:r>
      <w:r>
        <w:rPr>
          <w:rFonts w:ascii="Georgia" w:hAnsi="Georgia"/>
          <w:szCs w:val="24"/>
        </w:rPr>
        <w:tab/>
      </w:r>
      <w:r>
        <w:rPr>
          <w:rFonts w:ascii="Georgia" w:hAnsi="Georgia"/>
          <w:szCs w:val="24"/>
        </w:rPr>
        <w:tab/>
      </w:r>
      <w:r w:rsidRPr="00D97D52">
        <w:rPr>
          <w:rFonts w:ascii="Georgia" w:hAnsi="Georgia"/>
          <w:i/>
          <w:iCs/>
          <w:color w:val="FF0000"/>
          <w:szCs w:val="24"/>
        </w:rPr>
        <w:t>Pontiac’s Uprising</w:t>
      </w:r>
    </w:p>
    <w:p w14:paraId="0FA67548" w14:textId="77777777" w:rsidR="00CE490D" w:rsidRDefault="00CE490D"/>
    <w:sectPr w:rsidR="00CE490D" w:rsidSect="00CE49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CF6D26"/>
    <w:multiLevelType w:val="hybridMultilevel"/>
    <w:tmpl w:val="B90EC4DE"/>
    <w:lvl w:ilvl="0" w:tplc="40E27E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1413887"/>
    <w:multiLevelType w:val="hybridMultilevel"/>
    <w:tmpl w:val="09381E28"/>
    <w:lvl w:ilvl="0" w:tplc="3D847A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AC97493"/>
    <w:multiLevelType w:val="hybridMultilevel"/>
    <w:tmpl w:val="7436C0B8"/>
    <w:lvl w:ilvl="0" w:tplc="BC8CD90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DC238F"/>
    <w:multiLevelType w:val="hybridMultilevel"/>
    <w:tmpl w:val="D5BAD14A"/>
    <w:lvl w:ilvl="0" w:tplc="D08034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6447"/>
    <w:rsid w:val="001315EB"/>
    <w:rsid w:val="001A06D8"/>
    <w:rsid w:val="00366447"/>
    <w:rsid w:val="00780BF3"/>
    <w:rsid w:val="009D055B"/>
    <w:rsid w:val="00A02E62"/>
    <w:rsid w:val="00BD1C44"/>
    <w:rsid w:val="00CE490D"/>
    <w:rsid w:val="00D97D52"/>
    <w:rsid w:val="00E4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1087B"/>
  <w15:chartTrackingRefBased/>
  <w15:docId w15:val="{0F08DEE1-F5CA-4631-91D9-368489BE2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447"/>
    <w:rPr>
      <w:rFonts w:ascii="Times New Roman" w:eastAsia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0F2A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143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 Davis Jr</dc:creator>
  <cp:keywords/>
  <cp:lastModifiedBy>Davis, Philip</cp:lastModifiedBy>
  <cp:revision>4</cp:revision>
  <dcterms:created xsi:type="dcterms:W3CDTF">2020-09-14T02:25:00Z</dcterms:created>
  <dcterms:modified xsi:type="dcterms:W3CDTF">2020-09-14T03:01:00Z</dcterms:modified>
</cp:coreProperties>
</file>