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top w:val="nil"/>
          <w:left w:val="nil"/>
          <w:bottom w:val="nil"/>
          <w:right w:val="nil"/>
          <w:between w:val="nil"/>
        </w:pBdr>
      </w:pPr>
      <w:r>
        <w:t>MATTHEW RUNDLE</w:t>
      </w:r>
    </w:p>
    <w:p>
      <w:pPr>
        <w:spacing w:after="40"/>
        <w:jc w:val="center"/>
      </w:pPr>
      <w:r>
        <w:rPr>
          <w:rFonts w:ascii="Arial" w:hAnsi="Arial" w:eastAsia="Arial"/>
          <w:b/>
          <w:color w:val="000000"/>
          <w:sz w:val="23"/>
        </w:rPr>
        <w:t>APPLIED AI AND DATA LEADER</w:t>
      </w:r>
    </w:p>
    <w:p>
      <w:pPr>
        <w:spacing w:after="100"/>
        <w:jc w:val="center"/>
      </w:pPr>
      <w:r>
        <w:rPr>
          <w:rFonts w:ascii="Arial" w:hAnsi="Arial" w:eastAsia="Arial"/>
          <w:b w:val="0"/>
          <w:color w:val="4A5568"/>
          <w:sz w:val="19"/>
        </w:rPr>
        <w:t xml:space="preserve">Austin, TX  |  </w:t>
      </w:r>
      <w:hyperlink r:id="rId9">
        <w:r>
          <w:rPr>
            <w:color w:val="4A5568"/>
            <w:sz w:val="19"/>
          </w:rPr>
          <w:t>matthewtrundle@gmail.com</w:t>
        </w:r>
      </w:hyperlink>
      <w:r>
        <w:rPr>
          <w:rFonts w:ascii="Arial" w:hAnsi="Arial" w:eastAsia="Arial"/>
          <w:b w:val="0"/>
          <w:color w:val="4A5568"/>
          <w:sz w:val="19"/>
        </w:rPr>
        <w:t xml:space="preserve">  |  </w:t>
      </w:r>
      <w:hyperlink r:id="rId10">
        <w:r>
          <w:rPr>
            <w:color w:val="4A5568"/>
            <w:sz w:val="19"/>
          </w:rPr>
          <w:t>linkedin.com/in/matthewtrundle</w:t>
        </w:r>
      </w:hyperlink>
      <w:r>
        <w:rPr>
          <w:rFonts w:ascii="Arial" w:hAnsi="Arial" w:eastAsia="Arial"/>
          <w:b w:val="0"/>
          <w:color w:val="4A5568"/>
          <w:sz w:val="19"/>
        </w:rPr>
        <w:t xml:space="preserve">  |  </w:t>
      </w:r>
      <w:hyperlink r:id="rId11">
        <w:r>
          <w:rPr>
            <w:color w:val="4A5568"/>
            <w:sz w:val="19"/>
          </w:rPr>
          <w:t>github.com/matthewtrundle</w:t>
        </w:r>
      </w:hyperlink>
    </w:p>
    <w:p>
      <w:pPr>
        <w:spacing w:after="160"/>
        <w:jc w:val="center"/>
      </w:pPr>
      <w:hyperlink r:id="rId12">
        <w:r>
          <w:rPr>
            <w:color w:val="4A5568"/>
            <w:sz w:val="19"/>
          </w:rPr>
          <w:t>Portfolio: matthew-rundle-resume.vercel.app</w:t>
        </w:r>
      </w:hyperlink>
    </w:p>
    <w:p>
      <w:pPr>
        <w:spacing w:after="60" w:line="245" w:lineRule="auto"/>
      </w:pPr>
      <w:r>
        <w:rPr>
          <w:rFonts w:ascii="Arial" w:hAnsi="Arial" w:eastAsia="Arial"/>
          <w:b w:val="0"/>
          <w:color w:val="000000"/>
          <w:sz w:val="22"/>
        </w:rPr>
        <w:t>Applied AI and data leader with 12+ years of experience across analytics, team leadership and software delivery. Built the manufacturing execution system now running Western Magnetics' end-to-end production processing. Founded Domain Labs to build custom SaaS and AI communications products after leading data science and commercial analytics at Expedia Group.</w:t>
      </w:r>
    </w:p>
    <w:p>
      <w:pPr>
        <w:pStyle w:val="ResumeSection"/>
      </w:pPr>
      <w:r>
        <w:t>CORE EXPERTISE</w:t>
      </w:r>
    </w:p>
    <w:p>
      <w:pPr>
        <w:pStyle w:val="Compact"/>
        <w:jc w:val="center"/>
      </w:pPr>
      <w:r>
        <w:rPr>
          <w:rFonts w:ascii="Arial" w:hAnsi="Arial" w:eastAsia="Arial"/>
          <w:b w:val="0"/>
          <w:color w:val="000000"/>
          <w:sz w:val="19"/>
        </w:rPr>
        <w:t>Applied AI  |  Product Strategy  |  Agent Workflows  |  Data and Analytics Leadership  |  Executive Decision Support  |  Manufacturing Software</w:t>
      </w:r>
    </w:p>
    <w:p>
      <w:pPr>
        <w:pStyle w:val="ResumeSection"/>
      </w:pPr>
      <w:r>
        <w:t>PROFESSIONAL EXPERIENCE</w:t>
      </w:r>
    </w:p>
    <w:p>
      <w:pPr>
        <w:pStyle w:val="RoleHeader"/>
      </w:pPr>
      <w:r>
        <w:rPr>
          <w:rFonts w:ascii="Arial" w:hAnsi="Arial" w:eastAsia="Arial"/>
          <w:b/>
          <w:color w:val="000000"/>
          <w:sz w:val="22"/>
        </w:rPr>
        <w:t>Western Magnetics (Westmag)</w:t>
      </w:r>
      <w:r>
        <w:rPr>
          <w:rFonts w:ascii="Arial" w:hAnsi="Arial" w:eastAsia="Arial"/>
          <w:b w:val="0"/>
          <w:color w:val="4A5568"/>
          <w:sz w:val="19"/>
        </w:rPr>
        <w:t xml:space="preserve">  |  South San Francisco, CA / Austin, TX</w:t>
      </w:r>
    </w:p>
    <w:p>
      <w:pPr>
        <w:pStyle w:val="RoleDetail"/>
      </w:pPr>
      <w:r>
        <w:rPr>
          <w:rFonts w:ascii="Arial" w:hAnsi="Arial" w:eastAsia="Arial"/>
          <w:b/>
          <w:color w:val="000000"/>
          <w:sz w:val="20"/>
        </w:rPr>
        <w:t>AI Systems and AI-Native Manufacturing Software</w:t>
      </w:r>
      <w:r>
        <w:rPr>
          <w:rFonts w:ascii="Arial" w:hAnsi="Arial" w:eastAsia="Arial"/>
          <w:b w:val="0"/>
          <w:color w:val="4A5568"/>
          <w:sz w:val="19"/>
        </w:rPr>
        <w:t xml:space="preserve">  |  Jan 2026 - Present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Built the manufacturing execution system from the ground up and deployed it to run Western Magnetics' end-to-end manufacturing processing.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Translated factory processes into connected software and operational data across production, procurement, quality, traceability, finance, and factory operations.</w:t>
      </w:r>
    </w:p>
    <w:p>
      <w:pPr>
        <w:pStyle w:val="RoleHeader"/>
      </w:pPr>
      <w:r>
        <w:rPr>
          <w:rFonts w:ascii="Arial" w:hAnsi="Arial" w:eastAsia="Arial"/>
          <w:b/>
          <w:color w:val="000000"/>
          <w:sz w:val="22"/>
        </w:rPr>
        <w:t>Domain Labs</w:t>
      </w:r>
      <w:r>
        <w:rPr>
          <w:rFonts w:ascii="Arial" w:hAnsi="Arial" w:eastAsia="Arial"/>
          <w:b w:val="0"/>
          <w:color w:val="4A5568"/>
          <w:sz w:val="19"/>
        </w:rPr>
        <w:t xml:space="preserve">  |  Austin, TX</w:t>
      </w:r>
    </w:p>
    <w:p>
      <w:pPr>
        <w:pStyle w:val="RoleDetail"/>
      </w:pPr>
      <w:r>
        <w:rPr>
          <w:rFonts w:ascii="Arial" w:hAnsi="Arial" w:eastAsia="Arial"/>
          <w:b/>
          <w:color w:val="000000"/>
          <w:sz w:val="20"/>
        </w:rPr>
        <w:t>Founder, AI and SaaS Solutions</w:t>
      </w:r>
      <w:r>
        <w:rPr>
          <w:rFonts w:ascii="Arial" w:hAnsi="Arial" w:eastAsia="Arial"/>
          <w:b w:val="0"/>
          <w:color w:val="4A5568"/>
          <w:sz w:val="19"/>
        </w:rPr>
        <w:t xml:space="preserve">  |  2025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Partnered with small businesses to design and build custom SaaS applications, replacing dependencies on Shopify, Squarespace, and fragmented point solutions.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Built a scribe application connecting clinical documentation with inventory and operational workflow tracking.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Developed an agent-driven communications platform that automated email, phone, and sales outreach and helped several client companies generate new sales.</w:t>
      </w:r>
    </w:p>
    <w:p>
      <w:pPr>
        <w:pStyle w:val="ResumeSection"/>
      </w:pPr>
      <w:r>
        <w:t>SELECTED PRODUCT WORK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CoreLinq Communications  |  </w:t>
      </w:r>
      <w:r>
        <w:rPr>
          <w:rFonts w:ascii="Arial" w:hAnsi="Arial" w:eastAsia="Arial"/>
          <w:b w:val="0"/>
          <w:color w:val="000000"/>
          <w:sz w:val="19"/>
        </w:rPr>
        <w:t>Multi-tenant email, voice and SMS orchestration, with AI outcome verification, follow-up tasks, scheduling and human escalation.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CoreLinq Scribe  |  </w:t>
      </w:r>
      <w:r>
        <w:rPr>
          <w:rFonts w:ascii="Arial" w:hAnsi="Arial" w:eastAsia="Arial"/>
          <w:b w:val="0"/>
          <w:color w:val="000000"/>
          <w:sz w:val="19"/>
        </w:rPr>
        <w:t>AI-drafted SOAP notes with editing, review and approval workflows, plus claims, pre-authorizations and practice operations.</w:t>
      </w:r>
    </w:p>
    <w:p>
      <w:pPr>
        <w:spacing w:before="100"/>
      </w:pPr>
      <w:hyperlink r:id="rId13">
        <w:r>
          <w:rPr>
            <w:color w:val="4A5568"/>
            <w:sz w:val="19"/>
          </w:rPr>
          <w:t>Explore the Scribe product demo</w:t>
        </w:r>
      </w:hyperlink>
    </w:p>
    <w:p>
      <w:r>
        <w:br w:type="page"/>
      </w:r>
    </w:p>
    <w:p>
      <w:pPr>
        <w:pStyle w:val="ResumeSection"/>
      </w:pPr>
      <w:r>
        <w:t>DATA AND ANALYTICS LEADERSHIP</w:t>
      </w:r>
    </w:p>
    <w:p>
      <w:pPr>
        <w:pStyle w:val="RoleHeader"/>
      </w:pPr>
      <w:r>
        <w:rPr>
          <w:rFonts w:ascii="Arial" w:hAnsi="Arial" w:eastAsia="Arial"/>
          <w:b/>
          <w:color w:val="000000"/>
          <w:sz w:val="22"/>
        </w:rPr>
        <w:t>Expedia Group (Vrbo)</w:t>
      </w:r>
      <w:r>
        <w:rPr>
          <w:rFonts w:ascii="Arial" w:hAnsi="Arial" w:eastAsia="Arial"/>
          <w:b w:val="0"/>
          <w:color w:val="4A5568"/>
          <w:sz w:val="19"/>
        </w:rPr>
        <w:t xml:space="preserve">  |  Austin, TX</w:t>
      </w:r>
    </w:p>
    <w:p>
      <w:pPr>
        <w:pStyle w:val="RoleDetail"/>
      </w:pPr>
      <w:r>
        <w:rPr>
          <w:rFonts w:ascii="Arial" w:hAnsi="Arial" w:eastAsia="Arial"/>
          <w:b/>
          <w:color w:val="000000"/>
          <w:sz w:val="20"/>
        </w:rPr>
        <w:t>Senior Manager, Supply and Commercial Data Science and Analytics</w:t>
      </w:r>
      <w:r>
        <w:rPr>
          <w:rFonts w:ascii="Arial" w:hAnsi="Arial" w:eastAsia="Arial"/>
          <w:b w:val="0"/>
          <w:color w:val="4A5568"/>
          <w:sz w:val="19"/>
        </w:rPr>
        <w:t xml:space="preserve">  |  Apr 2021 - Jan 2025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Led supply and commercial analytics to support market prioritization, property acquisition, and business planning.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Established an executive analytics function delivering regular insights for commercial strategy and resource allocation decisions.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Led development of listing quality scoring to support property performance analysis and commercial prioritization.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Built and managed a team of six data scientists and established shared Python and SQL standards for analytics work.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Integrated disparate data sources into executive reporting to support consistent business decisions.</w:t>
      </w:r>
    </w:p>
    <w:p>
      <w:pPr>
        <w:pStyle w:val="RoleHeader"/>
      </w:pPr>
      <w:r>
        <w:rPr>
          <w:rFonts w:ascii="Arial" w:hAnsi="Arial" w:eastAsia="Arial"/>
          <w:b/>
          <w:color w:val="000000"/>
          <w:sz w:val="22"/>
        </w:rPr>
        <w:t>Expedia Group (Vrbo)</w:t>
      </w:r>
      <w:r>
        <w:rPr>
          <w:rFonts w:ascii="Arial" w:hAnsi="Arial" w:eastAsia="Arial"/>
          <w:b w:val="0"/>
          <w:color w:val="4A5568"/>
          <w:sz w:val="19"/>
        </w:rPr>
        <w:t xml:space="preserve">  |  Austin, TX</w:t>
      </w:r>
    </w:p>
    <w:p>
      <w:pPr>
        <w:pStyle w:val="RoleDetail"/>
      </w:pPr>
      <w:r>
        <w:rPr>
          <w:rFonts w:ascii="Arial" w:hAnsi="Arial" w:eastAsia="Arial"/>
          <w:b/>
          <w:color w:val="000000"/>
          <w:sz w:val="20"/>
        </w:rPr>
        <w:t>Manager, Analytics and Data Science</w:t>
      </w:r>
      <w:r>
        <w:rPr>
          <w:rFonts w:ascii="Arial" w:hAnsi="Arial" w:eastAsia="Arial"/>
          <w:b w:val="0"/>
          <w:color w:val="4A5568"/>
          <w:sz w:val="19"/>
        </w:rPr>
        <w:t xml:space="preserve">  |  May 2019 - Apr 2021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Developed market segmentation across more than 15 variables to identify and prioritize high-value property acquisition targets.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Built regional reporting and analytics frameworks that improved sales visibility, prioritization, and commercial decision support.</w:t>
      </w:r>
    </w:p>
    <w:p>
      <w:pPr>
        <w:pStyle w:val="ResumeSection"/>
      </w:pPr>
      <w:r>
        <w:t>EARLIER EXPERIENCE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HomeAway and Vrbo  |  </w:t>
      </w:r>
      <w:r>
        <w:rPr>
          <w:rFonts w:ascii="Arial" w:hAnsi="Arial" w:eastAsia="Arial"/>
          <w:b w:val="0"/>
          <w:color w:val="000000"/>
          <w:sz w:val="19"/>
        </w:rPr>
        <w:t>Global Reporting and Analytics Manager; Data Analyst II  |  2018 - 2019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National Instruments  |  </w:t>
      </w:r>
      <w:r>
        <w:rPr>
          <w:rFonts w:ascii="Arial" w:hAnsi="Arial" w:eastAsia="Arial"/>
          <w:b w:val="0"/>
          <w:color w:val="000000"/>
          <w:sz w:val="19"/>
        </w:rPr>
        <w:t>Senior Consultant, Data Analytics  |  2016 - 2018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The Advisory Board Company  |  </w:t>
      </w:r>
      <w:r>
        <w:rPr>
          <w:rFonts w:ascii="Arial" w:hAnsi="Arial" w:eastAsia="Arial"/>
          <w:b w:val="0"/>
          <w:color w:val="000000"/>
          <w:sz w:val="19"/>
        </w:rPr>
        <w:t>Senior Business Analyst  |  2013 - 2016</w:t>
      </w:r>
    </w:p>
    <w:p>
      <w:pPr>
        <w:pStyle w:val="ResumeSection"/>
      </w:pPr>
      <w:r>
        <w:t>TECHNICAL SKILLS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AI Systems  |  </w:t>
      </w:r>
      <w:r>
        <w:rPr>
          <w:rFonts w:ascii="Arial" w:hAnsi="Arial" w:eastAsia="Arial"/>
          <w:b w:val="0"/>
          <w:color w:val="000000"/>
          <w:sz w:val="19"/>
        </w:rPr>
        <w:t>LLM APIs, retrieval-augmented generation, vector databases, agent workflows, natural-language-to-SQL, prompt design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Engineering  |  </w:t>
      </w:r>
      <w:r>
        <w:rPr>
          <w:rFonts w:ascii="Arial" w:hAnsi="Arial" w:eastAsia="Arial"/>
          <w:b w:val="0"/>
          <w:color w:val="000000"/>
          <w:sz w:val="19"/>
        </w:rPr>
        <w:t>Python, SQL, TypeScript, JavaScript, Next.js, React, PostgreSQL, Supabase, API integration, Docker, CI/CD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Data and Cloud  |  </w:t>
      </w:r>
      <w:r>
        <w:rPr>
          <w:rFonts w:ascii="Arial" w:hAnsi="Arial" w:eastAsia="Arial"/>
          <w:b w:val="0"/>
          <w:color w:val="000000"/>
          <w:sz w:val="19"/>
        </w:rPr>
        <w:t>Databricks, Tableau, experimentation, segmentation, statistical analysis, AWS, analytics pipelines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Leadership  |  </w:t>
      </w:r>
      <w:r>
        <w:rPr>
          <w:rFonts w:ascii="Arial" w:hAnsi="Arial" w:eastAsia="Arial"/>
          <w:b w:val="0"/>
          <w:color w:val="000000"/>
          <w:sz w:val="19"/>
        </w:rPr>
        <w:t>AI strategy, product delivery, executive communication, team building, stakeholder management, operating model design</w:t>
      </w:r>
    </w:p>
    <w:p>
      <w:pPr>
        <w:pStyle w:val="ResumeSection"/>
      </w:pPr>
      <w:r>
        <w:t>EDUCATION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20"/>
        </w:rPr>
        <w:t>Washington State University</w:t>
      </w:r>
      <w:r>
        <w:rPr>
          <w:rFonts w:ascii="Arial" w:hAnsi="Arial" w:eastAsia="Arial"/>
          <w:b w:val="0"/>
          <w:color w:val="000000"/>
          <w:sz w:val="20"/>
        </w:rPr>
        <w:t xml:space="preserve">  |  BA, Management Information Systems  |  2006</w:t>
      </w:r>
    </w:p>
    <w:sectPr w:rsidR="00FC693F" w:rsidRPr="0006063C" w:rsidSect="00034616">
      <w:footerReference w:type="default" r:id="rId14"/>
      <w:pgSz w:w="12240" w:h="15840"/>
      <w:pgMar w:top="835" w:right="965" w:bottom="835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Arial"/>
        <w:b w:val="0"/>
        <w:color w:val="6B7280"/>
        <w:sz w:val="16"/>
      </w:rPr>
      <w:t>Matthew Rundle  |  Applied AI and Data Leadership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240" w:after="120"/>
    </w:pPr>
    <w:rPr>
      <w:rFonts w:ascii="Arial" w:hAnsi="Arial"/>
      <w:b/>
      <w:color w:val="000000"/>
      <w:sz w:val="21"/>
    </w:rPr>
  </w:style>
  <w:style w:type="paragraph" w:customStyle="1" w:styleId="RoleHeader">
    <w:name w:val="Role Header"/>
    <w:pPr>
      <w:keepNext/>
      <w:spacing w:before="160" w:after="0"/>
    </w:pPr>
  </w:style>
  <w:style w:type="paragraph" w:customStyle="1" w:styleId="RoleDetail">
    <w:name w:val="Role Detail"/>
    <w:pPr>
      <w:keepNext/>
      <w:spacing w:before="0" w:after="40"/>
    </w:pPr>
  </w:style>
  <w:style w:type="paragraph" w:customStyle="1" w:styleId="ResumeBullet">
    <w:name w:val="Resume Bullet"/>
    <w:pPr>
      <w:keepLines/>
      <w:spacing w:after="100" w:line="254" w:lineRule="auto"/>
      <w:ind w:left="245" w:hanging="216"/>
    </w:pPr>
  </w:style>
  <w:style w:type="paragraph" w:customStyle="1" w:styleId="Compact">
    <w:name w:val="Compact"/>
    <w:pPr>
      <w:spacing w:after="26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tthewtrundle@gmail.com" TargetMode="External"/><Relationship Id="rId10" Type="http://schemas.openxmlformats.org/officeDocument/2006/relationships/hyperlink" Target="https://www.linkedin.com/in/matthewtrundle/" TargetMode="External"/><Relationship Id="rId11" Type="http://schemas.openxmlformats.org/officeDocument/2006/relationships/hyperlink" Target="https://github.com/matthewtrundle" TargetMode="External"/><Relationship Id="rId12" Type="http://schemas.openxmlformats.org/officeDocument/2006/relationships/hyperlink" Target="https://matthew-rundle-resume.vercel.app/" TargetMode="External"/><Relationship Id="rId13" Type="http://schemas.openxmlformats.org/officeDocument/2006/relationships/hyperlink" Target="https://scribe-two-tau.vercel.app/api/demo/star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Matthew Rundle Applied AI Resume</dc:title>
  <dc:subject>Resume for applied AI and data leadership roles</dc:subject>
  <dc:creator>Matthew Rundle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