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4B087" w14:textId="6AFFF050" w:rsidR="00DC01E7" w:rsidRPr="00725DBC" w:rsidRDefault="00DC01E7" w:rsidP="00DC01E7">
      <w:pPr>
        <w:jc w:val="center"/>
        <w:rPr>
          <w:rFonts w:ascii="Times New Roman" w:hAnsi="Times New Roman" w:cs="Times New Roman"/>
          <w:b/>
          <w:bCs/>
          <w:sz w:val="28"/>
          <w:szCs w:val="28"/>
          <w:lang w:val="en-US"/>
        </w:rPr>
      </w:pPr>
      <w:r w:rsidRPr="00725DBC">
        <w:rPr>
          <w:rFonts w:ascii="Times New Roman" w:hAnsi="Times New Roman" w:cs="Times New Roman"/>
          <w:b/>
          <w:bCs/>
          <w:sz w:val="28"/>
          <w:szCs w:val="28"/>
          <w:lang w:val="en-US"/>
        </w:rPr>
        <w:t xml:space="preserve">Chapter </w:t>
      </w:r>
      <w:r>
        <w:rPr>
          <w:rFonts w:ascii="Times New Roman" w:hAnsi="Times New Roman" w:cs="Times New Roman"/>
          <w:b/>
          <w:bCs/>
          <w:sz w:val="28"/>
          <w:szCs w:val="28"/>
          <w:lang w:val="en-US"/>
        </w:rPr>
        <w:t>5</w:t>
      </w:r>
    </w:p>
    <w:p w14:paraId="6FAD175B" w14:textId="3EE08A92" w:rsidR="00DC01E7" w:rsidRDefault="00DC01E7" w:rsidP="00DC01E7">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State-of-the-art in Deep Learning: Transformers</w:t>
      </w:r>
    </w:p>
    <w:p w14:paraId="73AFE45A" w14:textId="77777777" w:rsidR="00DC01E7" w:rsidRDefault="00DC01E7" w:rsidP="00DC01E7">
      <w:pPr>
        <w:rPr>
          <w:rFonts w:ascii="Times New Roman" w:hAnsi="Times New Roman" w:cs="Times New Roman"/>
          <w:b/>
          <w:bCs/>
          <w:sz w:val="28"/>
          <w:szCs w:val="28"/>
          <w:lang w:val="en-US"/>
        </w:rPr>
      </w:pPr>
    </w:p>
    <w:p w14:paraId="6B769539" w14:textId="28E1B49B" w:rsidR="00DC01E7" w:rsidRDefault="00DC01E7" w:rsidP="00DC01E7">
      <w:pPr>
        <w:ind w:firstLine="720"/>
        <w:jc w:val="both"/>
        <w:rPr>
          <w:rFonts w:ascii="Times New Roman" w:hAnsi="Times New Roman" w:cs="Times New Roman"/>
          <w:lang w:val="en-US"/>
        </w:rPr>
      </w:pPr>
      <w:r w:rsidRPr="00DC01E7">
        <w:rPr>
          <w:rFonts w:ascii="Times New Roman" w:hAnsi="Times New Roman" w:cs="Times New Roman"/>
          <w:lang w:val="en-US"/>
        </w:rPr>
        <w:t xml:space="preserve">Transformers, a deep learning architecture that has surpassed CNNs and RNNs in natural language processing (NLP). Introduced by Vaswani et al. in “Attention Is All You Need” (2017), Transformers rely on attention mechanisms instead of recurrence or convolutions. Before diving into the architecture, text must be converted into numbers. Tokenization maps words to IDs, then vectors are constructed through one-hot encoding or embeddings. To handle variable-length sentences, padding and truncation are used. This produces fixed-length matrices suitable for neural networks, as shown in figure </w:t>
      </w:r>
      <w:r>
        <w:rPr>
          <w:rFonts w:ascii="Times New Roman" w:hAnsi="Times New Roman" w:cs="Times New Roman"/>
          <w:lang w:val="en-US"/>
        </w:rPr>
        <w:t>1</w:t>
      </w:r>
      <w:r w:rsidRPr="00DC01E7">
        <w:rPr>
          <w:rFonts w:ascii="Times New Roman" w:hAnsi="Times New Roman" w:cs="Times New Roman"/>
          <w:lang w:val="en-US"/>
        </w:rPr>
        <w:t>.</w:t>
      </w:r>
    </w:p>
    <w:p w14:paraId="6A00D838" w14:textId="77777777" w:rsidR="00DC01E7" w:rsidRDefault="00DC01E7" w:rsidP="00DC01E7">
      <w:pPr>
        <w:keepNext/>
        <w:jc w:val="both"/>
      </w:pPr>
      <w:r>
        <w:rPr>
          <w:rFonts w:ascii="Times New Roman" w:hAnsi="Times New Roman" w:cs="Times New Roman"/>
          <w:noProof/>
          <w:lang w:val="en-US"/>
        </w:rPr>
        <w:drawing>
          <wp:inline distT="0" distB="0" distL="0" distR="0" wp14:anchorId="3765B528" wp14:editId="06638857">
            <wp:extent cx="5943600" cy="4241800"/>
            <wp:effectExtent l="0" t="0" r="0" b="0"/>
            <wp:docPr id="1322949905" name="Picture 1" descr="A diagram of a diagram of a w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949905" name="Picture 1" descr="A diagram of a diagram of a word&#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4241800"/>
                    </a:xfrm>
                    <a:prstGeom prst="rect">
                      <a:avLst/>
                    </a:prstGeom>
                  </pic:spPr>
                </pic:pic>
              </a:graphicData>
            </a:graphic>
          </wp:inline>
        </w:drawing>
      </w:r>
    </w:p>
    <w:p w14:paraId="3CDA613D" w14:textId="3B2F76C0" w:rsidR="00DC01E7" w:rsidRPr="00DC01E7" w:rsidRDefault="00DC01E7" w:rsidP="00DC01E7">
      <w:pPr>
        <w:pStyle w:val="Caption"/>
        <w:jc w:val="center"/>
        <w:rPr>
          <w:rFonts w:ascii="Times New Roman" w:hAnsi="Times New Roman" w:cs="Times New Roman"/>
          <w:lang w:val="en-US"/>
        </w:rPr>
      </w:pPr>
      <w:r>
        <w:t xml:space="preserve">Figure </w:t>
      </w:r>
      <w:fldSimple w:instr=" SEQ Figure \* ARABIC ">
        <w:r>
          <w:rPr>
            <w:noProof/>
          </w:rPr>
          <w:t>1</w:t>
        </w:r>
      </w:fldSimple>
      <w:r>
        <w:t xml:space="preserve"> The boxes in the Word Boxes game. The shaded box represent a single word</w:t>
      </w:r>
    </w:p>
    <w:p w14:paraId="3F4797E7" w14:textId="76D4D8EC" w:rsidR="00DC01E7" w:rsidRDefault="00DC01E7" w:rsidP="00DC01E7">
      <w:pPr>
        <w:jc w:val="both"/>
        <w:rPr>
          <w:rFonts w:ascii="Times New Roman" w:hAnsi="Times New Roman" w:cs="Times New Roman"/>
          <w:lang w:val="en-US"/>
        </w:rPr>
      </w:pPr>
      <w:r w:rsidRPr="00DC01E7">
        <w:rPr>
          <w:rFonts w:ascii="Times New Roman" w:hAnsi="Times New Roman" w:cs="Times New Roman"/>
          <w:lang w:val="en-US"/>
        </w:rPr>
        <w:t xml:space="preserve">The Transformer architecture follows an encoder–decoder design figure </w:t>
      </w:r>
      <w:r>
        <w:rPr>
          <w:rFonts w:ascii="Times New Roman" w:hAnsi="Times New Roman" w:cs="Times New Roman"/>
          <w:lang w:val="en-US"/>
        </w:rPr>
        <w:t>2</w:t>
      </w:r>
      <w:r w:rsidRPr="00DC01E7">
        <w:rPr>
          <w:rFonts w:ascii="Times New Roman" w:hAnsi="Times New Roman" w:cs="Times New Roman"/>
          <w:lang w:val="en-US"/>
        </w:rPr>
        <w:t xml:space="preserve">. The encoder converts input sequences (e.g., English text) into latent representations, while the decoder generates outputs step by step (e.g., French translation). Each encoder block has two sublayers: a self-attention mechanism and a fully connected feed-forward network. Self-attention allows each word to consider all other words in a sentence simultaneously, which overcomes the memory limitations </w:t>
      </w:r>
      <w:r w:rsidRPr="00DC01E7">
        <w:rPr>
          <w:rFonts w:ascii="Times New Roman" w:hAnsi="Times New Roman" w:cs="Times New Roman"/>
          <w:lang w:val="en-US"/>
        </w:rPr>
        <w:lastRenderedPageBreak/>
        <w:t xml:space="preserve">of RNNs. The decoder, in contrast, contains three sublayers: masked self-attention, encoder–decoder attention, and a fully connected layer. Masking ensures that during training the decoder cannot “see” future words, which prevents cheating figure </w:t>
      </w:r>
      <w:r>
        <w:rPr>
          <w:rFonts w:ascii="Times New Roman" w:hAnsi="Times New Roman" w:cs="Times New Roman"/>
          <w:lang w:val="en-US"/>
        </w:rPr>
        <w:t>3</w:t>
      </w:r>
      <w:r w:rsidRPr="00DC01E7">
        <w:rPr>
          <w:rFonts w:ascii="Times New Roman" w:hAnsi="Times New Roman" w:cs="Times New Roman"/>
          <w:lang w:val="en-US"/>
        </w:rPr>
        <w:t>.</w:t>
      </w:r>
    </w:p>
    <w:p w14:paraId="03DEEB15" w14:textId="77777777" w:rsidR="00DC01E7" w:rsidRDefault="00DC01E7" w:rsidP="00DC01E7">
      <w:pPr>
        <w:keepNext/>
        <w:jc w:val="both"/>
      </w:pPr>
      <w:r>
        <w:rPr>
          <w:rFonts w:ascii="Times New Roman" w:hAnsi="Times New Roman" w:cs="Times New Roman"/>
          <w:noProof/>
          <w:lang w:val="en-US"/>
        </w:rPr>
        <w:drawing>
          <wp:inline distT="0" distB="0" distL="0" distR="0" wp14:anchorId="2B0D342C" wp14:editId="142139A1">
            <wp:extent cx="5943600" cy="3152775"/>
            <wp:effectExtent l="0" t="0" r="0" b="0"/>
            <wp:docPr id="443979971" name="Picture 2" descr="A diagram of a deco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79971" name="Picture 2" descr="A diagram of a decod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inline>
        </w:drawing>
      </w:r>
    </w:p>
    <w:p w14:paraId="777D00A9" w14:textId="7B180D8E" w:rsidR="00DC01E7" w:rsidRDefault="00DC01E7" w:rsidP="00DC01E7">
      <w:pPr>
        <w:pStyle w:val="Caption"/>
        <w:jc w:val="center"/>
      </w:pPr>
      <w:r>
        <w:t xml:space="preserve">Figure </w:t>
      </w:r>
      <w:fldSimple w:instr=" SEQ Figure \* ARABIC ">
        <w:r>
          <w:rPr>
            <w:noProof/>
          </w:rPr>
          <w:t>2</w:t>
        </w:r>
      </w:fldSimple>
      <w:r>
        <w:t xml:space="preserve"> The encoder-decoder architecture for a machine translation task</w:t>
      </w:r>
    </w:p>
    <w:p w14:paraId="2446090A" w14:textId="77777777" w:rsidR="00DC01E7" w:rsidRDefault="00DC01E7" w:rsidP="00DC01E7">
      <w:pPr>
        <w:keepNext/>
      </w:pPr>
      <w:r>
        <w:rPr>
          <w:noProof/>
          <w:lang w:val="en-US"/>
        </w:rPr>
        <w:lastRenderedPageBreak/>
        <w:drawing>
          <wp:inline distT="0" distB="0" distL="0" distR="0" wp14:anchorId="4EDE531C" wp14:editId="7563E5AE">
            <wp:extent cx="5346700" cy="3898900"/>
            <wp:effectExtent l="0" t="0" r="0" b="0"/>
            <wp:docPr id="7977607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60784" name="Picture 797760784"/>
                    <pic:cNvPicPr/>
                  </pic:nvPicPr>
                  <pic:blipFill>
                    <a:blip r:embed="rId7">
                      <a:extLst>
                        <a:ext uri="{28A0092B-C50C-407E-A947-70E740481C1C}">
                          <a14:useLocalDpi xmlns:a14="http://schemas.microsoft.com/office/drawing/2010/main" val="0"/>
                        </a:ext>
                      </a:extLst>
                    </a:blip>
                    <a:stretch>
                      <a:fillRect/>
                    </a:stretch>
                  </pic:blipFill>
                  <pic:spPr>
                    <a:xfrm>
                      <a:off x="0" y="0"/>
                      <a:ext cx="5346700" cy="3898900"/>
                    </a:xfrm>
                    <a:prstGeom prst="rect">
                      <a:avLst/>
                    </a:prstGeom>
                  </pic:spPr>
                </pic:pic>
              </a:graphicData>
            </a:graphic>
          </wp:inline>
        </w:drawing>
      </w:r>
    </w:p>
    <w:p w14:paraId="05698AEF" w14:textId="44464DAD" w:rsidR="00DC01E7" w:rsidRPr="00DC01E7" w:rsidRDefault="00DC01E7" w:rsidP="00DC01E7">
      <w:pPr>
        <w:pStyle w:val="Caption"/>
        <w:jc w:val="center"/>
        <w:rPr>
          <w:lang w:val="en-US"/>
        </w:rPr>
      </w:pPr>
      <w:r>
        <w:t xml:space="preserve">Figure </w:t>
      </w:r>
      <w:fldSimple w:instr=" SEQ Figure \* ARABIC ">
        <w:r>
          <w:rPr>
            <w:noProof/>
          </w:rPr>
          <w:t>3</w:t>
        </w:r>
      </w:fldSimple>
      <w:r>
        <w:t xml:space="preserve"> Standard self-attention versus masked self-attention methods</w:t>
      </w:r>
    </w:p>
    <w:p w14:paraId="389B5DD9" w14:textId="46B18444" w:rsidR="00DC01E7" w:rsidRDefault="00DC01E7" w:rsidP="00DC01E7">
      <w:pPr>
        <w:jc w:val="both"/>
        <w:rPr>
          <w:rFonts w:ascii="Times New Roman" w:hAnsi="Times New Roman" w:cs="Times New Roman"/>
          <w:lang w:val="en-US"/>
        </w:rPr>
      </w:pPr>
      <w:r w:rsidRPr="00DC01E7">
        <w:rPr>
          <w:rFonts w:ascii="Times New Roman" w:hAnsi="Times New Roman" w:cs="Times New Roman"/>
          <w:lang w:val="en-US"/>
        </w:rPr>
        <w:t xml:space="preserve">The self-attention mechanism is the core of the model. Each word is projected into three vectors: query (Q), key (K), and value (V). Attention scores are computed by scaled dot products between queries and keys, followed by a </w:t>
      </w:r>
      <w:proofErr w:type="spellStart"/>
      <w:r w:rsidRPr="00DC01E7">
        <w:rPr>
          <w:rFonts w:ascii="Times New Roman" w:hAnsi="Times New Roman" w:cs="Times New Roman"/>
          <w:lang w:val="en-US"/>
        </w:rPr>
        <w:t>softmax</w:t>
      </w:r>
      <w:proofErr w:type="spellEnd"/>
      <w:r w:rsidRPr="00DC01E7">
        <w:rPr>
          <w:rFonts w:ascii="Times New Roman" w:hAnsi="Times New Roman" w:cs="Times New Roman"/>
          <w:lang w:val="en-US"/>
        </w:rPr>
        <w:t xml:space="preserve"> that produces probability weights. These weights determine how much focus each word places on others when generating context-aware representations. Figure </w:t>
      </w:r>
      <w:r>
        <w:rPr>
          <w:rFonts w:ascii="Times New Roman" w:hAnsi="Times New Roman" w:cs="Times New Roman"/>
          <w:lang w:val="en-US"/>
        </w:rPr>
        <w:t>4</w:t>
      </w:r>
      <w:r w:rsidRPr="00DC01E7">
        <w:rPr>
          <w:rFonts w:ascii="Times New Roman" w:hAnsi="Times New Roman" w:cs="Times New Roman"/>
          <w:lang w:val="en-US"/>
        </w:rPr>
        <w:t xml:space="preserve"> provides a clear visualization of this process.</w:t>
      </w:r>
    </w:p>
    <w:p w14:paraId="44087C40" w14:textId="77777777" w:rsidR="00DC01E7" w:rsidRDefault="00DC01E7" w:rsidP="00DC01E7">
      <w:pPr>
        <w:keepNext/>
        <w:jc w:val="both"/>
      </w:pPr>
      <w:r>
        <w:rPr>
          <w:rFonts w:ascii="Times New Roman" w:hAnsi="Times New Roman" w:cs="Times New Roman"/>
          <w:noProof/>
          <w:lang w:val="en-US"/>
        </w:rPr>
        <w:lastRenderedPageBreak/>
        <w:drawing>
          <wp:inline distT="0" distB="0" distL="0" distR="0" wp14:anchorId="64A0F563" wp14:editId="2BE9CB93">
            <wp:extent cx="5943600" cy="4470400"/>
            <wp:effectExtent l="0" t="0" r="0" b="0"/>
            <wp:docPr id="681603807" name="Picture 4" descr="A white sheet of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03807" name="Picture 4" descr="A white sheet of paper with black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4470400"/>
                    </a:xfrm>
                    <a:prstGeom prst="rect">
                      <a:avLst/>
                    </a:prstGeom>
                  </pic:spPr>
                </pic:pic>
              </a:graphicData>
            </a:graphic>
          </wp:inline>
        </w:drawing>
      </w:r>
    </w:p>
    <w:p w14:paraId="420C4B06" w14:textId="1A872698" w:rsidR="00DC01E7" w:rsidRPr="00DC01E7" w:rsidRDefault="00DC01E7" w:rsidP="00DC01E7">
      <w:pPr>
        <w:pStyle w:val="Caption"/>
        <w:jc w:val="center"/>
        <w:rPr>
          <w:rFonts w:ascii="Times New Roman" w:hAnsi="Times New Roman" w:cs="Times New Roman"/>
          <w:lang w:val="en-US"/>
        </w:rPr>
      </w:pPr>
      <w:r>
        <w:t xml:space="preserve">Figure </w:t>
      </w:r>
      <w:fldSimple w:instr=" SEQ Figure \* ARABIC ">
        <w:r>
          <w:rPr>
            <w:noProof/>
          </w:rPr>
          <w:t>4</w:t>
        </w:r>
      </w:fldSimple>
      <w:r>
        <w:t xml:space="preserve"> The computations in the self-attention layer. The self-attention layers starts with an input sequence and computes sequences of query, key, and value vectors</w:t>
      </w:r>
    </w:p>
    <w:p w14:paraId="6CF30193" w14:textId="2C43BC2D" w:rsidR="001C4B95" w:rsidRPr="001C4B95" w:rsidRDefault="001C4B95" w:rsidP="00DC01E7">
      <w:pPr>
        <w:jc w:val="both"/>
        <w:rPr>
          <w:rFonts w:ascii="Times New Roman" w:hAnsi="Times New Roman" w:cs="Times New Roman"/>
          <w:b/>
          <w:bCs/>
          <w:lang w:val="en-US"/>
        </w:rPr>
      </w:pPr>
      <w:r w:rsidRPr="001C4B95">
        <w:rPr>
          <w:rFonts w:ascii="Times New Roman" w:hAnsi="Times New Roman" w:cs="Times New Roman"/>
          <w:b/>
          <w:bCs/>
          <w:lang w:val="en-US"/>
        </w:rPr>
        <w:t>Reproduced code for self-attention layer:</w:t>
      </w:r>
    </w:p>
    <w:p w14:paraId="2FCA54D2" w14:textId="77777777"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t xml:space="preserve">import </w:t>
      </w:r>
      <w:proofErr w:type="spellStart"/>
      <w:r w:rsidRPr="001C4B95">
        <w:rPr>
          <w:rFonts w:ascii="Courier New" w:hAnsi="Courier New" w:cs="Courier New"/>
          <w:lang w:val="en-US"/>
        </w:rPr>
        <w:t>tensorflow</w:t>
      </w:r>
      <w:proofErr w:type="spellEnd"/>
      <w:r w:rsidRPr="001C4B95">
        <w:rPr>
          <w:rFonts w:ascii="Courier New" w:hAnsi="Courier New" w:cs="Courier New"/>
          <w:lang w:val="en-US"/>
        </w:rPr>
        <w:t xml:space="preserve"> as </w:t>
      </w:r>
      <w:proofErr w:type="spellStart"/>
      <w:r w:rsidRPr="001C4B95">
        <w:rPr>
          <w:rFonts w:ascii="Courier New" w:hAnsi="Courier New" w:cs="Courier New"/>
          <w:lang w:val="en-US"/>
        </w:rPr>
        <w:t>tf</w:t>
      </w:r>
      <w:proofErr w:type="spellEnd"/>
    </w:p>
    <w:p w14:paraId="0024D156" w14:textId="77777777"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t xml:space="preserve">import </w:t>
      </w:r>
      <w:proofErr w:type="spellStart"/>
      <w:proofErr w:type="gramStart"/>
      <w:r w:rsidRPr="001C4B95">
        <w:rPr>
          <w:rFonts w:ascii="Courier New" w:hAnsi="Courier New" w:cs="Courier New"/>
          <w:lang w:val="en-US"/>
        </w:rPr>
        <w:t>tensorflow.keras</w:t>
      </w:r>
      <w:proofErr w:type="gramEnd"/>
      <w:r w:rsidRPr="001C4B95">
        <w:rPr>
          <w:rFonts w:ascii="Courier New" w:hAnsi="Courier New" w:cs="Courier New"/>
          <w:lang w:val="en-US"/>
        </w:rPr>
        <w:t>.layers</w:t>
      </w:r>
      <w:proofErr w:type="spellEnd"/>
      <w:r w:rsidRPr="001C4B95">
        <w:rPr>
          <w:rFonts w:ascii="Courier New" w:hAnsi="Courier New" w:cs="Courier New"/>
          <w:lang w:val="en-US"/>
        </w:rPr>
        <w:t xml:space="preserve"> as layers</w:t>
      </w:r>
    </w:p>
    <w:p w14:paraId="1F7F89F0" w14:textId="77777777"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t>import math</w:t>
      </w:r>
    </w:p>
    <w:p w14:paraId="7ADB90C8" w14:textId="77777777" w:rsidR="001C4B95" w:rsidRPr="001C4B95" w:rsidRDefault="001C4B95" w:rsidP="001C4B95">
      <w:pPr>
        <w:jc w:val="both"/>
        <w:rPr>
          <w:rFonts w:ascii="Courier New" w:hAnsi="Courier New" w:cs="Courier New"/>
          <w:lang w:val="en-US"/>
        </w:rPr>
      </w:pPr>
    </w:p>
    <w:p w14:paraId="544E33A7" w14:textId="77777777"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t xml:space="preserve">class </w:t>
      </w:r>
      <w:proofErr w:type="spellStart"/>
      <w:r w:rsidRPr="001C4B95">
        <w:rPr>
          <w:rFonts w:ascii="Courier New" w:hAnsi="Courier New" w:cs="Courier New"/>
          <w:lang w:val="en-US"/>
        </w:rPr>
        <w:t>SelfAttentionLayer</w:t>
      </w:r>
      <w:proofErr w:type="spellEnd"/>
      <w:r w:rsidRPr="001C4B95">
        <w:rPr>
          <w:rFonts w:ascii="Courier New" w:hAnsi="Courier New" w:cs="Courier New"/>
          <w:lang w:val="en-US"/>
        </w:rPr>
        <w:t>(</w:t>
      </w:r>
      <w:proofErr w:type="spellStart"/>
      <w:proofErr w:type="gramStart"/>
      <w:r w:rsidRPr="001C4B95">
        <w:rPr>
          <w:rFonts w:ascii="Courier New" w:hAnsi="Courier New" w:cs="Courier New"/>
          <w:lang w:val="en-US"/>
        </w:rPr>
        <w:t>layers.Layer</w:t>
      </w:r>
      <w:proofErr w:type="spellEnd"/>
      <w:proofErr w:type="gramEnd"/>
      <w:r w:rsidRPr="001C4B95">
        <w:rPr>
          <w:rFonts w:ascii="Courier New" w:hAnsi="Courier New" w:cs="Courier New"/>
          <w:lang w:val="en-US"/>
        </w:rPr>
        <w:t>):</w:t>
      </w:r>
    </w:p>
    <w:p w14:paraId="57207631" w14:textId="77777777"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t xml:space="preserve">    def __</w:t>
      </w:r>
      <w:proofErr w:type="spellStart"/>
      <w:r w:rsidRPr="001C4B95">
        <w:rPr>
          <w:rFonts w:ascii="Courier New" w:hAnsi="Courier New" w:cs="Courier New"/>
          <w:lang w:val="en-US"/>
        </w:rPr>
        <w:t>init</w:t>
      </w:r>
      <w:proofErr w:type="spellEnd"/>
      <w:r w:rsidRPr="001C4B95">
        <w:rPr>
          <w:rFonts w:ascii="Courier New" w:hAnsi="Courier New" w:cs="Courier New"/>
          <w:lang w:val="en-US"/>
        </w:rPr>
        <w:t>_</w:t>
      </w:r>
      <w:proofErr w:type="gramStart"/>
      <w:r w:rsidRPr="001C4B95">
        <w:rPr>
          <w:rFonts w:ascii="Courier New" w:hAnsi="Courier New" w:cs="Courier New"/>
          <w:lang w:val="en-US"/>
        </w:rPr>
        <w:t>_(</w:t>
      </w:r>
      <w:proofErr w:type="gramEnd"/>
      <w:r w:rsidRPr="001C4B95">
        <w:rPr>
          <w:rFonts w:ascii="Courier New" w:hAnsi="Courier New" w:cs="Courier New"/>
          <w:lang w:val="en-US"/>
        </w:rPr>
        <w:t>self, d):</w:t>
      </w:r>
    </w:p>
    <w:p w14:paraId="13631E8E" w14:textId="77777777"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t xml:space="preserve">        </w:t>
      </w:r>
      <w:proofErr w:type="gramStart"/>
      <w:r w:rsidRPr="001C4B95">
        <w:rPr>
          <w:rFonts w:ascii="Courier New" w:hAnsi="Courier New" w:cs="Courier New"/>
          <w:lang w:val="en-US"/>
        </w:rPr>
        <w:t>super(</w:t>
      </w:r>
      <w:proofErr w:type="spellStart"/>
      <w:proofErr w:type="gramEnd"/>
      <w:r w:rsidRPr="001C4B95">
        <w:rPr>
          <w:rFonts w:ascii="Courier New" w:hAnsi="Courier New" w:cs="Courier New"/>
          <w:lang w:val="en-US"/>
        </w:rPr>
        <w:t>SelfAttentionLayer</w:t>
      </w:r>
      <w:proofErr w:type="spellEnd"/>
      <w:r w:rsidRPr="001C4B95">
        <w:rPr>
          <w:rFonts w:ascii="Courier New" w:hAnsi="Courier New" w:cs="Courier New"/>
          <w:lang w:val="en-US"/>
        </w:rPr>
        <w:t>, self</w:t>
      </w:r>
      <w:proofErr w:type="gramStart"/>
      <w:r w:rsidRPr="001C4B95">
        <w:rPr>
          <w:rFonts w:ascii="Courier New" w:hAnsi="Courier New" w:cs="Courier New"/>
          <w:lang w:val="en-US"/>
        </w:rPr>
        <w:t>)._</w:t>
      </w:r>
      <w:proofErr w:type="gramEnd"/>
      <w:r w:rsidRPr="001C4B95">
        <w:rPr>
          <w:rFonts w:ascii="Courier New" w:hAnsi="Courier New" w:cs="Courier New"/>
          <w:lang w:val="en-US"/>
        </w:rPr>
        <w:t>_</w:t>
      </w:r>
      <w:proofErr w:type="spellStart"/>
      <w:r w:rsidRPr="001C4B95">
        <w:rPr>
          <w:rFonts w:ascii="Courier New" w:hAnsi="Courier New" w:cs="Courier New"/>
          <w:lang w:val="en-US"/>
        </w:rPr>
        <w:t>init</w:t>
      </w:r>
      <w:proofErr w:type="spellEnd"/>
      <w:r w:rsidRPr="001C4B95">
        <w:rPr>
          <w:rFonts w:ascii="Courier New" w:hAnsi="Courier New" w:cs="Courier New"/>
          <w:lang w:val="en-US"/>
        </w:rPr>
        <w:t>_</w:t>
      </w:r>
      <w:proofErr w:type="gramStart"/>
      <w:r w:rsidRPr="001C4B95">
        <w:rPr>
          <w:rFonts w:ascii="Courier New" w:hAnsi="Courier New" w:cs="Courier New"/>
          <w:lang w:val="en-US"/>
        </w:rPr>
        <w:t>_(</w:t>
      </w:r>
      <w:proofErr w:type="gramEnd"/>
      <w:r w:rsidRPr="001C4B95">
        <w:rPr>
          <w:rFonts w:ascii="Courier New" w:hAnsi="Courier New" w:cs="Courier New"/>
          <w:lang w:val="en-US"/>
        </w:rPr>
        <w:t>)</w:t>
      </w:r>
    </w:p>
    <w:p w14:paraId="5C97DE83" w14:textId="29D10B55"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t xml:space="preserve">        </w:t>
      </w:r>
      <w:proofErr w:type="spellStart"/>
      <w:proofErr w:type="gramStart"/>
      <w:r w:rsidRPr="001C4B95">
        <w:rPr>
          <w:rFonts w:ascii="Courier New" w:hAnsi="Courier New" w:cs="Courier New"/>
          <w:lang w:val="en-US"/>
        </w:rPr>
        <w:t>self.d</w:t>
      </w:r>
      <w:proofErr w:type="spellEnd"/>
      <w:proofErr w:type="gramEnd"/>
      <w:r w:rsidRPr="001C4B95">
        <w:rPr>
          <w:rFonts w:ascii="Courier New" w:hAnsi="Courier New" w:cs="Courier New"/>
          <w:lang w:val="en-US"/>
        </w:rPr>
        <w:t xml:space="preserve"> = </w:t>
      </w:r>
      <w:r>
        <w:rPr>
          <w:rFonts w:ascii="Courier New" w:hAnsi="Courier New" w:cs="Courier New"/>
          <w:lang w:val="en-US"/>
        </w:rPr>
        <w:t>d</w:t>
      </w:r>
    </w:p>
    <w:p w14:paraId="494038E2" w14:textId="77777777" w:rsidR="001C4B95" w:rsidRPr="001C4B95" w:rsidRDefault="001C4B95" w:rsidP="001C4B95">
      <w:pPr>
        <w:jc w:val="both"/>
        <w:rPr>
          <w:rFonts w:ascii="Courier New" w:hAnsi="Courier New" w:cs="Courier New"/>
          <w:lang w:val="en-US"/>
        </w:rPr>
      </w:pPr>
    </w:p>
    <w:p w14:paraId="3FD30227" w14:textId="77777777"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t xml:space="preserve">    def </w:t>
      </w:r>
      <w:proofErr w:type="gramStart"/>
      <w:r w:rsidRPr="001C4B95">
        <w:rPr>
          <w:rFonts w:ascii="Courier New" w:hAnsi="Courier New" w:cs="Courier New"/>
          <w:lang w:val="en-US"/>
        </w:rPr>
        <w:t>build(</w:t>
      </w:r>
      <w:proofErr w:type="gramEnd"/>
      <w:r w:rsidRPr="001C4B95">
        <w:rPr>
          <w:rFonts w:ascii="Courier New" w:hAnsi="Courier New" w:cs="Courier New"/>
          <w:lang w:val="en-US"/>
        </w:rPr>
        <w:t xml:space="preserve">self, </w:t>
      </w:r>
      <w:proofErr w:type="spellStart"/>
      <w:r w:rsidRPr="001C4B95">
        <w:rPr>
          <w:rFonts w:ascii="Courier New" w:hAnsi="Courier New" w:cs="Courier New"/>
          <w:lang w:val="en-US"/>
        </w:rPr>
        <w:t>input_shape</w:t>
      </w:r>
      <w:proofErr w:type="spellEnd"/>
      <w:r w:rsidRPr="001C4B95">
        <w:rPr>
          <w:rFonts w:ascii="Courier New" w:hAnsi="Courier New" w:cs="Courier New"/>
          <w:lang w:val="en-US"/>
        </w:rPr>
        <w:t>):</w:t>
      </w:r>
    </w:p>
    <w:p w14:paraId="1D067A05" w14:textId="77777777"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lastRenderedPageBreak/>
        <w:t xml:space="preserve">        </w:t>
      </w:r>
      <w:proofErr w:type="spellStart"/>
      <w:proofErr w:type="gramStart"/>
      <w:r w:rsidRPr="001C4B95">
        <w:rPr>
          <w:rFonts w:ascii="Courier New" w:hAnsi="Courier New" w:cs="Courier New"/>
          <w:lang w:val="en-US"/>
        </w:rPr>
        <w:t>self.Wq</w:t>
      </w:r>
      <w:proofErr w:type="spellEnd"/>
      <w:proofErr w:type="gramEnd"/>
      <w:r w:rsidRPr="001C4B95">
        <w:rPr>
          <w:rFonts w:ascii="Courier New" w:hAnsi="Courier New" w:cs="Courier New"/>
          <w:lang w:val="en-US"/>
        </w:rPr>
        <w:t xml:space="preserve"> = </w:t>
      </w:r>
      <w:proofErr w:type="spellStart"/>
      <w:r w:rsidRPr="001C4B95">
        <w:rPr>
          <w:rFonts w:ascii="Courier New" w:hAnsi="Courier New" w:cs="Courier New"/>
          <w:lang w:val="en-US"/>
        </w:rPr>
        <w:t>self.add_</w:t>
      </w:r>
      <w:proofErr w:type="gramStart"/>
      <w:r w:rsidRPr="001C4B95">
        <w:rPr>
          <w:rFonts w:ascii="Courier New" w:hAnsi="Courier New" w:cs="Courier New"/>
          <w:lang w:val="en-US"/>
        </w:rPr>
        <w:t>weight</w:t>
      </w:r>
      <w:proofErr w:type="spellEnd"/>
      <w:r w:rsidRPr="001C4B95">
        <w:rPr>
          <w:rFonts w:ascii="Courier New" w:hAnsi="Courier New" w:cs="Courier New"/>
          <w:lang w:val="en-US"/>
        </w:rPr>
        <w:t>(</w:t>
      </w:r>
      <w:proofErr w:type="gramEnd"/>
    </w:p>
    <w:p w14:paraId="1C83E238" w14:textId="77777777"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t xml:space="preserve">            shape=(</w:t>
      </w:r>
      <w:proofErr w:type="spellStart"/>
      <w:r w:rsidRPr="001C4B95">
        <w:rPr>
          <w:rFonts w:ascii="Courier New" w:hAnsi="Courier New" w:cs="Courier New"/>
          <w:lang w:val="en-US"/>
        </w:rPr>
        <w:t>input_</w:t>
      </w:r>
      <w:proofErr w:type="gramStart"/>
      <w:r w:rsidRPr="001C4B95">
        <w:rPr>
          <w:rFonts w:ascii="Courier New" w:hAnsi="Courier New" w:cs="Courier New"/>
          <w:lang w:val="en-US"/>
        </w:rPr>
        <w:t>shape</w:t>
      </w:r>
      <w:proofErr w:type="spellEnd"/>
      <w:r w:rsidRPr="001C4B95">
        <w:rPr>
          <w:rFonts w:ascii="Courier New" w:hAnsi="Courier New" w:cs="Courier New"/>
          <w:lang w:val="en-US"/>
        </w:rPr>
        <w:t>[</w:t>
      </w:r>
      <w:proofErr w:type="gramEnd"/>
      <w:r w:rsidRPr="001C4B95">
        <w:rPr>
          <w:rFonts w:ascii="Courier New" w:hAnsi="Courier New" w:cs="Courier New"/>
          <w:lang w:val="en-US"/>
        </w:rPr>
        <w:t xml:space="preserve">-1], </w:t>
      </w:r>
      <w:proofErr w:type="spellStart"/>
      <w:proofErr w:type="gramStart"/>
      <w:r w:rsidRPr="001C4B95">
        <w:rPr>
          <w:rFonts w:ascii="Courier New" w:hAnsi="Courier New" w:cs="Courier New"/>
          <w:lang w:val="en-US"/>
        </w:rPr>
        <w:t>self.d</w:t>
      </w:r>
      <w:proofErr w:type="spellEnd"/>
      <w:proofErr w:type="gramEnd"/>
      <w:r w:rsidRPr="001C4B95">
        <w:rPr>
          <w:rFonts w:ascii="Courier New" w:hAnsi="Courier New" w:cs="Courier New"/>
          <w:lang w:val="en-US"/>
        </w:rPr>
        <w:t>),</w:t>
      </w:r>
    </w:p>
    <w:p w14:paraId="0A8A2E00" w14:textId="77777777"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t xml:space="preserve">            initializer='</w:t>
      </w:r>
      <w:proofErr w:type="spellStart"/>
      <w:r w:rsidRPr="001C4B95">
        <w:rPr>
          <w:rFonts w:ascii="Courier New" w:hAnsi="Courier New" w:cs="Courier New"/>
          <w:lang w:val="en-US"/>
        </w:rPr>
        <w:t>glorot_uniform</w:t>
      </w:r>
      <w:proofErr w:type="spellEnd"/>
      <w:r w:rsidRPr="001C4B95">
        <w:rPr>
          <w:rFonts w:ascii="Courier New" w:hAnsi="Courier New" w:cs="Courier New"/>
          <w:lang w:val="en-US"/>
        </w:rPr>
        <w:t>',</w:t>
      </w:r>
    </w:p>
    <w:p w14:paraId="72137D8E" w14:textId="77777777"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t xml:space="preserve">            trainable=True, </w:t>
      </w:r>
      <w:proofErr w:type="spellStart"/>
      <w:r w:rsidRPr="001C4B95">
        <w:rPr>
          <w:rFonts w:ascii="Courier New" w:hAnsi="Courier New" w:cs="Courier New"/>
          <w:lang w:val="en-US"/>
        </w:rPr>
        <w:t>dtype</w:t>
      </w:r>
      <w:proofErr w:type="spellEnd"/>
      <w:r w:rsidRPr="001C4B95">
        <w:rPr>
          <w:rFonts w:ascii="Courier New" w:hAnsi="Courier New" w:cs="Courier New"/>
          <w:lang w:val="en-US"/>
        </w:rPr>
        <w:t>='float32'</w:t>
      </w:r>
    </w:p>
    <w:p w14:paraId="70C49C55" w14:textId="77777777"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t xml:space="preserve">        )</w:t>
      </w:r>
    </w:p>
    <w:p w14:paraId="41AE4A5C" w14:textId="77777777"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t xml:space="preserve">        </w:t>
      </w:r>
      <w:proofErr w:type="spellStart"/>
      <w:proofErr w:type="gramStart"/>
      <w:r w:rsidRPr="001C4B95">
        <w:rPr>
          <w:rFonts w:ascii="Courier New" w:hAnsi="Courier New" w:cs="Courier New"/>
          <w:lang w:val="en-US"/>
        </w:rPr>
        <w:t>self.Wk</w:t>
      </w:r>
      <w:proofErr w:type="spellEnd"/>
      <w:proofErr w:type="gramEnd"/>
      <w:r w:rsidRPr="001C4B95">
        <w:rPr>
          <w:rFonts w:ascii="Courier New" w:hAnsi="Courier New" w:cs="Courier New"/>
          <w:lang w:val="en-US"/>
        </w:rPr>
        <w:t xml:space="preserve"> = </w:t>
      </w:r>
      <w:proofErr w:type="spellStart"/>
      <w:r w:rsidRPr="001C4B95">
        <w:rPr>
          <w:rFonts w:ascii="Courier New" w:hAnsi="Courier New" w:cs="Courier New"/>
          <w:lang w:val="en-US"/>
        </w:rPr>
        <w:t>self.add_</w:t>
      </w:r>
      <w:proofErr w:type="gramStart"/>
      <w:r w:rsidRPr="001C4B95">
        <w:rPr>
          <w:rFonts w:ascii="Courier New" w:hAnsi="Courier New" w:cs="Courier New"/>
          <w:lang w:val="en-US"/>
        </w:rPr>
        <w:t>weight</w:t>
      </w:r>
      <w:proofErr w:type="spellEnd"/>
      <w:r w:rsidRPr="001C4B95">
        <w:rPr>
          <w:rFonts w:ascii="Courier New" w:hAnsi="Courier New" w:cs="Courier New"/>
          <w:lang w:val="en-US"/>
        </w:rPr>
        <w:t>(</w:t>
      </w:r>
      <w:proofErr w:type="gramEnd"/>
    </w:p>
    <w:p w14:paraId="56679166" w14:textId="77777777"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t xml:space="preserve">            shape=(</w:t>
      </w:r>
      <w:proofErr w:type="spellStart"/>
      <w:r w:rsidRPr="001C4B95">
        <w:rPr>
          <w:rFonts w:ascii="Courier New" w:hAnsi="Courier New" w:cs="Courier New"/>
          <w:lang w:val="en-US"/>
        </w:rPr>
        <w:t>input_</w:t>
      </w:r>
      <w:proofErr w:type="gramStart"/>
      <w:r w:rsidRPr="001C4B95">
        <w:rPr>
          <w:rFonts w:ascii="Courier New" w:hAnsi="Courier New" w:cs="Courier New"/>
          <w:lang w:val="en-US"/>
        </w:rPr>
        <w:t>shape</w:t>
      </w:r>
      <w:proofErr w:type="spellEnd"/>
      <w:r w:rsidRPr="001C4B95">
        <w:rPr>
          <w:rFonts w:ascii="Courier New" w:hAnsi="Courier New" w:cs="Courier New"/>
          <w:lang w:val="en-US"/>
        </w:rPr>
        <w:t>[</w:t>
      </w:r>
      <w:proofErr w:type="gramEnd"/>
      <w:r w:rsidRPr="001C4B95">
        <w:rPr>
          <w:rFonts w:ascii="Courier New" w:hAnsi="Courier New" w:cs="Courier New"/>
          <w:lang w:val="en-US"/>
        </w:rPr>
        <w:t xml:space="preserve">-1], </w:t>
      </w:r>
      <w:proofErr w:type="spellStart"/>
      <w:proofErr w:type="gramStart"/>
      <w:r w:rsidRPr="001C4B95">
        <w:rPr>
          <w:rFonts w:ascii="Courier New" w:hAnsi="Courier New" w:cs="Courier New"/>
          <w:lang w:val="en-US"/>
        </w:rPr>
        <w:t>self.d</w:t>
      </w:r>
      <w:proofErr w:type="spellEnd"/>
      <w:proofErr w:type="gramEnd"/>
      <w:r w:rsidRPr="001C4B95">
        <w:rPr>
          <w:rFonts w:ascii="Courier New" w:hAnsi="Courier New" w:cs="Courier New"/>
          <w:lang w:val="en-US"/>
        </w:rPr>
        <w:t>),</w:t>
      </w:r>
    </w:p>
    <w:p w14:paraId="5E41D80F" w14:textId="77777777"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t xml:space="preserve">            initializer='</w:t>
      </w:r>
      <w:proofErr w:type="spellStart"/>
      <w:r w:rsidRPr="001C4B95">
        <w:rPr>
          <w:rFonts w:ascii="Courier New" w:hAnsi="Courier New" w:cs="Courier New"/>
          <w:lang w:val="en-US"/>
        </w:rPr>
        <w:t>glorot_uniform</w:t>
      </w:r>
      <w:proofErr w:type="spellEnd"/>
      <w:r w:rsidRPr="001C4B95">
        <w:rPr>
          <w:rFonts w:ascii="Courier New" w:hAnsi="Courier New" w:cs="Courier New"/>
          <w:lang w:val="en-US"/>
        </w:rPr>
        <w:t>',</w:t>
      </w:r>
    </w:p>
    <w:p w14:paraId="1F0AA7C5" w14:textId="77777777"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t xml:space="preserve">            trainable=True, </w:t>
      </w:r>
      <w:proofErr w:type="spellStart"/>
      <w:r w:rsidRPr="001C4B95">
        <w:rPr>
          <w:rFonts w:ascii="Courier New" w:hAnsi="Courier New" w:cs="Courier New"/>
          <w:lang w:val="en-US"/>
        </w:rPr>
        <w:t>dtype</w:t>
      </w:r>
      <w:proofErr w:type="spellEnd"/>
      <w:r w:rsidRPr="001C4B95">
        <w:rPr>
          <w:rFonts w:ascii="Courier New" w:hAnsi="Courier New" w:cs="Courier New"/>
          <w:lang w:val="en-US"/>
        </w:rPr>
        <w:t>='float32'</w:t>
      </w:r>
    </w:p>
    <w:p w14:paraId="76D2EEC1" w14:textId="77777777"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t xml:space="preserve">        )</w:t>
      </w:r>
    </w:p>
    <w:p w14:paraId="151E592D" w14:textId="77777777"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t xml:space="preserve">        </w:t>
      </w:r>
      <w:proofErr w:type="spellStart"/>
      <w:proofErr w:type="gramStart"/>
      <w:r w:rsidRPr="001C4B95">
        <w:rPr>
          <w:rFonts w:ascii="Courier New" w:hAnsi="Courier New" w:cs="Courier New"/>
          <w:lang w:val="en-US"/>
        </w:rPr>
        <w:t>self.Wv</w:t>
      </w:r>
      <w:proofErr w:type="spellEnd"/>
      <w:proofErr w:type="gramEnd"/>
      <w:r w:rsidRPr="001C4B95">
        <w:rPr>
          <w:rFonts w:ascii="Courier New" w:hAnsi="Courier New" w:cs="Courier New"/>
          <w:lang w:val="en-US"/>
        </w:rPr>
        <w:t xml:space="preserve"> = </w:t>
      </w:r>
      <w:proofErr w:type="spellStart"/>
      <w:r w:rsidRPr="001C4B95">
        <w:rPr>
          <w:rFonts w:ascii="Courier New" w:hAnsi="Courier New" w:cs="Courier New"/>
          <w:lang w:val="en-US"/>
        </w:rPr>
        <w:t>self.add_</w:t>
      </w:r>
      <w:proofErr w:type="gramStart"/>
      <w:r w:rsidRPr="001C4B95">
        <w:rPr>
          <w:rFonts w:ascii="Courier New" w:hAnsi="Courier New" w:cs="Courier New"/>
          <w:lang w:val="en-US"/>
        </w:rPr>
        <w:t>weight</w:t>
      </w:r>
      <w:proofErr w:type="spellEnd"/>
      <w:r w:rsidRPr="001C4B95">
        <w:rPr>
          <w:rFonts w:ascii="Courier New" w:hAnsi="Courier New" w:cs="Courier New"/>
          <w:lang w:val="en-US"/>
        </w:rPr>
        <w:t>(</w:t>
      </w:r>
      <w:proofErr w:type="gramEnd"/>
    </w:p>
    <w:p w14:paraId="484FDEF3" w14:textId="77777777"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t xml:space="preserve">            shape=(</w:t>
      </w:r>
      <w:proofErr w:type="spellStart"/>
      <w:r w:rsidRPr="001C4B95">
        <w:rPr>
          <w:rFonts w:ascii="Courier New" w:hAnsi="Courier New" w:cs="Courier New"/>
          <w:lang w:val="en-US"/>
        </w:rPr>
        <w:t>input_</w:t>
      </w:r>
      <w:proofErr w:type="gramStart"/>
      <w:r w:rsidRPr="001C4B95">
        <w:rPr>
          <w:rFonts w:ascii="Courier New" w:hAnsi="Courier New" w:cs="Courier New"/>
          <w:lang w:val="en-US"/>
        </w:rPr>
        <w:t>shape</w:t>
      </w:r>
      <w:proofErr w:type="spellEnd"/>
      <w:r w:rsidRPr="001C4B95">
        <w:rPr>
          <w:rFonts w:ascii="Courier New" w:hAnsi="Courier New" w:cs="Courier New"/>
          <w:lang w:val="en-US"/>
        </w:rPr>
        <w:t>[</w:t>
      </w:r>
      <w:proofErr w:type="gramEnd"/>
      <w:r w:rsidRPr="001C4B95">
        <w:rPr>
          <w:rFonts w:ascii="Courier New" w:hAnsi="Courier New" w:cs="Courier New"/>
          <w:lang w:val="en-US"/>
        </w:rPr>
        <w:t xml:space="preserve">-1], </w:t>
      </w:r>
      <w:proofErr w:type="spellStart"/>
      <w:proofErr w:type="gramStart"/>
      <w:r w:rsidRPr="001C4B95">
        <w:rPr>
          <w:rFonts w:ascii="Courier New" w:hAnsi="Courier New" w:cs="Courier New"/>
          <w:lang w:val="en-US"/>
        </w:rPr>
        <w:t>self.d</w:t>
      </w:r>
      <w:proofErr w:type="spellEnd"/>
      <w:proofErr w:type="gramEnd"/>
      <w:r w:rsidRPr="001C4B95">
        <w:rPr>
          <w:rFonts w:ascii="Courier New" w:hAnsi="Courier New" w:cs="Courier New"/>
          <w:lang w:val="en-US"/>
        </w:rPr>
        <w:t>),</w:t>
      </w:r>
    </w:p>
    <w:p w14:paraId="3B28F4AF" w14:textId="77777777"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t xml:space="preserve">            initializer='</w:t>
      </w:r>
      <w:proofErr w:type="spellStart"/>
      <w:r w:rsidRPr="001C4B95">
        <w:rPr>
          <w:rFonts w:ascii="Courier New" w:hAnsi="Courier New" w:cs="Courier New"/>
          <w:lang w:val="en-US"/>
        </w:rPr>
        <w:t>glorot_uniform</w:t>
      </w:r>
      <w:proofErr w:type="spellEnd"/>
      <w:r w:rsidRPr="001C4B95">
        <w:rPr>
          <w:rFonts w:ascii="Courier New" w:hAnsi="Courier New" w:cs="Courier New"/>
          <w:lang w:val="en-US"/>
        </w:rPr>
        <w:t>',</w:t>
      </w:r>
    </w:p>
    <w:p w14:paraId="2D3FA056" w14:textId="77777777"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t xml:space="preserve">            trainable=True, </w:t>
      </w:r>
      <w:proofErr w:type="spellStart"/>
      <w:r w:rsidRPr="001C4B95">
        <w:rPr>
          <w:rFonts w:ascii="Courier New" w:hAnsi="Courier New" w:cs="Courier New"/>
          <w:lang w:val="en-US"/>
        </w:rPr>
        <w:t>dtype</w:t>
      </w:r>
      <w:proofErr w:type="spellEnd"/>
      <w:r w:rsidRPr="001C4B95">
        <w:rPr>
          <w:rFonts w:ascii="Courier New" w:hAnsi="Courier New" w:cs="Courier New"/>
          <w:lang w:val="en-US"/>
        </w:rPr>
        <w:t>='float32'</w:t>
      </w:r>
    </w:p>
    <w:p w14:paraId="7CF6D702" w14:textId="77777777"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t xml:space="preserve">        )</w:t>
      </w:r>
    </w:p>
    <w:p w14:paraId="24A36AC7" w14:textId="77777777" w:rsidR="001C4B95" w:rsidRPr="001C4B95" w:rsidRDefault="001C4B95" w:rsidP="001C4B95">
      <w:pPr>
        <w:jc w:val="both"/>
        <w:rPr>
          <w:rFonts w:ascii="Courier New" w:hAnsi="Courier New" w:cs="Courier New"/>
          <w:lang w:val="en-US"/>
        </w:rPr>
      </w:pPr>
    </w:p>
    <w:p w14:paraId="2C44224B" w14:textId="77777777"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t xml:space="preserve">    def </w:t>
      </w:r>
      <w:proofErr w:type="gramStart"/>
      <w:r w:rsidRPr="001C4B95">
        <w:rPr>
          <w:rFonts w:ascii="Courier New" w:hAnsi="Courier New" w:cs="Courier New"/>
          <w:lang w:val="en-US"/>
        </w:rPr>
        <w:t>call(</w:t>
      </w:r>
      <w:proofErr w:type="gramEnd"/>
      <w:r w:rsidRPr="001C4B95">
        <w:rPr>
          <w:rFonts w:ascii="Courier New" w:hAnsi="Courier New" w:cs="Courier New"/>
          <w:lang w:val="en-US"/>
        </w:rPr>
        <w:t xml:space="preserve">self, </w:t>
      </w:r>
      <w:proofErr w:type="spellStart"/>
      <w:r w:rsidRPr="001C4B95">
        <w:rPr>
          <w:rFonts w:ascii="Courier New" w:hAnsi="Courier New" w:cs="Courier New"/>
          <w:lang w:val="en-US"/>
        </w:rPr>
        <w:t>q_x</w:t>
      </w:r>
      <w:proofErr w:type="spellEnd"/>
      <w:r w:rsidRPr="001C4B95">
        <w:rPr>
          <w:rFonts w:ascii="Courier New" w:hAnsi="Courier New" w:cs="Courier New"/>
          <w:lang w:val="en-US"/>
        </w:rPr>
        <w:t xml:space="preserve">, </w:t>
      </w:r>
      <w:proofErr w:type="spellStart"/>
      <w:r w:rsidRPr="001C4B95">
        <w:rPr>
          <w:rFonts w:ascii="Courier New" w:hAnsi="Courier New" w:cs="Courier New"/>
          <w:lang w:val="en-US"/>
        </w:rPr>
        <w:t>k_x</w:t>
      </w:r>
      <w:proofErr w:type="spellEnd"/>
      <w:r w:rsidRPr="001C4B95">
        <w:rPr>
          <w:rFonts w:ascii="Courier New" w:hAnsi="Courier New" w:cs="Courier New"/>
          <w:lang w:val="en-US"/>
        </w:rPr>
        <w:t xml:space="preserve">, </w:t>
      </w:r>
      <w:proofErr w:type="spellStart"/>
      <w:r w:rsidRPr="001C4B95">
        <w:rPr>
          <w:rFonts w:ascii="Courier New" w:hAnsi="Courier New" w:cs="Courier New"/>
          <w:lang w:val="en-US"/>
        </w:rPr>
        <w:t>v_x</w:t>
      </w:r>
      <w:proofErr w:type="spellEnd"/>
      <w:r w:rsidRPr="001C4B95">
        <w:rPr>
          <w:rFonts w:ascii="Courier New" w:hAnsi="Courier New" w:cs="Courier New"/>
          <w:lang w:val="en-US"/>
        </w:rPr>
        <w:t>, mask=None):</w:t>
      </w:r>
    </w:p>
    <w:p w14:paraId="4CE47475" w14:textId="77777777"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t xml:space="preserve">        q = </w:t>
      </w:r>
      <w:proofErr w:type="spellStart"/>
      <w:proofErr w:type="gramStart"/>
      <w:r w:rsidRPr="001C4B95">
        <w:rPr>
          <w:rFonts w:ascii="Courier New" w:hAnsi="Courier New" w:cs="Courier New"/>
          <w:lang w:val="en-US"/>
        </w:rPr>
        <w:t>tf.matmul</w:t>
      </w:r>
      <w:proofErr w:type="spellEnd"/>
      <w:proofErr w:type="gramEnd"/>
      <w:r w:rsidRPr="001C4B95">
        <w:rPr>
          <w:rFonts w:ascii="Courier New" w:hAnsi="Courier New" w:cs="Courier New"/>
          <w:lang w:val="en-US"/>
        </w:rPr>
        <w:t>(</w:t>
      </w:r>
      <w:proofErr w:type="spellStart"/>
      <w:r w:rsidRPr="001C4B95">
        <w:rPr>
          <w:rFonts w:ascii="Courier New" w:hAnsi="Courier New" w:cs="Courier New"/>
          <w:lang w:val="en-US"/>
        </w:rPr>
        <w:t>q_x</w:t>
      </w:r>
      <w:proofErr w:type="spellEnd"/>
      <w:r w:rsidRPr="001C4B95">
        <w:rPr>
          <w:rFonts w:ascii="Courier New" w:hAnsi="Courier New" w:cs="Courier New"/>
          <w:lang w:val="en-US"/>
        </w:rPr>
        <w:t xml:space="preserve">, </w:t>
      </w:r>
      <w:proofErr w:type="spellStart"/>
      <w:proofErr w:type="gramStart"/>
      <w:r w:rsidRPr="001C4B95">
        <w:rPr>
          <w:rFonts w:ascii="Courier New" w:hAnsi="Courier New" w:cs="Courier New"/>
          <w:lang w:val="en-US"/>
        </w:rPr>
        <w:t>self.Wq</w:t>
      </w:r>
      <w:proofErr w:type="spellEnd"/>
      <w:proofErr w:type="gramEnd"/>
      <w:r w:rsidRPr="001C4B95">
        <w:rPr>
          <w:rFonts w:ascii="Courier New" w:hAnsi="Courier New" w:cs="Courier New"/>
          <w:lang w:val="en-US"/>
        </w:rPr>
        <w:t>)</w:t>
      </w:r>
    </w:p>
    <w:p w14:paraId="735484D7" w14:textId="77777777"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t xml:space="preserve">        k = </w:t>
      </w:r>
      <w:proofErr w:type="spellStart"/>
      <w:proofErr w:type="gramStart"/>
      <w:r w:rsidRPr="001C4B95">
        <w:rPr>
          <w:rFonts w:ascii="Courier New" w:hAnsi="Courier New" w:cs="Courier New"/>
          <w:lang w:val="en-US"/>
        </w:rPr>
        <w:t>tf.matmul</w:t>
      </w:r>
      <w:proofErr w:type="spellEnd"/>
      <w:proofErr w:type="gramEnd"/>
      <w:r w:rsidRPr="001C4B95">
        <w:rPr>
          <w:rFonts w:ascii="Courier New" w:hAnsi="Courier New" w:cs="Courier New"/>
          <w:lang w:val="en-US"/>
        </w:rPr>
        <w:t>(</w:t>
      </w:r>
      <w:proofErr w:type="spellStart"/>
      <w:r w:rsidRPr="001C4B95">
        <w:rPr>
          <w:rFonts w:ascii="Courier New" w:hAnsi="Courier New" w:cs="Courier New"/>
          <w:lang w:val="en-US"/>
        </w:rPr>
        <w:t>k_x</w:t>
      </w:r>
      <w:proofErr w:type="spellEnd"/>
      <w:r w:rsidRPr="001C4B95">
        <w:rPr>
          <w:rFonts w:ascii="Courier New" w:hAnsi="Courier New" w:cs="Courier New"/>
          <w:lang w:val="en-US"/>
        </w:rPr>
        <w:t xml:space="preserve">, </w:t>
      </w:r>
      <w:proofErr w:type="spellStart"/>
      <w:proofErr w:type="gramStart"/>
      <w:r w:rsidRPr="001C4B95">
        <w:rPr>
          <w:rFonts w:ascii="Courier New" w:hAnsi="Courier New" w:cs="Courier New"/>
          <w:lang w:val="en-US"/>
        </w:rPr>
        <w:t>self.Wk</w:t>
      </w:r>
      <w:proofErr w:type="spellEnd"/>
      <w:proofErr w:type="gramEnd"/>
      <w:r w:rsidRPr="001C4B95">
        <w:rPr>
          <w:rFonts w:ascii="Courier New" w:hAnsi="Courier New" w:cs="Courier New"/>
          <w:lang w:val="en-US"/>
        </w:rPr>
        <w:t>)</w:t>
      </w:r>
    </w:p>
    <w:p w14:paraId="0C79323B" w14:textId="77777777"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t xml:space="preserve">        v = </w:t>
      </w:r>
      <w:proofErr w:type="spellStart"/>
      <w:proofErr w:type="gramStart"/>
      <w:r w:rsidRPr="001C4B95">
        <w:rPr>
          <w:rFonts w:ascii="Courier New" w:hAnsi="Courier New" w:cs="Courier New"/>
          <w:lang w:val="en-US"/>
        </w:rPr>
        <w:t>tf.matmul</w:t>
      </w:r>
      <w:proofErr w:type="spellEnd"/>
      <w:proofErr w:type="gramEnd"/>
      <w:r w:rsidRPr="001C4B95">
        <w:rPr>
          <w:rFonts w:ascii="Courier New" w:hAnsi="Courier New" w:cs="Courier New"/>
          <w:lang w:val="en-US"/>
        </w:rPr>
        <w:t>(</w:t>
      </w:r>
      <w:proofErr w:type="spellStart"/>
      <w:r w:rsidRPr="001C4B95">
        <w:rPr>
          <w:rFonts w:ascii="Courier New" w:hAnsi="Courier New" w:cs="Courier New"/>
          <w:lang w:val="en-US"/>
        </w:rPr>
        <w:t>v_x</w:t>
      </w:r>
      <w:proofErr w:type="spellEnd"/>
      <w:r w:rsidRPr="001C4B95">
        <w:rPr>
          <w:rFonts w:ascii="Courier New" w:hAnsi="Courier New" w:cs="Courier New"/>
          <w:lang w:val="en-US"/>
        </w:rPr>
        <w:t xml:space="preserve">, </w:t>
      </w:r>
      <w:proofErr w:type="spellStart"/>
      <w:proofErr w:type="gramStart"/>
      <w:r w:rsidRPr="001C4B95">
        <w:rPr>
          <w:rFonts w:ascii="Courier New" w:hAnsi="Courier New" w:cs="Courier New"/>
          <w:lang w:val="en-US"/>
        </w:rPr>
        <w:t>self.Wv</w:t>
      </w:r>
      <w:proofErr w:type="spellEnd"/>
      <w:proofErr w:type="gramEnd"/>
      <w:r w:rsidRPr="001C4B95">
        <w:rPr>
          <w:rFonts w:ascii="Courier New" w:hAnsi="Courier New" w:cs="Courier New"/>
          <w:lang w:val="en-US"/>
        </w:rPr>
        <w:t>)</w:t>
      </w:r>
    </w:p>
    <w:p w14:paraId="2088BA28" w14:textId="77777777" w:rsidR="001C4B95" w:rsidRPr="001C4B95" w:rsidRDefault="001C4B95" w:rsidP="001C4B95">
      <w:pPr>
        <w:jc w:val="both"/>
        <w:rPr>
          <w:rFonts w:ascii="Courier New" w:hAnsi="Courier New" w:cs="Courier New"/>
          <w:lang w:val="en-US"/>
        </w:rPr>
      </w:pPr>
    </w:p>
    <w:p w14:paraId="385A5744" w14:textId="77777777"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t xml:space="preserve">        p = </w:t>
      </w:r>
      <w:proofErr w:type="spellStart"/>
      <w:proofErr w:type="gramStart"/>
      <w:r w:rsidRPr="001C4B95">
        <w:rPr>
          <w:rFonts w:ascii="Courier New" w:hAnsi="Courier New" w:cs="Courier New"/>
          <w:lang w:val="en-US"/>
        </w:rPr>
        <w:t>tf.matmul</w:t>
      </w:r>
      <w:proofErr w:type="spellEnd"/>
      <w:proofErr w:type="gramEnd"/>
      <w:r w:rsidRPr="001C4B95">
        <w:rPr>
          <w:rFonts w:ascii="Courier New" w:hAnsi="Courier New" w:cs="Courier New"/>
          <w:lang w:val="en-US"/>
        </w:rPr>
        <w:t xml:space="preserve">(q, k, </w:t>
      </w:r>
      <w:proofErr w:type="spellStart"/>
      <w:r w:rsidRPr="001C4B95">
        <w:rPr>
          <w:rFonts w:ascii="Courier New" w:hAnsi="Courier New" w:cs="Courier New"/>
          <w:lang w:val="en-US"/>
        </w:rPr>
        <w:t>transpose_b</w:t>
      </w:r>
      <w:proofErr w:type="spellEnd"/>
      <w:r w:rsidRPr="001C4B95">
        <w:rPr>
          <w:rFonts w:ascii="Courier New" w:hAnsi="Courier New" w:cs="Courier New"/>
          <w:lang w:val="en-US"/>
        </w:rPr>
        <w:t xml:space="preserve">=True) / </w:t>
      </w:r>
      <w:proofErr w:type="spellStart"/>
      <w:proofErr w:type="gramStart"/>
      <w:r w:rsidRPr="001C4B95">
        <w:rPr>
          <w:rFonts w:ascii="Courier New" w:hAnsi="Courier New" w:cs="Courier New"/>
          <w:lang w:val="en-US"/>
        </w:rPr>
        <w:t>math.sqrt</w:t>
      </w:r>
      <w:proofErr w:type="spellEnd"/>
      <w:proofErr w:type="gramEnd"/>
      <w:r w:rsidRPr="001C4B95">
        <w:rPr>
          <w:rFonts w:ascii="Courier New" w:hAnsi="Courier New" w:cs="Courier New"/>
          <w:lang w:val="en-US"/>
        </w:rPr>
        <w:t>(</w:t>
      </w:r>
      <w:proofErr w:type="spellStart"/>
      <w:proofErr w:type="gramStart"/>
      <w:r w:rsidRPr="001C4B95">
        <w:rPr>
          <w:rFonts w:ascii="Courier New" w:hAnsi="Courier New" w:cs="Courier New"/>
          <w:lang w:val="en-US"/>
        </w:rPr>
        <w:t>self.d</w:t>
      </w:r>
      <w:proofErr w:type="spellEnd"/>
      <w:proofErr w:type="gramEnd"/>
      <w:r w:rsidRPr="001C4B95">
        <w:rPr>
          <w:rFonts w:ascii="Courier New" w:hAnsi="Courier New" w:cs="Courier New"/>
          <w:lang w:val="en-US"/>
        </w:rPr>
        <w:t>)</w:t>
      </w:r>
    </w:p>
    <w:p w14:paraId="7CD29129" w14:textId="77777777" w:rsidR="001C4B95" w:rsidRPr="001C4B95" w:rsidRDefault="001C4B95" w:rsidP="001C4B95">
      <w:pPr>
        <w:jc w:val="both"/>
        <w:rPr>
          <w:rFonts w:ascii="Courier New" w:hAnsi="Courier New" w:cs="Courier New"/>
          <w:lang w:val="en-US"/>
        </w:rPr>
      </w:pPr>
    </w:p>
    <w:p w14:paraId="3517BA58" w14:textId="77777777"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t xml:space="preserve">        if mask is not None:</w:t>
      </w:r>
    </w:p>
    <w:p w14:paraId="6A54A3BF" w14:textId="77777777"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t xml:space="preserve">            p += mask * -1e9</w:t>
      </w:r>
    </w:p>
    <w:p w14:paraId="4C1AD829" w14:textId="77777777" w:rsidR="001C4B95" w:rsidRPr="001C4B95" w:rsidRDefault="001C4B95" w:rsidP="001C4B95">
      <w:pPr>
        <w:jc w:val="both"/>
        <w:rPr>
          <w:rFonts w:ascii="Courier New" w:hAnsi="Courier New" w:cs="Courier New"/>
          <w:lang w:val="en-US"/>
        </w:rPr>
      </w:pPr>
    </w:p>
    <w:p w14:paraId="3CE38DD0" w14:textId="77777777"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t xml:space="preserve">        p = </w:t>
      </w:r>
      <w:proofErr w:type="spellStart"/>
      <w:r w:rsidRPr="001C4B95">
        <w:rPr>
          <w:rFonts w:ascii="Courier New" w:hAnsi="Courier New" w:cs="Courier New"/>
          <w:lang w:val="en-US"/>
        </w:rPr>
        <w:t>tf.</w:t>
      </w:r>
      <w:proofErr w:type="gramStart"/>
      <w:r w:rsidRPr="001C4B95">
        <w:rPr>
          <w:rFonts w:ascii="Courier New" w:hAnsi="Courier New" w:cs="Courier New"/>
          <w:lang w:val="en-US"/>
        </w:rPr>
        <w:t>nn.softmax</w:t>
      </w:r>
      <w:proofErr w:type="spellEnd"/>
      <w:proofErr w:type="gramEnd"/>
      <w:r w:rsidRPr="001C4B95">
        <w:rPr>
          <w:rFonts w:ascii="Courier New" w:hAnsi="Courier New" w:cs="Courier New"/>
          <w:lang w:val="en-US"/>
        </w:rPr>
        <w:t>(p)</w:t>
      </w:r>
    </w:p>
    <w:p w14:paraId="00C43424" w14:textId="77777777"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lastRenderedPageBreak/>
        <w:t xml:space="preserve">        h = </w:t>
      </w:r>
      <w:proofErr w:type="spellStart"/>
      <w:proofErr w:type="gramStart"/>
      <w:r w:rsidRPr="001C4B95">
        <w:rPr>
          <w:rFonts w:ascii="Courier New" w:hAnsi="Courier New" w:cs="Courier New"/>
          <w:lang w:val="en-US"/>
        </w:rPr>
        <w:t>tf.matmul</w:t>
      </w:r>
      <w:proofErr w:type="spellEnd"/>
      <w:proofErr w:type="gramEnd"/>
      <w:r w:rsidRPr="001C4B95">
        <w:rPr>
          <w:rFonts w:ascii="Courier New" w:hAnsi="Courier New" w:cs="Courier New"/>
          <w:lang w:val="en-US"/>
        </w:rPr>
        <w:t>(p, v)</w:t>
      </w:r>
    </w:p>
    <w:p w14:paraId="60389D0F" w14:textId="0210F8D0" w:rsidR="001C4B95" w:rsidRPr="001C4B95" w:rsidRDefault="001C4B95" w:rsidP="001C4B95">
      <w:pPr>
        <w:jc w:val="both"/>
        <w:rPr>
          <w:rFonts w:ascii="Courier New" w:hAnsi="Courier New" w:cs="Courier New"/>
          <w:lang w:val="en-US"/>
        </w:rPr>
      </w:pPr>
      <w:r w:rsidRPr="001C4B95">
        <w:rPr>
          <w:rFonts w:ascii="Courier New" w:hAnsi="Courier New" w:cs="Courier New"/>
          <w:lang w:val="en-US"/>
        </w:rPr>
        <w:t xml:space="preserve">        return h, p</w:t>
      </w:r>
    </w:p>
    <w:p w14:paraId="3B6C1B02" w14:textId="609FC91B" w:rsidR="00DC01E7" w:rsidRPr="00DC01E7" w:rsidRDefault="00DC01E7" w:rsidP="00DC01E7">
      <w:pPr>
        <w:jc w:val="both"/>
        <w:rPr>
          <w:rFonts w:ascii="Times New Roman" w:hAnsi="Times New Roman" w:cs="Times New Roman"/>
          <w:lang w:val="en-US"/>
        </w:rPr>
      </w:pPr>
      <w:r w:rsidRPr="00DC01E7">
        <w:rPr>
          <w:rFonts w:ascii="Times New Roman" w:hAnsi="Times New Roman" w:cs="Times New Roman"/>
          <w:lang w:val="en-US"/>
        </w:rPr>
        <w:t>To improve performance, Transformers use multi-head attention, which runs several self-attention operations in parallel with reduced dimensions and then concatenates the outputs. This allows the model to capture different relational patterns within the data. Fully connected layers follow attention layers to apply non-linear transformations, making the representations richer.</w:t>
      </w:r>
    </w:p>
    <w:p w14:paraId="6A5CEC62" w14:textId="77777777" w:rsidR="00AC146C" w:rsidRDefault="00DC01E7" w:rsidP="00DC01E7">
      <w:pPr>
        <w:ind w:firstLine="720"/>
        <w:jc w:val="both"/>
        <w:rPr>
          <w:rFonts w:ascii="Times New Roman" w:hAnsi="Times New Roman" w:cs="Times New Roman"/>
          <w:lang w:val="en-US"/>
        </w:rPr>
      </w:pPr>
      <w:r w:rsidRPr="00DC01E7">
        <w:rPr>
          <w:rFonts w:ascii="Times New Roman" w:hAnsi="Times New Roman" w:cs="Times New Roman"/>
          <w:lang w:val="en-US"/>
        </w:rPr>
        <w:t xml:space="preserve">Finally, </w:t>
      </w:r>
      <w:r w:rsidR="00AC146C">
        <w:rPr>
          <w:rFonts w:ascii="Times New Roman" w:hAnsi="Times New Roman" w:cs="Times New Roman"/>
          <w:lang w:val="en-US"/>
        </w:rPr>
        <w:t xml:space="preserve">to </w:t>
      </w:r>
      <w:r w:rsidRPr="00DC01E7">
        <w:rPr>
          <w:rFonts w:ascii="Times New Roman" w:hAnsi="Times New Roman" w:cs="Times New Roman"/>
          <w:lang w:val="en-US"/>
        </w:rPr>
        <w:t xml:space="preserve">demonstrates building a </w:t>
      </w:r>
      <w:proofErr w:type="gramStart"/>
      <w:r w:rsidRPr="00DC01E7">
        <w:rPr>
          <w:rFonts w:ascii="Times New Roman" w:hAnsi="Times New Roman" w:cs="Times New Roman"/>
          <w:lang w:val="en-US"/>
        </w:rPr>
        <w:t>mini Transformer</w:t>
      </w:r>
      <w:proofErr w:type="gramEnd"/>
      <w:r w:rsidRPr="00DC01E7">
        <w:rPr>
          <w:rFonts w:ascii="Times New Roman" w:hAnsi="Times New Roman" w:cs="Times New Roman"/>
          <w:lang w:val="en-US"/>
        </w:rPr>
        <w:t xml:space="preserve"> in TensorFlow/</w:t>
      </w:r>
      <w:proofErr w:type="spellStart"/>
      <w:r w:rsidRPr="00DC01E7">
        <w:rPr>
          <w:rFonts w:ascii="Times New Roman" w:hAnsi="Times New Roman" w:cs="Times New Roman"/>
          <w:lang w:val="en-US"/>
        </w:rPr>
        <w:t>Keras</w:t>
      </w:r>
      <w:proofErr w:type="spellEnd"/>
      <w:r w:rsidRPr="00DC01E7">
        <w:rPr>
          <w:rFonts w:ascii="Times New Roman" w:hAnsi="Times New Roman" w:cs="Times New Roman"/>
          <w:lang w:val="en-US"/>
        </w:rPr>
        <w:t>. Using custom layers for self-attention and feed-forward networks,</w:t>
      </w:r>
      <w:r w:rsidR="00AC146C">
        <w:rPr>
          <w:rFonts w:ascii="Times New Roman" w:hAnsi="Times New Roman" w:cs="Times New Roman"/>
          <w:lang w:val="en-US"/>
        </w:rPr>
        <w:t xml:space="preserve"> by</w:t>
      </w:r>
      <w:r w:rsidRPr="00DC01E7">
        <w:rPr>
          <w:rFonts w:ascii="Times New Roman" w:hAnsi="Times New Roman" w:cs="Times New Roman"/>
          <w:lang w:val="en-US"/>
        </w:rPr>
        <w:t xml:space="preserve"> implements encoder and decoder layers, stacks them, and defines embeddings for input tokens. </w:t>
      </w:r>
      <w:r w:rsidR="00AC146C">
        <w:rPr>
          <w:rFonts w:ascii="Times New Roman" w:hAnsi="Times New Roman" w:cs="Times New Roman"/>
          <w:lang w:val="en-US"/>
        </w:rPr>
        <w:t>The details are:</w:t>
      </w:r>
    </w:p>
    <w:p w14:paraId="3EA26F53" w14:textId="34D2AA8C" w:rsidR="00AC146C" w:rsidRDefault="00AC146C" w:rsidP="00AC146C">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Self-attention layer</w:t>
      </w:r>
    </w:p>
    <w:p w14:paraId="0B094FCD" w14:textId="77777777" w:rsidR="00AC146C" w:rsidRPr="00AC146C" w:rsidRDefault="00AC146C" w:rsidP="00AC146C">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C146C">
        <w:rPr>
          <w:rFonts w:ascii="Times New Roman" w:eastAsia="Times New Roman" w:hAnsi="Symbol" w:cs="Times New Roman"/>
          <w:kern w:val="0"/>
          <w14:ligatures w14:val="none"/>
        </w:rPr>
        <w:t>I</w:t>
      </w:r>
      <w:r w:rsidRPr="00AC146C">
        <w:rPr>
          <w:rFonts w:ascii="Times New Roman" w:eastAsia="Times New Roman" w:hAnsi="Times New Roman" w:cs="Times New Roman"/>
          <w:kern w:val="0"/>
          <w14:ligatures w14:val="none"/>
        </w:rPr>
        <w:t>mplements scaled dot-product attention.</w:t>
      </w:r>
    </w:p>
    <w:p w14:paraId="235D9488" w14:textId="77777777" w:rsidR="00AC146C" w:rsidRPr="00AC146C" w:rsidRDefault="00AC146C" w:rsidP="00AC146C">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C146C">
        <w:rPr>
          <w:rFonts w:ascii="Times New Roman" w:eastAsia="Times New Roman" w:hAnsi="Times New Roman" w:cs="Times New Roman"/>
          <w:kern w:val="0"/>
          <w14:ligatures w14:val="none"/>
        </w:rPr>
        <w:t>Each input embedding is projected into Query (Q), Key (K), and Value (V) vectors via trainable weight matrices.</w:t>
      </w:r>
    </w:p>
    <w:p w14:paraId="43C01F19" w14:textId="40CD69B8" w:rsidR="00AC146C" w:rsidRPr="00AC146C" w:rsidRDefault="00AC146C" w:rsidP="00AC146C">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C146C">
        <w:rPr>
          <w:rFonts w:ascii="Times New Roman" w:eastAsia="Times New Roman" w:hAnsi="Times New Roman" w:cs="Times New Roman"/>
          <w:kern w:val="0"/>
          <w14:ligatures w14:val="none"/>
        </w:rPr>
        <w:t>Attention scores are computed as:</w:t>
      </w:r>
    </w:p>
    <w:p w14:paraId="4EB672F5" w14:textId="77777777" w:rsidR="00AC146C" w:rsidRDefault="00AC146C" w:rsidP="00AC146C">
      <w:pPr>
        <w:pStyle w:val="ListParagraph"/>
        <w:spacing w:after="0" w:line="240" w:lineRule="auto"/>
        <w:rPr>
          <w:rFonts w:ascii="Times New Roman" w:eastAsia="Times New Roman" w:hAnsi="Times New Roman" w:cs="Times New Roman"/>
          <w:kern w:val="0"/>
          <w14:ligatures w14:val="none"/>
        </w:rPr>
      </w:pPr>
      <m:oMathPara>
        <m:oMath>
          <m:r>
            <m:rPr>
              <m:nor/>
            </m:rPr>
            <w:rPr>
              <w:rFonts w:ascii="Times New Roman" w:eastAsia="Times New Roman" w:hAnsi="Times New Roman" w:cs="Times New Roman"/>
              <w:kern w:val="0"/>
              <w14:ligatures w14:val="none"/>
            </w:rPr>
            <m:t>Attention</m:t>
          </m:r>
          <m:r>
            <w:rPr>
              <w:rFonts w:ascii="Cambria Math" w:eastAsia="Times New Roman" w:hAnsi="Cambria Math" w:cs="Times New Roman"/>
              <w:kern w:val="0"/>
              <w14:ligatures w14:val="none"/>
            </w:rPr>
            <m:t>(Q,K,V)=</m:t>
          </m:r>
          <m:r>
            <m:rPr>
              <m:nor/>
            </m:rPr>
            <w:rPr>
              <w:rFonts w:ascii="Times New Roman" w:eastAsia="Times New Roman" w:hAnsi="Times New Roman" w:cs="Times New Roman"/>
              <w:kern w:val="0"/>
              <w14:ligatures w14:val="none"/>
            </w:rPr>
            <m:t>softmax</m:t>
          </m:r>
          <m:r>
            <w:rPr>
              <w:rFonts w:ascii="Cambria Math" w:eastAsia="Times New Roman" w:hAnsi="Cambria Math" w:cs="Times New Roman"/>
              <w:kern w:val="0"/>
              <w14:ligatures w14:val="none"/>
            </w:rPr>
            <m:t>(</m:t>
          </m:r>
          <m:f>
            <m:fPr>
              <m:ctrlPr>
                <w:rPr>
                  <w:rFonts w:ascii="Cambria Math" w:eastAsia="Times New Roman" w:hAnsi="Cambria Math" w:cs="Times New Roman"/>
                  <w:kern w:val="0"/>
                  <w14:ligatures w14:val="none"/>
                </w:rPr>
              </m:ctrlPr>
            </m:fPr>
            <m:num>
              <m:r>
                <w:rPr>
                  <w:rFonts w:ascii="Cambria Math" w:eastAsia="Times New Roman" w:hAnsi="Cambria Math" w:cs="Times New Roman"/>
                  <w:kern w:val="0"/>
                  <w14:ligatures w14:val="none"/>
                </w:rPr>
                <m:t>Q</m:t>
              </m:r>
              <m:sSup>
                <m:sSupPr>
                  <m:ctrlPr>
                    <w:rPr>
                      <w:rFonts w:ascii="Cambria Math" w:eastAsia="Times New Roman" w:hAnsi="Cambria Math" w:cs="Times New Roman"/>
                      <w:kern w:val="0"/>
                      <w14:ligatures w14:val="none"/>
                    </w:rPr>
                  </m:ctrlPr>
                </m:sSupPr>
                <m:e>
                  <m:r>
                    <w:rPr>
                      <w:rFonts w:ascii="Cambria Math" w:eastAsia="Times New Roman" w:hAnsi="Cambria Math" w:cs="Times New Roman"/>
                      <w:kern w:val="0"/>
                      <w14:ligatures w14:val="none"/>
                    </w:rPr>
                    <m:t>K</m:t>
                  </m:r>
                </m:e>
                <m:sup>
                  <m:r>
                    <w:rPr>
                      <w:rFonts w:ascii="Cambria Math" w:eastAsia="Times New Roman" w:hAnsi="Cambria Math" w:cs="Times New Roman"/>
                      <w:kern w:val="0"/>
                      <w14:ligatures w14:val="none"/>
                    </w:rPr>
                    <m:t>T</m:t>
                  </m:r>
                </m:sup>
              </m:sSup>
            </m:num>
            <m:den>
              <m:rad>
                <m:radPr>
                  <m:degHide m:val="1"/>
                  <m:ctrlPr>
                    <w:rPr>
                      <w:rFonts w:ascii="Cambria Math" w:eastAsia="Times New Roman" w:hAnsi="Cambria Math" w:cs="Times New Roman"/>
                      <w:kern w:val="0"/>
                      <w14:ligatures w14:val="none"/>
                    </w:rPr>
                  </m:ctrlPr>
                </m:radPr>
                <m:deg/>
                <m:e>
                  <m:sSub>
                    <m:sSubPr>
                      <m:ctrlPr>
                        <w:rPr>
                          <w:rFonts w:ascii="Cambria Math" w:eastAsia="Times New Roman" w:hAnsi="Cambria Math" w:cs="Times New Roman"/>
                          <w:kern w:val="0"/>
                          <w14:ligatures w14:val="none"/>
                        </w:rPr>
                      </m:ctrlPr>
                    </m:sSubPr>
                    <m:e>
                      <m:r>
                        <w:rPr>
                          <w:rFonts w:ascii="Cambria Math" w:eastAsia="Times New Roman" w:hAnsi="Cambria Math" w:cs="Times New Roman"/>
                          <w:kern w:val="0"/>
                          <w14:ligatures w14:val="none"/>
                        </w:rPr>
                        <m:t>d</m:t>
                      </m:r>
                    </m:e>
                    <m:sub>
                      <m:r>
                        <w:rPr>
                          <w:rFonts w:ascii="Cambria Math" w:eastAsia="Times New Roman" w:hAnsi="Cambria Math" w:cs="Times New Roman"/>
                          <w:kern w:val="0"/>
                          <w14:ligatures w14:val="none"/>
                        </w:rPr>
                        <m:t>k</m:t>
                      </m:r>
                    </m:sub>
                  </m:sSub>
                </m:e>
              </m:rad>
            </m:den>
          </m:f>
          <m:r>
            <w:rPr>
              <w:rFonts w:ascii="Cambria Math" w:eastAsia="Times New Roman" w:hAnsi="Cambria Math" w:cs="Times New Roman"/>
              <w:kern w:val="0"/>
              <w14:ligatures w14:val="none"/>
            </w:rPr>
            <m:t>)V</m:t>
          </m:r>
          <m:r>
            <w:rPr>
              <w:rFonts w:ascii="Cambria Math" w:eastAsia="Times New Roman" w:hAnsi="Cambria Math" w:cs="Times New Roman"/>
              <w:kern w:val="0"/>
              <w14:ligatures w14:val="none"/>
            </w:rPr>
            <w:br/>
          </m:r>
        </m:oMath>
      </m:oMathPara>
    </w:p>
    <w:p w14:paraId="4EFC0EEE" w14:textId="1C9A5E8C" w:rsidR="00AC146C" w:rsidRPr="00AC146C" w:rsidRDefault="00AC146C" w:rsidP="00AC146C">
      <w:pPr>
        <w:pStyle w:val="ListParagraph"/>
        <w:numPr>
          <w:ilvl w:val="0"/>
          <w:numId w:val="3"/>
        </w:numPr>
        <w:spacing w:after="0" w:line="240" w:lineRule="auto"/>
        <w:rPr>
          <w:rFonts w:ascii="Times New Roman" w:eastAsia="Times New Roman" w:hAnsi="Times New Roman" w:cs="Times New Roman"/>
          <w:kern w:val="0"/>
          <w14:ligatures w14:val="none"/>
        </w:rPr>
      </w:pPr>
      <w:proofErr w:type="spellStart"/>
      <w:r w:rsidRPr="00AC146C">
        <w:rPr>
          <w:rFonts w:ascii="Times New Roman" w:eastAsia="Times New Roman" w:hAnsi="Times New Roman" w:cs="Times New Roman"/>
          <w:kern w:val="0"/>
          <w14:ligatures w14:val="none"/>
        </w:rPr>
        <w:t>Softmax</w:t>
      </w:r>
      <w:proofErr w:type="spellEnd"/>
      <w:r w:rsidRPr="00AC146C">
        <w:rPr>
          <w:rFonts w:ascii="Times New Roman" w:eastAsia="Times New Roman" w:hAnsi="Times New Roman" w:cs="Times New Roman"/>
          <w:kern w:val="0"/>
          <w14:ligatures w14:val="none"/>
        </w:rPr>
        <w:t xml:space="preserve"> normalizes the scores so they sum to 1, producing weighted combinations of values.</w:t>
      </w:r>
    </w:p>
    <w:p w14:paraId="74BDFC4C" w14:textId="77777777" w:rsidR="00AC146C" w:rsidRDefault="00AC146C" w:rsidP="00AC146C">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Feed-forward layer</w:t>
      </w:r>
    </w:p>
    <w:p w14:paraId="5BFF5DE7" w14:textId="77777777" w:rsidR="00AC146C" w:rsidRPr="00AC146C" w:rsidRDefault="00AC146C" w:rsidP="00AC146C">
      <w:pPr>
        <w:pStyle w:val="ListParagraph"/>
        <w:numPr>
          <w:ilvl w:val="0"/>
          <w:numId w:val="3"/>
        </w:numPr>
        <w:jc w:val="both"/>
        <w:rPr>
          <w:rFonts w:ascii="Times New Roman" w:hAnsi="Times New Roman" w:cs="Times New Roman"/>
          <w:lang w:val="en-US"/>
        </w:rPr>
      </w:pPr>
      <w:r w:rsidRPr="00AC146C">
        <w:rPr>
          <w:rFonts w:ascii="Times New Roman" w:hAnsi="Times New Roman" w:cs="Times New Roman"/>
        </w:rPr>
        <w:t>Each encoder and decoder block also includes a fully connected</w:t>
      </w:r>
      <w:r w:rsidRPr="00AC146C">
        <w:rPr>
          <w:rStyle w:val="apple-converted-space"/>
          <w:rFonts w:ascii="Times New Roman" w:eastAsiaTheme="majorEastAsia" w:hAnsi="Times New Roman" w:cs="Times New Roman"/>
        </w:rPr>
        <w:t> </w:t>
      </w:r>
      <w:r w:rsidRPr="00AC146C">
        <w:rPr>
          <w:rStyle w:val="Strong"/>
          <w:rFonts w:ascii="Times New Roman" w:eastAsiaTheme="majorEastAsia" w:hAnsi="Times New Roman" w:cs="Times New Roman"/>
          <w:b w:val="0"/>
          <w:bCs w:val="0"/>
        </w:rPr>
        <w:t>position-wise feed-forward network</w:t>
      </w:r>
      <w:r w:rsidRPr="00AC146C">
        <w:rPr>
          <w:rStyle w:val="apple-converted-space"/>
          <w:rFonts w:ascii="Times New Roman" w:eastAsiaTheme="majorEastAsia" w:hAnsi="Times New Roman" w:cs="Times New Roman"/>
        </w:rPr>
        <w:t> </w:t>
      </w:r>
      <w:r w:rsidRPr="00AC146C">
        <w:rPr>
          <w:rFonts w:ascii="Times New Roman" w:hAnsi="Times New Roman" w:cs="Times New Roman"/>
        </w:rPr>
        <w:t xml:space="preserve">(two dense layers with </w:t>
      </w:r>
      <w:proofErr w:type="spellStart"/>
      <w:r w:rsidRPr="00AC146C">
        <w:rPr>
          <w:rFonts w:ascii="Times New Roman" w:hAnsi="Times New Roman" w:cs="Times New Roman"/>
        </w:rPr>
        <w:t>ReLU</w:t>
      </w:r>
      <w:proofErr w:type="spellEnd"/>
      <w:r w:rsidRPr="00AC146C">
        <w:rPr>
          <w:rFonts w:ascii="Times New Roman" w:hAnsi="Times New Roman" w:cs="Times New Roman"/>
        </w:rPr>
        <w:t xml:space="preserve"> activation in between).</w:t>
      </w:r>
    </w:p>
    <w:p w14:paraId="2D93B94B" w14:textId="71A4D800" w:rsidR="00AC146C" w:rsidRPr="00AC146C" w:rsidRDefault="00AC146C" w:rsidP="00AC146C">
      <w:pPr>
        <w:pStyle w:val="ListParagraph"/>
        <w:numPr>
          <w:ilvl w:val="0"/>
          <w:numId w:val="3"/>
        </w:numPr>
        <w:jc w:val="both"/>
        <w:rPr>
          <w:rFonts w:ascii="Times New Roman" w:hAnsi="Times New Roman" w:cs="Times New Roman"/>
          <w:lang w:val="en-US"/>
        </w:rPr>
      </w:pPr>
      <w:r w:rsidRPr="00AC146C">
        <w:rPr>
          <w:rFonts w:ascii="Times New Roman" w:hAnsi="Times New Roman" w:cs="Times New Roman"/>
        </w:rPr>
        <w:t>This provides</w:t>
      </w:r>
      <w:r w:rsidRPr="00AC146C">
        <w:rPr>
          <w:rStyle w:val="apple-converted-space"/>
          <w:rFonts w:ascii="Times New Roman" w:eastAsiaTheme="majorEastAsia" w:hAnsi="Times New Roman" w:cs="Times New Roman"/>
        </w:rPr>
        <w:t> </w:t>
      </w:r>
      <w:r w:rsidRPr="00AC146C">
        <w:rPr>
          <w:rStyle w:val="Strong"/>
          <w:rFonts w:ascii="Times New Roman" w:eastAsiaTheme="majorEastAsia" w:hAnsi="Times New Roman" w:cs="Times New Roman"/>
          <w:b w:val="0"/>
          <w:bCs w:val="0"/>
        </w:rPr>
        <w:t>non-linearity</w:t>
      </w:r>
      <w:r w:rsidRPr="00AC146C">
        <w:rPr>
          <w:rStyle w:val="apple-converted-space"/>
          <w:rFonts w:ascii="Times New Roman" w:eastAsiaTheme="majorEastAsia" w:hAnsi="Times New Roman" w:cs="Times New Roman"/>
        </w:rPr>
        <w:t> </w:t>
      </w:r>
      <w:r w:rsidRPr="00AC146C">
        <w:rPr>
          <w:rFonts w:ascii="Times New Roman" w:hAnsi="Times New Roman" w:cs="Times New Roman"/>
        </w:rPr>
        <w:t>and allows more complex feature transformations.</w:t>
      </w:r>
    </w:p>
    <w:p w14:paraId="304DAEAC" w14:textId="77777777" w:rsidR="00AC146C" w:rsidRDefault="00AC146C" w:rsidP="00AC146C">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Encoder block</w:t>
      </w:r>
    </w:p>
    <w:p w14:paraId="4757FA11" w14:textId="77777777" w:rsidR="00AC146C" w:rsidRPr="00AC146C" w:rsidRDefault="00AC146C" w:rsidP="00AC146C">
      <w:pPr>
        <w:pStyle w:val="ListParagraph"/>
        <w:numPr>
          <w:ilvl w:val="0"/>
          <w:numId w:val="6"/>
        </w:numPr>
        <w:jc w:val="both"/>
        <w:rPr>
          <w:rFonts w:ascii="Times New Roman" w:hAnsi="Times New Roman" w:cs="Times New Roman"/>
          <w:lang w:val="en-US"/>
        </w:rPr>
      </w:pPr>
      <w:r w:rsidRPr="00AC146C">
        <w:rPr>
          <w:rFonts w:ascii="Times New Roman" w:hAnsi="Times New Roman" w:cs="Times New Roman"/>
        </w:rPr>
        <w:t>Each encoder block is composed of:</w:t>
      </w:r>
    </w:p>
    <w:p w14:paraId="53CA08C2" w14:textId="77777777" w:rsidR="00AC146C" w:rsidRPr="00AC146C" w:rsidRDefault="00AC146C" w:rsidP="00AC146C">
      <w:pPr>
        <w:pStyle w:val="ListParagraph"/>
        <w:numPr>
          <w:ilvl w:val="1"/>
          <w:numId w:val="6"/>
        </w:numPr>
        <w:jc w:val="both"/>
        <w:rPr>
          <w:rStyle w:val="Strong"/>
          <w:rFonts w:ascii="Times New Roman" w:hAnsi="Times New Roman" w:cs="Times New Roman"/>
          <w:b w:val="0"/>
          <w:bCs w:val="0"/>
          <w:lang w:val="en-US"/>
        </w:rPr>
      </w:pPr>
      <w:r w:rsidRPr="00AC146C">
        <w:rPr>
          <w:rStyle w:val="Strong"/>
          <w:rFonts w:ascii="Times New Roman" w:eastAsiaTheme="majorEastAsia" w:hAnsi="Times New Roman" w:cs="Times New Roman"/>
          <w:b w:val="0"/>
          <w:bCs w:val="0"/>
        </w:rPr>
        <w:t>Multi-head self-attention</w:t>
      </w:r>
    </w:p>
    <w:p w14:paraId="08BED285" w14:textId="77777777" w:rsidR="00AC146C" w:rsidRPr="00AC146C" w:rsidRDefault="00AC146C" w:rsidP="00AC146C">
      <w:pPr>
        <w:pStyle w:val="ListParagraph"/>
        <w:numPr>
          <w:ilvl w:val="1"/>
          <w:numId w:val="6"/>
        </w:numPr>
        <w:jc w:val="both"/>
        <w:rPr>
          <w:rFonts w:ascii="Times New Roman" w:hAnsi="Times New Roman" w:cs="Times New Roman"/>
          <w:lang w:val="en-US"/>
        </w:rPr>
      </w:pPr>
      <w:r w:rsidRPr="00AC146C">
        <w:rPr>
          <w:rStyle w:val="Strong"/>
          <w:rFonts w:ascii="Times New Roman" w:eastAsiaTheme="majorEastAsia" w:hAnsi="Times New Roman" w:cs="Times New Roman"/>
          <w:b w:val="0"/>
          <w:bCs w:val="0"/>
        </w:rPr>
        <w:t>Add &amp; Normalize</w:t>
      </w:r>
      <w:r w:rsidRPr="00AC146C">
        <w:rPr>
          <w:rStyle w:val="apple-converted-space"/>
          <w:rFonts w:ascii="Times New Roman" w:eastAsiaTheme="majorEastAsia" w:hAnsi="Times New Roman" w:cs="Times New Roman"/>
        </w:rPr>
        <w:t> </w:t>
      </w:r>
      <w:r w:rsidRPr="00AC146C">
        <w:rPr>
          <w:rFonts w:ascii="Times New Roman" w:hAnsi="Times New Roman" w:cs="Times New Roman"/>
        </w:rPr>
        <w:t>(residual connection + layer normalization)</w:t>
      </w:r>
    </w:p>
    <w:p w14:paraId="1B9EFC34" w14:textId="77777777" w:rsidR="00AC146C" w:rsidRPr="00AC146C" w:rsidRDefault="00AC146C" w:rsidP="00AC146C">
      <w:pPr>
        <w:pStyle w:val="ListParagraph"/>
        <w:numPr>
          <w:ilvl w:val="1"/>
          <w:numId w:val="6"/>
        </w:numPr>
        <w:jc w:val="both"/>
        <w:rPr>
          <w:rStyle w:val="Strong"/>
          <w:rFonts w:ascii="Times New Roman" w:hAnsi="Times New Roman" w:cs="Times New Roman"/>
          <w:b w:val="0"/>
          <w:bCs w:val="0"/>
          <w:lang w:val="en-US"/>
        </w:rPr>
      </w:pPr>
      <w:r w:rsidRPr="00AC146C">
        <w:rPr>
          <w:rStyle w:val="Strong"/>
          <w:rFonts w:ascii="Times New Roman" w:eastAsiaTheme="majorEastAsia" w:hAnsi="Times New Roman" w:cs="Times New Roman"/>
          <w:b w:val="0"/>
          <w:bCs w:val="0"/>
        </w:rPr>
        <w:t>Feed-forward network</w:t>
      </w:r>
    </w:p>
    <w:p w14:paraId="3906C540" w14:textId="789A3DAA" w:rsidR="00AC146C" w:rsidRPr="00AC146C" w:rsidRDefault="00AC146C" w:rsidP="00AC146C">
      <w:pPr>
        <w:pStyle w:val="ListParagraph"/>
        <w:numPr>
          <w:ilvl w:val="1"/>
          <w:numId w:val="6"/>
        </w:numPr>
        <w:jc w:val="both"/>
        <w:rPr>
          <w:rFonts w:ascii="Times New Roman" w:hAnsi="Times New Roman" w:cs="Times New Roman"/>
          <w:lang w:val="en-US"/>
        </w:rPr>
      </w:pPr>
      <w:r w:rsidRPr="00AC146C">
        <w:rPr>
          <w:rFonts w:ascii="Times New Roman" w:hAnsi="Times New Roman" w:cs="Times New Roman"/>
        </w:rPr>
        <w:t>Another</w:t>
      </w:r>
      <w:r w:rsidRPr="00AC146C">
        <w:rPr>
          <w:rStyle w:val="apple-converted-space"/>
          <w:rFonts w:ascii="Times New Roman" w:eastAsiaTheme="majorEastAsia" w:hAnsi="Times New Roman" w:cs="Times New Roman"/>
        </w:rPr>
        <w:t> </w:t>
      </w:r>
      <w:r w:rsidRPr="00AC146C">
        <w:rPr>
          <w:rStyle w:val="Strong"/>
          <w:rFonts w:ascii="Times New Roman" w:eastAsiaTheme="majorEastAsia" w:hAnsi="Times New Roman" w:cs="Times New Roman"/>
          <w:b w:val="0"/>
          <w:bCs w:val="0"/>
        </w:rPr>
        <w:t>Add &amp; Normalize</w:t>
      </w:r>
    </w:p>
    <w:p w14:paraId="60FAA268" w14:textId="4A7297FB" w:rsidR="00AC146C" w:rsidRPr="00AC146C" w:rsidRDefault="00AC146C" w:rsidP="00AC146C">
      <w:pPr>
        <w:pStyle w:val="ListParagraph"/>
        <w:numPr>
          <w:ilvl w:val="0"/>
          <w:numId w:val="6"/>
        </w:numPr>
        <w:jc w:val="both"/>
        <w:rPr>
          <w:rFonts w:ascii="Times New Roman" w:hAnsi="Times New Roman" w:cs="Times New Roman"/>
          <w:lang w:val="en-US"/>
        </w:rPr>
      </w:pPr>
      <w:r w:rsidRPr="00AC146C">
        <w:rPr>
          <w:rFonts w:ascii="Times New Roman" w:hAnsi="Times New Roman" w:cs="Times New Roman"/>
        </w:rPr>
        <w:t>Multiple encoder blocks are stacked to form the encoder.</w:t>
      </w:r>
    </w:p>
    <w:p w14:paraId="139A9CEF" w14:textId="77777777" w:rsidR="00AC146C" w:rsidRDefault="00AC146C" w:rsidP="00AC146C">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Decoder block</w:t>
      </w:r>
    </w:p>
    <w:p w14:paraId="7CCAB733" w14:textId="77777777" w:rsidR="00AC146C" w:rsidRPr="00AC146C" w:rsidRDefault="00AC146C" w:rsidP="00AC146C">
      <w:pPr>
        <w:pStyle w:val="ListParagraph"/>
        <w:numPr>
          <w:ilvl w:val="0"/>
          <w:numId w:val="9"/>
        </w:numPr>
        <w:jc w:val="both"/>
        <w:rPr>
          <w:rFonts w:ascii="Times New Roman" w:hAnsi="Times New Roman" w:cs="Times New Roman"/>
          <w:lang w:val="en-US"/>
        </w:rPr>
      </w:pPr>
      <w:r w:rsidRPr="00AC146C">
        <w:rPr>
          <w:rFonts w:ascii="Times New Roman" w:hAnsi="Times New Roman" w:cs="Times New Roman"/>
        </w:rPr>
        <w:t>Each decoder block includes three sublayers:</w:t>
      </w:r>
    </w:p>
    <w:p w14:paraId="65AA3959" w14:textId="77777777" w:rsidR="00AC146C" w:rsidRPr="00AC146C" w:rsidRDefault="00AC146C" w:rsidP="00AC146C">
      <w:pPr>
        <w:pStyle w:val="ListParagraph"/>
        <w:numPr>
          <w:ilvl w:val="1"/>
          <w:numId w:val="9"/>
        </w:numPr>
        <w:jc w:val="both"/>
        <w:rPr>
          <w:rFonts w:ascii="Times New Roman" w:hAnsi="Times New Roman" w:cs="Times New Roman"/>
          <w:lang w:val="en-US"/>
        </w:rPr>
      </w:pPr>
      <w:r w:rsidRPr="00AC146C">
        <w:rPr>
          <w:rStyle w:val="Strong"/>
          <w:rFonts w:ascii="Times New Roman" w:eastAsiaTheme="majorEastAsia" w:hAnsi="Times New Roman" w:cs="Times New Roman"/>
          <w:b w:val="0"/>
          <w:bCs w:val="0"/>
        </w:rPr>
        <w:t>Masked self-attention</w:t>
      </w:r>
      <w:r w:rsidRPr="00AC146C">
        <w:rPr>
          <w:rStyle w:val="apple-converted-space"/>
          <w:rFonts w:ascii="Times New Roman" w:eastAsiaTheme="majorEastAsia" w:hAnsi="Times New Roman" w:cs="Times New Roman"/>
        </w:rPr>
        <w:t> </w:t>
      </w:r>
      <w:r w:rsidRPr="00AC146C">
        <w:rPr>
          <w:rFonts w:ascii="Times New Roman" w:hAnsi="Times New Roman" w:cs="Times New Roman"/>
        </w:rPr>
        <w:t>→ prevents attending to future tokens.</w:t>
      </w:r>
    </w:p>
    <w:p w14:paraId="4E66FC8C" w14:textId="77777777" w:rsidR="00AC146C" w:rsidRPr="00AC146C" w:rsidRDefault="00AC146C" w:rsidP="00AC146C">
      <w:pPr>
        <w:pStyle w:val="ListParagraph"/>
        <w:numPr>
          <w:ilvl w:val="1"/>
          <w:numId w:val="9"/>
        </w:numPr>
        <w:jc w:val="both"/>
        <w:rPr>
          <w:rFonts w:ascii="Times New Roman" w:hAnsi="Times New Roman" w:cs="Times New Roman"/>
          <w:lang w:val="en-US"/>
        </w:rPr>
      </w:pPr>
      <w:r w:rsidRPr="00AC146C">
        <w:rPr>
          <w:rStyle w:val="Strong"/>
          <w:rFonts w:ascii="Times New Roman" w:eastAsiaTheme="majorEastAsia" w:hAnsi="Times New Roman" w:cs="Times New Roman"/>
          <w:b w:val="0"/>
          <w:bCs w:val="0"/>
        </w:rPr>
        <w:t>Encoder–decoder attention</w:t>
      </w:r>
      <w:r w:rsidRPr="00AC146C">
        <w:rPr>
          <w:rStyle w:val="apple-converted-space"/>
          <w:rFonts w:ascii="Times New Roman" w:eastAsiaTheme="majorEastAsia" w:hAnsi="Times New Roman" w:cs="Times New Roman"/>
        </w:rPr>
        <w:t> </w:t>
      </w:r>
      <w:r w:rsidRPr="00AC146C">
        <w:rPr>
          <w:rFonts w:ascii="Times New Roman" w:hAnsi="Times New Roman" w:cs="Times New Roman"/>
        </w:rPr>
        <w:t>→ allows the decoder to focus on encoder outputs.</w:t>
      </w:r>
    </w:p>
    <w:p w14:paraId="2F4ADA6C" w14:textId="4D316935" w:rsidR="00AC146C" w:rsidRPr="00AC146C" w:rsidRDefault="00AC146C" w:rsidP="00AC146C">
      <w:pPr>
        <w:pStyle w:val="ListParagraph"/>
        <w:numPr>
          <w:ilvl w:val="1"/>
          <w:numId w:val="9"/>
        </w:numPr>
        <w:jc w:val="both"/>
        <w:rPr>
          <w:rFonts w:ascii="Times New Roman" w:hAnsi="Times New Roman" w:cs="Times New Roman"/>
          <w:lang w:val="en-US"/>
        </w:rPr>
      </w:pPr>
      <w:r w:rsidRPr="00AC146C">
        <w:rPr>
          <w:rStyle w:val="Strong"/>
          <w:rFonts w:ascii="Times New Roman" w:eastAsiaTheme="majorEastAsia" w:hAnsi="Times New Roman" w:cs="Times New Roman"/>
          <w:b w:val="0"/>
          <w:bCs w:val="0"/>
        </w:rPr>
        <w:t>Feed-forward network</w:t>
      </w:r>
      <w:r w:rsidRPr="00AC146C">
        <w:rPr>
          <w:rFonts w:ascii="Times New Roman" w:hAnsi="Times New Roman" w:cs="Times New Roman"/>
        </w:rPr>
        <w:t>.</w:t>
      </w:r>
    </w:p>
    <w:p w14:paraId="3BE43F8A" w14:textId="77777777" w:rsidR="00AC146C" w:rsidRPr="00AC146C" w:rsidRDefault="00AC146C" w:rsidP="00AC146C">
      <w:pPr>
        <w:pStyle w:val="ListParagraph"/>
        <w:numPr>
          <w:ilvl w:val="0"/>
          <w:numId w:val="9"/>
        </w:numPr>
        <w:jc w:val="both"/>
        <w:rPr>
          <w:rFonts w:ascii="Times New Roman" w:hAnsi="Times New Roman" w:cs="Times New Roman"/>
          <w:lang w:val="en-US"/>
        </w:rPr>
      </w:pPr>
      <w:r w:rsidRPr="00AC146C">
        <w:rPr>
          <w:rFonts w:ascii="Times New Roman" w:hAnsi="Times New Roman" w:cs="Times New Roman"/>
        </w:rPr>
        <w:t>Each is followed by</w:t>
      </w:r>
      <w:r w:rsidRPr="00AC146C">
        <w:rPr>
          <w:rStyle w:val="apple-converted-space"/>
          <w:rFonts w:ascii="Times New Roman" w:eastAsiaTheme="majorEastAsia" w:hAnsi="Times New Roman" w:cs="Times New Roman"/>
        </w:rPr>
        <w:t> </w:t>
      </w:r>
      <w:r w:rsidRPr="00AC146C">
        <w:rPr>
          <w:rStyle w:val="Strong"/>
          <w:rFonts w:ascii="Times New Roman" w:eastAsiaTheme="majorEastAsia" w:hAnsi="Times New Roman" w:cs="Times New Roman"/>
          <w:b w:val="0"/>
          <w:bCs w:val="0"/>
        </w:rPr>
        <w:t>Add &amp; Normalize</w:t>
      </w:r>
      <w:r w:rsidRPr="00AC146C">
        <w:rPr>
          <w:rFonts w:ascii="Times New Roman" w:hAnsi="Times New Roman" w:cs="Times New Roman"/>
        </w:rPr>
        <w:t>.</w:t>
      </w:r>
    </w:p>
    <w:p w14:paraId="72558E9C" w14:textId="5E39F589" w:rsidR="00AC146C" w:rsidRPr="00AC146C" w:rsidRDefault="00AC146C" w:rsidP="00AC146C">
      <w:pPr>
        <w:pStyle w:val="ListParagraph"/>
        <w:numPr>
          <w:ilvl w:val="0"/>
          <w:numId w:val="9"/>
        </w:numPr>
        <w:jc w:val="both"/>
        <w:rPr>
          <w:rFonts w:ascii="Times New Roman" w:hAnsi="Times New Roman" w:cs="Times New Roman"/>
          <w:lang w:val="en-US"/>
        </w:rPr>
      </w:pPr>
      <w:r w:rsidRPr="00AC146C">
        <w:rPr>
          <w:rFonts w:ascii="Times New Roman" w:hAnsi="Times New Roman" w:cs="Times New Roman"/>
        </w:rPr>
        <w:t>Several decoder blocks are stacked to form the decoder.</w:t>
      </w:r>
    </w:p>
    <w:p w14:paraId="609DAAEF" w14:textId="77777777" w:rsidR="00AC146C" w:rsidRDefault="00AC146C" w:rsidP="00AC146C">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lastRenderedPageBreak/>
        <w:t>Embedding and positional encoding</w:t>
      </w:r>
    </w:p>
    <w:p w14:paraId="70A5D3C0" w14:textId="77777777" w:rsidR="00AC146C" w:rsidRPr="001C4B95" w:rsidRDefault="00AC146C" w:rsidP="00AC146C">
      <w:pPr>
        <w:pStyle w:val="ListParagraph"/>
        <w:numPr>
          <w:ilvl w:val="0"/>
          <w:numId w:val="10"/>
        </w:numPr>
        <w:jc w:val="both"/>
        <w:rPr>
          <w:rFonts w:ascii="Times New Roman" w:hAnsi="Times New Roman" w:cs="Times New Roman"/>
          <w:lang w:val="en-US"/>
        </w:rPr>
      </w:pPr>
      <w:r w:rsidRPr="001C4B95">
        <w:rPr>
          <w:rFonts w:ascii="Times New Roman" w:hAnsi="Times New Roman" w:cs="Times New Roman"/>
        </w:rPr>
        <w:t>Since Transformers have no recurrence or convolution, they use</w:t>
      </w:r>
      <w:r w:rsidRPr="001C4B95">
        <w:rPr>
          <w:rStyle w:val="apple-converted-space"/>
          <w:rFonts w:ascii="Times New Roman" w:eastAsiaTheme="majorEastAsia" w:hAnsi="Times New Roman" w:cs="Times New Roman"/>
        </w:rPr>
        <w:t> </w:t>
      </w:r>
      <w:r w:rsidRPr="001C4B95">
        <w:rPr>
          <w:rStyle w:val="Strong"/>
          <w:rFonts w:ascii="Times New Roman" w:eastAsiaTheme="majorEastAsia" w:hAnsi="Times New Roman" w:cs="Times New Roman"/>
          <w:b w:val="0"/>
          <w:bCs w:val="0"/>
        </w:rPr>
        <w:t>positional encoding</w:t>
      </w:r>
      <w:r w:rsidRPr="001C4B95">
        <w:rPr>
          <w:rStyle w:val="apple-converted-space"/>
          <w:rFonts w:ascii="Times New Roman" w:eastAsiaTheme="majorEastAsia" w:hAnsi="Times New Roman" w:cs="Times New Roman"/>
          <w:b/>
          <w:bCs/>
        </w:rPr>
        <w:t> </w:t>
      </w:r>
      <w:r w:rsidRPr="001C4B95">
        <w:rPr>
          <w:rFonts w:ascii="Times New Roman" w:hAnsi="Times New Roman" w:cs="Times New Roman"/>
        </w:rPr>
        <w:t>(sinusoidal functions or learned embeddings) to encode word order.</w:t>
      </w:r>
    </w:p>
    <w:p w14:paraId="3AEE34F1" w14:textId="5FBB3005" w:rsidR="00AC146C" w:rsidRPr="001C4B95" w:rsidRDefault="00AC146C" w:rsidP="00AC146C">
      <w:pPr>
        <w:pStyle w:val="ListParagraph"/>
        <w:numPr>
          <w:ilvl w:val="0"/>
          <w:numId w:val="10"/>
        </w:numPr>
        <w:jc w:val="both"/>
        <w:rPr>
          <w:rFonts w:ascii="Times New Roman" w:hAnsi="Times New Roman" w:cs="Times New Roman"/>
          <w:lang w:val="en-US"/>
        </w:rPr>
      </w:pPr>
      <w:r w:rsidRPr="001C4B95">
        <w:rPr>
          <w:rFonts w:ascii="Times New Roman" w:hAnsi="Times New Roman" w:cs="Times New Roman"/>
        </w:rPr>
        <w:t>The model uses</w:t>
      </w:r>
      <w:r w:rsidRPr="001C4B95">
        <w:rPr>
          <w:rStyle w:val="apple-converted-space"/>
          <w:rFonts w:ascii="Times New Roman" w:eastAsiaTheme="majorEastAsia" w:hAnsi="Times New Roman" w:cs="Times New Roman"/>
        </w:rPr>
        <w:t> </w:t>
      </w:r>
      <w:r w:rsidRPr="001C4B95">
        <w:rPr>
          <w:rStyle w:val="Strong"/>
          <w:rFonts w:ascii="Times New Roman" w:eastAsiaTheme="majorEastAsia" w:hAnsi="Times New Roman" w:cs="Times New Roman"/>
          <w:b w:val="0"/>
          <w:bCs w:val="0"/>
        </w:rPr>
        <w:t>embedding layers</w:t>
      </w:r>
      <w:r w:rsidRPr="001C4B95">
        <w:rPr>
          <w:rStyle w:val="apple-converted-space"/>
          <w:rFonts w:ascii="Times New Roman" w:eastAsiaTheme="majorEastAsia" w:hAnsi="Times New Roman" w:cs="Times New Roman"/>
        </w:rPr>
        <w:t> </w:t>
      </w:r>
      <w:r w:rsidRPr="001C4B95">
        <w:rPr>
          <w:rFonts w:ascii="Times New Roman" w:hAnsi="Times New Roman" w:cs="Times New Roman"/>
        </w:rPr>
        <w:t>to map token IDs to dense vectors before feeding them into the encoder and decoder.</w:t>
      </w:r>
    </w:p>
    <w:p w14:paraId="7EB22BB4" w14:textId="77777777" w:rsidR="00AC146C" w:rsidRDefault="00AC146C" w:rsidP="00AC146C">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Final model assembly</w:t>
      </w:r>
    </w:p>
    <w:p w14:paraId="4F3E3BFA" w14:textId="77777777" w:rsidR="00AC146C" w:rsidRPr="00AC146C" w:rsidRDefault="00AC146C" w:rsidP="00AC146C">
      <w:pPr>
        <w:pStyle w:val="ListParagraph"/>
        <w:numPr>
          <w:ilvl w:val="0"/>
          <w:numId w:val="11"/>
        </w:numPr>
        <w:jc w:val="both"/>
        <w:rPr>
          <w:rFonts w:ascii="Times New Roman" w:hAnsi="Times New Roman" w:cs="Times New Roman"/>
          <w:lang w:val="en-US"/>
        </w:rPr>
      </w:pPr>
      <w:r w:rsidRPr="00AC146C">
        <w:rPr>
          <w:rStyle w:val="Strong"/>
          <w:rFonts w:ascii="Times New Roman" w:eastAsiaTheme="majorEastAsia" w:hAnsi="Times New Roman" w:cs="Times New Roman"/>
        </w:rPr>
        <w:t>Inputs:</w:t>
      </w:r>
      <w:r w:rsidRPr="00AC146C">
        <w:rPr>
          <w:rStyle w:val="apple-converted-space"/>
          <w:rFonts w:ascii="Times New Roman" w:eastAsiaTheme="majorEastAsia" w:hAnsi="Times New Roman" w:cs="Times New Roman"/>
        </w:rPr>
        <w:t> </w:t>
      </w:r>
      <w:r w:rsidRPr="00AC146C">
        <w:rPr>
          <w:rFonts w:ascii="Times New Roman" w:hAnsi="Times New Roman" w:cs="Times New Roman"/>
        </w:rPr>
        <w:t>tokenized sequences for source (encoder) and target (decoder).</w:t>
      </w:r>
    </w:p>
    <w:p w14:paraId="0825A13B" w14:textId="77777777" w:rsidR="00AC146C" w:rsidRPr="00AC146C" w:rsidRDefault="00AC146C" w:rsidP="00AC146C">
      <w:pPr>
        <w:pStyle w:val="ListParagraph"/>
        <w:numPr>
          <w:ilvl w:val="0"/>
          <w:numId w:val="11"/>
        </w:numPr>
        <w:jc w:val="both"/>
        <w:rPr>
          <w:rFonts w:ascii="Times New Roman" w:hAnsi="Times New Roman" w:cs="Times New Roman"/>
          <w:lang w:val="en-US"/>
        </w:rPr>
      </w:pPr>
      <w:r w:rsidRPr="00AC146C">
        <w:rPr>
          <w:rStyle w:val="Strong"/>
          <w:rFonts w:ascii="Times New Roman" w:eastAsiaTheme="majorEastAsia" w:hAnsi="Times New Roman" w:cs="Times New Roman"/>
        </w:rPr>
        <w:t>Encoder:</w:t>
      </w:r>
      <w:r w:rsidRPr="00AC146C">
        <w:rPr>
          <w:rStyle w:val="apple-converted-space"/>
          <w:rFonts w:ascii="Times New Roman" w:eastAsiaTheme="majorEastAsia" w:hAnsi="Times New Roman" w:cs="Times New Roman"/>
        </w:rPr>
        <w:t> </w:t>
      </w:r>
      <w:r w:rsidRPr="00AC146C">
        <w:rPr>
          <w:rFonts w:ascii="Times New Roman" w:hAnsi="Times New Roman" w:cs="Times New Roman"/>
        </w:rPr>
        <w:t>processes source embeddings into context vectors.</w:t>
      </w:r>
    </w:p>
    <w:p w14:paraId="05372919" w14:textId="77777777" w:rsidR="00AC146C" w:rsidRPr="00AC146C" w:rsidRDefault="00AC146C" w:rsidP="00AC146C">
      <w:pPr>
        <w:pStyle w:val="ListParagraph"/>
        <w:numPr>
          <w:ilvl w:val="0"/>
          <w:numId w:val="11"/>
        </w:numPr>
        <w:jc w:val="both"/>
        <w:rPr>
          <w:rFonts w:ascii="Times New Roman" w:hAnsi="Times New Roman" w:cs="Times New Roman"/>
          <w:lang w:val="en-US"/>
        </w:rPr>
      </w:pPr>
      <w:r w:rsidRPr="00AC146C">
        <w:rPr>
          <w:rStyle w:val="Strong"/>
          <w:rFonts w:ascii="Times New Roman" w:eastAsiaTheme="majorEastAsia" w:hAnsi="Times New Roman" w:cs="Times New Roman"/>
        </w:rPr>
        <w:t>Decoder:</w:t>
      </w:r>
      <w:r w:rsidRPr="00AC146C">
        <w:rPr>
          <w:rStyle w:val="apple-converted-space"/>
          <w:rFonts w:ascii="Times New Roman" w:eastAsiaTheme="majorEastAsia" w:hAnsi="Times New Roman" w:cs="Times New Roman"/>
        </w:rPr>
        <w:t> </w:t>
      </w:r>
      <w:r w:rsidRPr="00AC146C">
        <w:rPr>
          <w:rFonts w:ascii="Times New Roman" w:hAnsi="Times New Roman" w:cs="Times New Roman"/>
        </w:rPr>
        <w:t>generates target sequences step by step, attending to both previous target tokens and encoder outputs.</w:t>
      </w:r>
    </w:p>
    <w:p w14:paraId="15E1AD5E" w14:textId="2197E1D1" w:rsidR="00AC146C" w:rsidRPr="00AC146C" w:rsidRDefault="00AC146C" w:rsidP="00AC146C">
      <w:pPr>
        <w:pStyle w:val="ListParagraph"/>
        <w:numPr>
          <w:ilvl w:val="0"/>
          <w:numId w:val="11"/>
        </w:numPr>
        <w:jc w:val="both"/>
        <w:rPr>
          <w:rFonts w:ascii="Times New Roman" w:hAnsi="Times New Roman" w:cs="Times New Roman"/>
          <w:lang w:val="en-US"/>
        </w:rPr>
      </w:pPr>
      <w:r w:rsidRPr="00AC146C">
        <w:rPr>
          <w:rStyle w:val="Strong"/>
          <w:rFonts w:ascii="Times New Roman" w:eastAsiaTheme="majorEastAsia" w:hAnsi="Times New Roman" w:cs="Times New Roman"/>
        </w:rPr>
        <w:t>Output layer:</w:t>
      </w:r>
      <w:r w:rsidRPr="00AC146C">
        <w:rPr>
          <w:rStyle w:val="apple-converted-space"/>
          <w:rFonts w:ascii="Times New Roman" w:eastAsiaTheme="majorEastAsia" w:hAnsi="Times New Roman" w:cs="Times New Roman"/>
        </w:rPr>
        <w:t> </w:t>
      </w:r>
      <w:r w:rsidRPr="00AC146C">
        <w:rPr>
          <w:rFonts w:ascii="Times New Roman" w:hAnsi="Times New Roman" w:cs="Times New Roman"/>
        </w:rPr>
        <w:t xml:space="preserve">a dense </w:t>
      </w:r>
      <w:proofErr w:type="spellStart"/>
      <w:r w:rsidRPr="00AC146C">
        <w:rPr>
          <w:rFonts w:ascii="Times New Roman" w:hAnsi="Times New Roman" w:cs="Times New Roman"/>
        </w:rPr>
        <w:t>softmax</w:t>
      </w:r>
      <w:proofErr w:type="spellEnd"/>
      <w:r w:rsidRPr="00AC146C">
        <w:rPr>
          <w:rFonts w:ascii="Times New Roman" w:hAnsi="Times New Roman" w:cs="Times New Roman"/>
        </w:rPr>
        <w:t xml:space="preserve"> layer predicts probabilities over the vocabulary.</w:t>
      </w:r>
    </w:p>
    <w:p w14:paraId="3D54F903" w14:textId="09E55960" w:rsidR="00DC01E7" w:rsidRDefault="00DC01E7" w:rsidP="00AC146C">
      <w:pPr>
        <w:jc w:val="both"/>
        <w:rPr>
          <w:rFonts w:ascii="Times New Roman" w:hAnsi="Times New Roman" w:cs="Times New Roman"/>
          <w:lang w:val="en-US"/>
        </w:rPr>
      </w:pPr>
      <w:r w:rsidRPr="00DC01E7">
        <w:rPr>
          <w:rFonts w:ascii="Times New Roman" w:hAnsi="Times New Roman" w:cs="Times New Roman"/>
          <w:lang w:val="en-US"/>
        </w:rPr>
        <w:t>Figure 5 shows the overall architecture, while the model summary confirms that this small-scale Transformer already contains over 13 million parameters.</w:t>
      </w:r>
    </w:p>
    <w:p w14:paraId="1D7B3149" w14:textId="77777777" w:rsidR="00DC01E7" w:rsidRDefault="00DC01E7" w:rsidP="00DC01E7">
      <w:pPr>
        <w:keepNext/>
        <w:jc w:val="both"/>
      </w:pPr>
      <w:r>
        <w:rPr>
          <w:rFonts w:ascii="Times New Roman" w:hAnsi="Times New Roman" w:cs="Times New Roman"/>
          <w:noProof/>
          <w:lang w:val="en-US"/>
        </w:rPr>
        <w:drawing>
          <wp:inline distT="0" distB="0" distL="0" distR="0" wp14:anchorId="09B7388B" wp14:editId="27DEA2D3">
            <wp:extent cx="5943600" cy="4247819"/>
            <wp:effectExtent l="0" t="0" r="0" b="0"/>
            <wp:docPr id="273249102" name="Picture 5"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49102" name="Picture 5" descr="A diagram of a machine&#10;&#10;AI-generated content may be incorrect."/>
                    <pic:cNvPicPr/>
                  </pic:nvPicPr>
                  <pic:blipFill rotWithShape="1">
                    <a:blip r:embed="rId9">
                      <a:extLst>
                        <a:ext uri="{28A0092B-C50C-407E-A947-70E740481C1C}">
                          <a14:useLocalDpi xmlns:a14="http://schemas.microsoft.com/office/drawing/2010/main" val="0"/>
                        </a:ext>
                      </a:extLst>
                    </a:blip>
                    <a:srcRect t="7168"/>
                    <a:stretch>
                      <a:fillRect/>
                    </a:stretch>
                  </pic:blipFill>
                  <pic:spPr bwMode="auto">
                    <a:xfrm>
                      <a:off x="0" y="0"/>
                      <a:ext cx="5943600" cy="4247819"/>
                    </a:xfrm>
                    <a:prstGeom prst="rect">
                      <a:avLst/>
                    </a:prstGeom>
                    <a:ln>
                      <a:noFill/>
                    </a:ln>
                    <a:extLst>
                      <a:ext uri="{53640926-AAD7-44D8-BBD7-CCE9431645EC}">
                        <a14:shadowObscured xmlns:a14="http://schemas.microsoft.com/office/drawing/2010/main"/>
                      </a:ext>
                    </a:extLst>
                  </pic:spPr>
                </pic:pic>
              </a:graphicData>
            </a:graphic>
          </wp:inline>
        </w:drawing>
      </w:r>
    </w:p>
    <w:p w14:paraId="6BB6B64F" w14:textId="1D92BB27" w:rsidR="00DC01E7" w:rsidRPr="00DC01E7" w:rsidRDefault="00DC01E7" w:rsidP="00DC01E7">
      <w:pPr>
        <w:pStyle w:val="Caption"/>
        <w:jc w:val="center"/>
        <w:rPr>
          <w:rFonts w:ascii="Times New Roman" w:hAnsi="Times New Roman" w:cs="Times New Roman"/>
          <w:lang w:val="en-US"/>
        </w:rPr>
      </w:pPr>
      <w:r>
        <w:t xml:space="preserve">Figure </w:t>
      </w:r>
      <w:fldSimple w:instr=" SEQ Figure \* ARABIC ">
        <w:r>
          <w:rPr>
            <w:noProof/>
          </w:rPr>
          <w:t>5</w:t>
        </w:r>
      </w:fldSimple>
      <w:r>
        <w:t xml:space="preserve"> The transformer model architecture</w:t>
      </w:r>
    </w:p>
    <w:p w14:paraId="2AD02554" w14:textId="65F23289" w:rsidR="00DC01E7" w:rsidRPr="00DC01E7" w:rsidRDefault="00DC01E7" w:rsidP="00DC01E7">
      <w:pPr>
        <w:ind w:firstLine="720"/>
        <w:jc w:val="both"/>
        <w:rPr>
          <w:rFonts w:ascii="Times New Roman" w:hAnsi="Times New Roman" w:cs="Times New Roman"/>
          <w:lang w:val="en-US"/>
        </w:rPr>
      </w:pPr>
      <w:r w:rsidRPr="00DC01E7">
        <w:rPr>
          <w:rFonts w:ascii="Times New Roman" w:hAnsi="Times New Roman" w:cs="Times New Roman"/>
          <w:lang w:val="en-US"/>
        </w:rPr>
        <w:t xml:space="preserve">In conclusion, Transformers represent a paradigm shift in NLP by enabling models to efficiently learn long-range dependencies. Key insights include: (1) the encoder–decoder </w:t>
      </w:r>
      <w:r w:rsidRPr="00DC01E7">
        <w:rPr>
          <w:rFonts w:ascii="Times New Roman" w:hAnsi="Times New Roman" w:cs="Times New Roman"/>
          <w:lang w:val="en-US"/>
        </w:rPr>
        <w:lastRenderedPageBreak/>
        <w:t>framework, (2) self-attention for global context, (3) masked attention for proper sequence prediction, and (4) multi-head attention for diverse relational learning.</w:t>
      </w:r>
    </w:p>
    <w:sectPr w:rsidR="00DC01E7" w:rsidRPr="00DC01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D66E8"/>
    <w:multiLevelType w:val="hybridMultilevel"/>
    <w:tmpl w:val="09F8C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F17CE2"/>
    <w:multiLevelType w:val="hybridMultilevel"/>
    <w:tmpl w:val="F70AE0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212DC6"/>
    <w:multiLevelType w:val="hybridMultilevel"/>
    <w:tmpl w:val="72BC3A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EC6691"/>
    <w:multiLevelType w:val="hybridMultilevel"/>
    <w:tmpl w:val="1B98D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A22049"/>
    <w:multiLevelType w:val="hybridMultilevel"/>
    <w:tmpl w:val="9410D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F16187"/>
    <w:multiLevelType w:val="multilevel"/>
    <w:tmpl w:val="6D1AE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085A75"/>
    <w:multiLevelType w:val="hybridMultilevel"/>
    <w:tmpl w:val="1D2802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BC6E3B"/>
    <w:multiLevelType w:val="hybridMultilevel"/>
    <w:tmpl w:val="222C3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1C3474"/>
    <w:multiLevelType w:val="hybridMultilevel"/>
    <w:tmpl w:val="29DE8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55466CC"/>
    <w:multiLevelType w:val="multilevel"/>
    <w:tmpl w:val="E33C1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131045"/>
    <w:multiLevelType w:val="hybridMultilevel"/>
    <w:tmpl w:val="CFBE4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60581877">
    <w:abstractNumId w:val="4"/>
  </w:num>
  <w:num w:numId="2" w16cid:durableId="1487013586">
    <w:abstractNumId w:val="7"/>
  </w:num>
  <w:num w:numId="3" w16cid:durableId="769198960">
    <w:abstractNumId w:val="0"/>
  </w:num>
  <w:num w:numId="4" w16cid:durableId="1391270849">
    <w:abstractNumId w:val="8"/>
  </w:num>
  <w:num w:numId="5" w16cid:durableId="1471826094">
    <w:abstractNumId w:val="5"/>
  </w:num>
  <w:num w:numId="6" w16cid:durableId="1073161866">
    <w:abstractNumId w:val="2"/>
  </w:num>
  <w:num w:numId="7" w16cid:durableId="1918053150">
    <w:abstractNumId w:val="6"/>
  </w:num>
  <w:num w:numId="8" w16cid:durableId="2143497718">
    <w:abstractNumId w:val="9"/>
  </w:num>
  <w:num w:numId="9" w16cid:durableId="806164524">
    <w:abstractNumId w:val="1"/>
  </w:num>
  <w:num w:numId="10" w16cid:durableId="637078391">
    <w:abstractNumId w:val="10"/>
  </w:num>
  <w:num w:numId="11" w16cid:durableId="10984062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1E7"/>
    <w:rsid w:val="00095169"/>
    <w:rsid w:val="00122E9B"/>
    <w:rsid w:val="001C4B95"/>
    <w:rsid w:val="003D57C4"/>
    <w:rsid w:val="007E73AC"/>
    <w:rsid w:val="00AC146C"/>
    <w:rsid w:val="00AC734C"/>
    <w:rsid w:val="00AD504A"/>
    <w:rsid w:val="00AE3C06"/>
    <w:rsid w:val="00B476F3"/>
    <w:rsid w:val="00C04641"/>
    <w:rsid w:val="00C3586D"/>
    <w:rsid w:val="00DC01E7"/>
    <w:rsid w:val="00E93365"/>
    <w:rsid w:val="00F71E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FC87C"/>
  <w15:chartTrackingRefBased/>
  <w15:docId w15:val="{78856717-E3F2-7D45-A916-3470F9E62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1E7"/>
  </w:style>
  <w:style w:type="paragraph" w:styleId="Heading1">
    <w:name w:val="heading 1"/>
    <w:basedOn w:val="Normal"/>
    <w:next w:val="Normal"/>
    <w:link w:val="Heading1Char"/>
    <w:uiPriority w:val="9"/>
    <w:qFormat/>
    <w:rsid w:val="00DC01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1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1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1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1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1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1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1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1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1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1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1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1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1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1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1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1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1E7"/>
    <w:rPr>
      <w:rFonts w:eastAsiaTheme="majorEastAsia" w:cstheme="majorBidi"/>
      <w:color w:val="272727" w:themeColor="text1" w:themeTint="D8"/>
    </w:rPr>
  </w:style>
  <w:style w:type="paragraph" w:styleId="Title">
    <w:name w:val="Title"/>
    <w:basedOn w:val="Normal"/>
    <w:next w:val="Normal"/>
    <w:link w:val="TitleChar"/>
    <w:uiPriority w:val="10"/>
    <w:qFormat/>
    <w:rsid w:val="00DC01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1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1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1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1E7"/>
    <w:pPr>
      <w:spacing w:before="160"/>
      <w:jc w:val="center"/>
    </w:pPr>
    <w:rPr>
      <w:i/>
      <w:iCs/>
      <w:color w:val="404040" w:themeColor="text1" w:themeTint="BF"/>
    </w:rPr>
  </w:style>
  <w:style w:type="character" w:customStyle="1" w:styleId="QuoteChar">
    <w:name w:val="Quote Char"/>
    <w:basedOn w:val="DefaultParagraphFont"/>
    <w:link w:val="Quote"/>
    <w:uiPriority w:val="29"/>
    <w:rsid w:val="00DC01E7"/>
    <w:rPr>
      <w:i/>
      <w:iCs/>
      <w:color w:val="404040" w:themeColor="text1" w:themeTint="BF"/>
    </w:rPr>
  </w:style>
  <w:style w:type="paragraph" w:styleId="ListParagraph">
    <w:name w:val="List Paragraph"/>
    <w:basedOn w:val="Normal"/>
    <w:uiPriority w:val="34"/>
    <w:qFormat/>
    <w:rsid w:val="00DC01E7"/>
    <w:pPr>
      <w:ind w:left="720"/>
      <w:contextualSpacing/>
    </w:pPr>
  </w:style>
  <w:style w:type="character" w:styleId="IntenseEmphasis">
    <w:name w:val="Intense Emphasis"/>
    <w:basedOn w:val="DefaultParagraphFont"/>
    <w:uiPriority w:val="21"/>
    <w:qFormat/>
    <w:rsid w:val="00DC01E7"/>
    <w:rPr>
      <w:i/>
      <w:iCs/>
      <w:color w:val="0F4761" w:themeColor="accent1" w:themeShade="BF"/>
    </w:rPr>
  </w:style>
  <w:style w:type="paragraph" w:styleId="IntenseQuote">
    <w:name w:val="Intense Quote"/>
    <w:basedOn w:val="Normal"/>
    <w:next w:val="Normal"/>
    <w:link w:val="IntenseQuoteChar"/>
    <w:uiPriority w:val="30"/>
    <w:qFormat/>
    <w:rsid w:val="00DC01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1E7"/>
    <w:rPr>
      <w:i/>
      <w:iCs/>
      <w:color w:val="0F4761" w:themeColor="accent1" w:themeShade="BF"/>
    </w:rPr>
  </w:style>
  <w:style w:type="character" w:styleId="IntenseReference">
    <w:name w:val="Intense Reference"/>
    <w:basedOn w:val="DefaultParagraphFont"/>
    <w:uiPriority w:val="32"/>
    <w:qFormat/>
    <w:rsid w:val="00DC01E7"/>
    <w:rPr>
      <w:b/>
      <w:bCs/>
      <w:smallCaps/>
      <w:color w:val="0F4761" w:themeColor="accent1" w:themeShade="BF"/>
      <w:spacing w:val="5"/>
    </w:rPr>
  </w:style>
  <w:style w:type="paragraph" w:styleId="Caption">
    <w:name w:val="caption"/>
    <w:basedOn w:val="Normal"/>
    <w:next w:val="Normal"/>
    <w:uiPriority w:val="35"/>
    <w:unhideWhenUsed/>
    <w:qFormat/>
    <w:rsid w:val="00DC01E7"/>
    <w:pPr>
      <w:spacing w:after="200" w:line="240" w:lineRule="auto"/>
    </w:pPr>
    <w:rPr>
      <w:i/>
      <w:iCs/>
      <w:color w:val="0E2841" w:themeColor="text2"/>
      <w:sz w:val="18"/>
      <w:szCs w:val="18"/>
    </w:rPr>
  </w:style>
  <w:style w:type="table" w:styleId="TableGrid">
    <w:name w:val="Table Grid"/>
    <w:basedOn w:val="TableNormal"/>
    <w:uiPriority w:val="39"/>
    <w:rsid w:val="00DC0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C146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AC146C"/>
  </w:style>
  <w:style w:type="character" w:styleId="Strong">
    <w:name w:val="Strong"/>
    <w:basedOn w:val="DefaultParagraphFont"/>
    <w:uiPriority w:val="22"/>
    <w:qFormat/>
    <w:rsid w:val="00AC1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Yonathan</dc:creator>
  <cp:keywords/>
  <dc:description/>
  <cp:lastModifiedBy>Kenneth Yonathan</cp:lastModifiedBy>
  <cp:revision>3</cp:revision>
  <dcterms:created xsi:type="dcterms:W3CDTF">2025-09-26T09:07:00Z</dcterms:created>
  <dcterms:modified xsi:type="dcterms:W3CDTF">2025-09-26T13:21:00Z</dcterms:modified>
</cp:coreProperties>
</file>