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Helvetica Neue" w:cs="Helvetica Neue" w:eastAsia="Helvetica Neue" w:hAnsi="Helvetica Neue"/>
          <w:caps/>
          <w:color w:val="999999"/>
          <w:sz w:val="20"/>
          <w:szCs w:val="20"/>
        </w:rPr>
        <w:t xml:space="preserve">FOUNDER OS</w:t>
      </w:r>
    </w:p>
    <w:p>
      <w:pPr>
        <w:spacing w:after="200"/>
      </w:pPr>
      <w:r>
        <w:rPr>
          <w:rFonts w:ascii="Helvetica Neue" w:cs="Helvetica Neue" w:eastAsia="Helvetica Neue" w:hAnsi="Helvetica Neue"/>
          <w:b/>
          <w:bCs/>
          <w:sz w:val="48"/>
          <w:szCs w:val="48"/>
        </w:rPr>
        <w:t xml:space="preserve">Social Media Machine</w:t>
      </w:r>
    </w:p>
    <w:p>
      <w:pPr>
        <w:spacing w:after="100"/>
      </w:pPr>
      <w:r>
        <w:rPr>
          <w:rFonts w:ascii="Helvetica Neue" w:cs="Helvetica Neue" w:eastAsia="Helvetica Neue" w:hAnsi="Helvetica Neue"/>
          <w:color w:val="666666"/>
          <w:sz w:val="28"/>
          <w:szCs w:val="28"/>
        </w:rPr>
        <w:t xml:space="preserve">Campaign Brief</w:t>
      </w:r>
    </w:p>
    <w:p>
      <w:pPr>
        <w:pBdr>
          <w:bottom w:val="single" w:color="D9FC67" w:sz="3" w:space="24"/>
        </w:pBdr>
        <w:spacing w:after="400"/>
      </w:pPr>
    </w:p>
    <w:p>
      <w:pPr>
        <w:pStyle w:val="Heading1"/>
        <w:spacing w:after="200" w:before="360"/>
      </w:pPr>
      <w:r>
        <w:rPr>
          <w:rFonts w:ascii="Helvetica Neue" w:cs="Helvetica Neue" w:eastAsia="Helvetica Neue" w:hAnsi="Helvetica Neue"/>
          <w:b/>
          <w:bCs/>
          <w:sz w:val="32"/>
          <w:szCs w:val="32"/>
        </w:rPr>
        <w:t xml:space="preserve">Campaign Brief -- The Social Media Machine (Cohort #2)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Document Owner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Matt Gray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Last Updated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April 8, 2026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Launch Date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June 30, 2026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Enrollment Close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June 16, 2026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Executive Summary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The Social Media Machine is a 14-day live cohort (6 sessions, MWF, 90 min each) for founders who have real expertise and a business that works but whose content isn't converting, isn't consistent, or isn't systematized.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Offer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$800 standard / VIP tier (pricing TBD, likely $1,500-$2,000)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Capacity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300 seats (100 VIP)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Instructor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Matt Gray (live, every session)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Upsell target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Founder OS Velocity ($29K PIF / $36K plan)</w:t>
      </w: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Revenue target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$240K gross (300 x $800) + VIP upside + Velocity conversions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This is Cohort #2 in the cohort engine (following Cash Flow Machine). Learnings from CFM Cohort #1 (May 29 - June 11) will be incorporated into SMM execution. The 19-day gap between CFM ending and SMM starting allows for iteration.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8-Day Sprint Timeline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The sprint runs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June 8 - June 15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 (enrollment close June 16, cohort starts June 30).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All assets must be complete and reviewed by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June 7 EOD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 to allow one day of buffer.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Day | Date | Milestone | Owner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0 | June 7 | All assets complete. Final review. | All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1 | June 8 | Landing page live on Webflow. Payment integration tested. | Matthew (Webflow), Don (HubSpot)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2 | June 9 | Hero video filmed, edited, uploaded. Landing page video embed live. | Matt (filming), Yan (edit)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3 | June 10 | Email sequences loaded into HubSpot. Automation workflows built and tested. | Don (HubSpot), Bhea (Kajabi)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4 | June 11 | Organic launch: Matt posts announcement. Email blast #1 to full list. CFM cohort just ended -- leverage momentum. | Matt (content), Don (email blast)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5 | June 12 | Follow-up content: case study posts (Waterfall founder, 100K follower founder). Email blast #2. | Matt (content), Don (email)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6 | June 13 | YouTube case study videos go live with case study throw CTAs. Email blast #3 (scarcity). | Matt (video), Don (email)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7 | June 14 | Final push: IG Live or Twitter Space Q&amp;A. Email blast #4 (last chance). | Matt (live), Don (email)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8 | June 15 | Enrollment closes 11:59 PM ET. Final stragglers email. Cart close. | Don (HubSpot) |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Post-enrollment (June 16-28)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Pre-cohort onboarding emails fire automatically (5-email sequence already built).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CFM Cross-Sell Opportunity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Cash Flow Machine graduates receive a targeted email (part of post-cohort ascension) introducing SMM as the content layer that completes their cash flow architecture. "You built the revenue engine. Now build the content machine that feeds it."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Task Breakdown by Owner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Copy (Matt + Claude Code)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Landing page copy (hero, pain blocks, promise, sessions, pricing, FAQ, CTA)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Email sequences: pre-cohort onboarding (5 emails)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Video scripts (5 scripts: hero, course intro, 2 case study throws, Session 6 bonus)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Pre-launch email sequence (4 emails)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In-cohort email sequence (6 emails)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Post-cohort ascension sequence (4 emails)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Social media captions for launch week (8-10 posts)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CFM graduate cross-sell email (1 email)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Matthew / Webflow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Build landing page from copy.md spec (can reuse CFM page structure)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Mobile responsive QA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Payment integration (Stripe checkout or Kajabi redirect)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Thank you page / redirect to Kajabi enrollment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Hero video embed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Countdown timer integration (enrollment close date)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Yan / Design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Hero video edit (60-75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Course intro video edit (60-90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Case study throw edits (2 x 60-90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Session 6 bonus edit (7-9 min)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Social media graphics for launch week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YouTube thumbnails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Bhea / Kajabi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Create Social Media Machine product in Kajabi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Upload session replays (post-session, within 24 hours)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Community space setup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VIP tier configuration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Worksheet PDF uploads per session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Course intro video placement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Don / HubSpot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Pre-launch email sequence loaded and automated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Pre-cohort onboarding sequence loaded and automated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In-cohort email sequence loaded and automated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Post-cohort ascension sequence loaded and automated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CFM graduate cross-sell email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Enrollment tracking: custom property for SMM cohort status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VIP vs standard tier segmentation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Cart close automation (June 16 11:59 PM ET)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Velocity conversion tracking (post-cohort)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Calendar invite automation for all 6 sessions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Matt / Video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Film hero video (60-75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Film course intro video (60-90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Film waterfall case study throw (60-90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Film brand foundation case study throw (60-90 sec)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Film Session 6 bonus (7-9 min)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Social media content for launch week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Offer Structure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Standard Tier -- $800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6 live sessions with Matt (90 min each, MWF over 14 days)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All session recordings (available within 24 hours)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6 implementation worksheets (one per session)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Community access (hot seat submissions, peer networking, content feedback)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90-day content plan (built during Session 6)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VIP Tier -- $TBD ($1,500 - $2,000 range)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Everything in Standard, plus: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2 small-group content strategy calls with Matt (10-15 people max)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Personal brand audit by Matt (positioning, content pillars, hook review)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WhatsApp group access (direct line to Matt between sessions)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Priority hot seat selection (every session)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Matt personally reviews your Brand Foundation worksheet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Revenue Scenarios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Scenario | Standard | VIP | Gross Revenue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Conservative | 200 x $800 | 50 x $1,500 | $235,000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Target | 200 x $800 | 100 x $2,000 | $360,000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Stretch | 250 x $800 | 100 x $2,000 | $400,000 |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Velocity upsell target: 15-25% of cohort (45-75 founders) at $29K-$36K = $1.3M - $2.7M pipeline.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Copy Requirements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Landing Page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Lead with the architecture framing: "Your content isn't converting because it lacks architecture, not creativity"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VOC language: "I'm posting but nothing happens," "I don't know what to post," "content takes too long," "I have followers but no clients"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Stack the value of each session with specific deliverables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Hormozi risk reversal: $800 for a complete content machine vs. $5K+/month for a content agency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No em dashes, WCAG 2.1 AA contrast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Emails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Subject lines: specific, curiosity-loaded, benefit-driven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One primary CTA per email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DFY/Velocity seeding follows the 5-stage progression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CFM cross-sell email: bridge from cash flow architecture to content architecture naturally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Video Scripts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Hero video: name the content frustration, reframe as architecture problem, make the promise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Course intro: set identity ("you're a Social Media Machine founder"), eliminate buyer's remorse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Case study throws: specific transformations (2 posts/month to 38, 100K followers to $100K revenue)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Session 6 bonus: Matt's own content journey as epiphany bridge, soft Velocity pitch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Launch Readiness Checklist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Assets (Complete by June 7)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Curriculum decks (6 HTML decks, deployed to Vercel)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Worksheets (6 HTML worksheets with PDF download)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Pre-cohort onboarding emails (5 emails)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Video scripts (5 scripts)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Landing page copy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[x] Campaign brief (this document)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Pre-launch email sequence (4 emails)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In-cohort email sequence (6 emails)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Post-cohort ascension sequence (4 emails)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Social media content calendar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Graphics package (Yan)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Infrastructure (Complete by June 8)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Landing page live (Webflow)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Payment flow tested end-to-end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HubSpot automations built and tested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Kajabi product created and configured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Zoom sessions scheduled (6 sessions, calendar invites ready)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Community space created and configured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VIP WhatsApp group created</w:t>
      </w:r>
    </w:p>
    <w:p>
      <w:pPr>
        <w:spacing w:after="100"/>
      </w:pPr>
    </w:p>
    <w:p>
      <w:pPr>
        <w:pStyle w:val="Heading3"/>
        <w:spacing w:after="120" w:before="240"/>
      </w:pPr>
      <w:r>
        <w:rPr>
          <w:rFonts w:ascii="Helvetica Neue" w:cs="Helvetica Neue" w:eastAsia="Helvetica Neue" w:hAnsi="Helvetica Neue"/>
          <w:b/>
          <w:bCs/>
          <w:sz w:val="24"/>
          <w:szCs w:val="24"/>
        </w:rPr>
        <w:t xml:space="preserve">Pre-Launch Testing (June 8)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Complete one test purchase (standard tier)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Complete one test purchase (VIP tier)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Verify onboarding email fires immediately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Verify calendar invites deliver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Verify Kajabi access works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Verify community space accessible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[ ] Mobile responsive check on landing page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Key Dates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Date | Event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7 | All assets final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8 | Landing page live, infrastructure complete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9 | Hero video filmed and edited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11 | Public launch (organic) -- same day CFM Cohort #1 ends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16 | Enrollment closes 11:59 PM ET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16-28 | Pre-cohort onboarding sequence fires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27 | VIP WhatsApp group activates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June 30 | Session 1: The Brand Foundation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July 2 | Session 2: The Content GPS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July 4 | Session 3: The Hook Engine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July 7 | Session 4: The Content Waterfall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July 9 | Session 5: The Distribution Machine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July 11 | Session 6: The 90-Day Content Plan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July 11-25 | Post-cohort ascension sequence (Velocity pitch) |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Open Items</w:t>
      </w:r>
    </w:p>
    <w:p>
      <w:pPr>
        <w:spacing w:after="100"/>
      </w:pP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1.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VIP pricing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Align with CFM VIP pricing. Same tier, same price, same perks structure.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2.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Session times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Match CFM timing for consistency. Likely 12 PM ET.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3.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CFM cross-sell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Draft the bridge email from CFM graduates to SMM. Natural narrative: "You built the engine. Now build the fuel."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4.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July 4 session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Session 3 falls on US Independence Day. Consider moving to July 3 or July 5. Need to decide before calendar invites go out.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5.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Case study permissions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Source real founder stories for the case study throws. Waterfall and Brand Foundation transformations. Can anonymize if needed.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6.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Content vs. CFM differentiation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Landing page must clearly differentiate SMM from CFM for founders who saw both. CFM = revenue architecture. SMM = content architecture. Together they're the full system.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7. </w:t>
      </w:r>
      <w:r>
        <w:rPr>
          <w:rFonts w:ascii="Helvetica Neue" w:cs="Helvetica Neue" w:eastAsia="Helvetica Neue" w:hAnsi="Helvetica Neue"/>
          <w:b/>
          <w:bCs/>
          <w:sz w:val="22"/>
          <w:szCs w:val="22"/>
        </w:rPr>
        <w:t xml:space="preserve">CFM testimonial leverage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: If CFM Cohort #1 generates strong testimonials by June 11, incorporate them into SMM launch emails.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Team Responsibilities Summary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Person | Primary Responsibility | Deadline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Matt | Video filming, social content, live delivery | June 9 (filming), ongoing (content)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Matthew | Webflow landing page build (can template from CFM) | June 8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Yan | Video editing, graphics | June 10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Bhea | Kajabi setup, replays, community | June 8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Don | HubSpot automations, email loading, tracking | June 8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Nick | Social media strategy support, content calendar | June 11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Claire | Calendar management, VIP logistics | June 8 |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Success Metrics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Metric | Target | Measurement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Enrollment | 300 seats | HubSpot + Kajabi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VIP enrollment | 100 seats | HubSpot + Kajabi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CFM graduate conversion | 20%+ of CFM cohort enrolls in SMM | HubSpot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Live attendance (avg) | 70%+ | Zoom reports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Hot seat submissions | 50+ per session | Community thread count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Community engagement | 80%+ post at least once | Community analytics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Velocity conversion (30 days) | 15-25% of cohort | HubSpot pipeline |</w:t>
      </w: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| NPS | 70+ | Post-cohort survey |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Learnings to Incorporate from CFM Cohort #1</w:t>
      </w:r>
    </w:p>
    <w:p>
      <w:pPr>
        <w:spacing w:after="100"/>
      </w:pPr>
    </w:p>
    <w:p>
      <w:pPr>
        <w:spacing w:after="8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*This section will be populated after CFM Cohort #1 completes (June 11). Key areas to evaluate:*</w:t>
      </w:r>
    </w:p>
    <w:p>
      <w:pPr>
        <w:spacing w:after="100"/>
      </w:pP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What enrollment velocity looked like (front-loaded vs. last-minute)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Which email drove the most enrollments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Live attendance rates by session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Hot seat submission volume and quality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Community engagement patterns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VIP tier conversion rate and satisfaction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Session 6 Velocity pitch conversion rate</w:t>
      </w:r>
    </w:p>
    <w:p>
      <w:pPr>
        <w:spacing w:after="80"/>
        <w:ind w:left="360"/>
      </w:pPr>
      <w:r>
        <w:rPr>
          <w:rFonts w:ascii="Helvetica Neue" w:cs="Helvetica Neue" w:eastAsia="Helvetica Neue" w:hAnsi="Helvetica Neue"/>
          <w:sz w:val="22"/>
          <w:szCs w:val="22"/>
        </w:rPr>
        <w:t xml:space="preserve">• </w:t>
      </w:r>
      <w:r>
        <w:rPr>
          <w:rFonts w:ascii="Helvetica Neue" w:cs="Helvetica Neue" w:eastAsia="Helvetica Neue" w:hAnsi="Helvetica Neue"/>
          <w:sz w:val="22"/>
          <w:szCs w:val="22"/>
        </w:rPr>
        <w:t xml:space="preserve">Any operational issues (Zoom, Kajabi, calendar invites)</w:t>
      </w:r>
    </w:p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Founder OS  |  Page </w:t>
    </w:r>
    <w:r>
      <w:rPr>
        <w:rFonts w:ascii="Helvetica Neue" w:cs="Helvetica Neue" w:eastAsia="Helvetica Neue" w:hAnsi="Helvetica Neu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Helvetica Neue" w:cs="Helvetica Neue" w:eastAsia="Helvetica Neue" w:hAnsi="Helvetica Neue"/>
        <w:color w:val="999999"/>
        <w:sz w:val="16"/>
        <w:szCs w:val="16"/>
      </w:rPr>
      <w:t xml:space="preserve">Campaign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2026-04-09T02:15:18.118Z</dcterms:created>
  <dcterms:modified xsi:type="dcterms:W3CDTF">2026-04-09T02:15:18.118Z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