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360094922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:rsidR="00251934" w:rsidRDefault="00251934">
          <w:pPr>
            <w:pStyle w:val="Sansinterligne"/>
            <w:rPr>
              <w:sz w:val="2"/>
            </w:rPr>
          </w:pPr>
        </w:p>
        <w:p w:rsidR="00251934" w:rsidRDefault="002519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51934" w:rsidRDefault="0025193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Notice d’utilisation </w:t>
                                    </w:r>
                                  </w:p>
                                </w:sdtContent>
                              </w:sdt>
                              <w:p w:rsidR="00251934" w:rsidRDefault="00251934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Projet VB.net : Courbes de Béziers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251934" w:rsidRDefault="002519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51934" w:rsidRDefault="0025193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Notice d’utilisation </w:t>
                              </w:r>
                            </w:p>
                          </w:sdtContent>
                        </w:sdt>
                        <w:p w:rsidR="00251934" w:rsidRDefault="00251934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Projet VB.net : Courbes de Béziers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251934" w:rsidRDefault="0025193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328CB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934" w:rsidRDefault="0025193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FIP 2A EII </w:t>
                                    </w:r>
                                    <w:r w:rsidR="00210AA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 -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Année 2018/2019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51934" w:rsidRDefault="0025193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DUFOUR Mathieu / BOULAROT Matthias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251934" w:rsidRDefault="0025193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FIP 2A EII </w:t>
                              </w:r>
                              <w:r w:rsidR="00210AA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 -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Année 2018/2019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51934" w:rsidRDefault="00251934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DUFOUR Mathieu / BOULAROT Matthias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51934" w:rsidRDefault="00251934">
          <w:pPr>
            <w:rPr>
              <w:rFonts w:eastAsiaTheme="minorEastAsia"/>
              <w:color w:val="4472C4" w:themeColor="accent1"/>
              <w:lang w:eastAsia="fr-FR"/>
            </w:rPr>
          </w:pPr>
          <w:r>
            <w:rPr>
              <w:rFonts w:eastAsiaTheme="minorEastAsia"/>
              <w:color w:val="4472C4" w:themeColor="accent1"/>
              <w:lang w:eastAsia="fr-FR"/>
            </w:rPr>
            <w:br w:type="page"/>
          </w:r>
        </w:p>
      </w:sdtContent>
    </w:sdt>
    <w:sdt>
      <w:sdtPr>
        <w:id w:val="921535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251934" w:rsidRDefault="00251934">
          <w:pPr>
            <w:pStyle w:val="En-ttedetabledesmatires"/>
          </w:pPr>
          <w:r>
            <w:t>Table des matières</w:t>
          </w:r>
        </w:p>
        <w:p w:rsidR="006A5085" w:rsidRDefault="0025193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430241" w:history="1">
            <w:r w:rsidR="006A5085" w:rsidRPr="00D30ACC">
              <w:rPr>
                <w:rStyle w:val="Lienhypertexte"/>
                <w:noProof/>
              </w:rPr>
              <w:t>1.</w:t>
            </w:r>
            <w:r w:rsidR="006A5085">
              <w:rPr>
                <w:noProof/>
              </w:rPr>
              <w:tab/>
            </w:r>
            <w:r w:rsidR="006A5085" w:rsidRPr="00D30ACC">
              <w:rPr>
                <w:rStyle w:val="Lienhypertexte"/>
                <w:noProof/>
              </w:rPr>
              <w:t>Introduction</w:t>
            </w:r>
            <w:r w:rsidR="006A5085">
              <w:rPr>
                <w:noProof/>
                <w:webHidden/>
              </w:rPr>
              <w:tab/>
            </w:r>
            <w:r w:rsidR="006A5085">
              <w:rPr>
                <w:noProof/>
                <w:webHidden/>
              </w:rPr>
              <w:fldChar w:fldCharType="begin"/>
            </w:r>
            <w:r w:rsidR="006A5085">
              <w:rPr>
                <w:noProof/>
                <w:webHidden/>
              </w:rPr>
              <w:instrText xml:space="preserve"> PAGEREF _Toc531430241 \h </w:instrText>
            </w:r>
            <w:r w:rsidR="006A5085">
              <w:rPr>
                <w:noProof/>
                <w:webHidden/>
              </w:rPr>
            </w:r>
            <w:r w:rsidR="006A5085">
              <w:rPr>
                <w:noProof/>
                <w:webHidden/>
              </w:rPr>
              <w:fldChar w:fldCharType="separate"/>
            </w:r>
            <w:r w:rsidR="006A5085">
              <w:rPr>
                <w:noProof/>
                <w:webHidden/>
              </w:rPr>
              <w:t>1</w:t>
            </w:r>
            <w:r w:rsidR="006A5085"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430242" w:history="1">
            <w:r w:rsidRPr="00D30ACC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Présentation générale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430243" w:history="1">
            <w:r w:rsidRPr="00D30ACC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Dessiner une courbe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1430244" w:history="1">
            <w:r w:rsidRPr="00D30ACC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Définition des coordonnées des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1430245" w:history="1">
            <w:r w:rsidRPr="00D30ACC">
              <w:rPr>
                <w:rStyle w:val="Lienhypertexte"/>
                <w:noProof/>
              </w:rPr>
              <w:t>3.2.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Drag and Drop sur la zone de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430246" w:history="1">
            <w:r w:rsidRPr="00D30ACC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Gestion de la collection de courbes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1430247" w:history="1">
            <w:r w:rsidRPr="00D30ACC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Options disponibles via la barre d’outils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1430248" w:history="1">
            <w:r w:rsidRPr="00D30ACC">
              <w:rPr>
                <w:rStyle w:val="Lienhypertexte"/>
                <w:noProof/>
              </w:rPr>
              <w:t>5.1.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Colorisation d’une courbe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1430249" w:history="1">
            <w:r w:rsidRPr="00D30ACC">
              <w:rPr>
                <w:rStyle w:val="Lienhypertexte"/>
                <w:noProof/>
              </w:rPr>
              <w:t>5.2.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Sauvegarde d’une image issue de la zone de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085" w:rsidRDefault="006A5085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1430250" w:history="1">
            <w:r w:rsidRPr="00D30ACC">
              <w:rPr>
                <w:rStyle w:val="Lienhypertexte"/>
                <w:noProof/>
              </w:rPr>
              <w:t>5.3.</w:t>
            </w:r>
            <w:r>
              <w:rPr>
                <w:noProof/>
              </w:rPr>
              <w:tab/>
            </w:r>
            <w:r w:rsidRPr="00D30ACC">
              <w:rPr>
                <w:rStyle w:val="Lienhypertexte"/>
                <w:noProof/>
              </w:rPr>
              <w:t>Export/Import de courbes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934" w:rsidRDefault="00251934">
          <w:r>
            <w:rPr>
              <w:b/>
              <w:bCs/>
            </w:rPr>
            <w:fldChar w:fldCharType="end"/>
          </w:r>
        </w:p>
      </w:sdtContent>
    </w:sdt>
    <w:p w:rsidR="00F00AB9" w:rsidRDefault="00F00AB9"/>
    <w:p w:rsidR="006A5085" w:rsidRPr="006A5085" w:rsidRDefault="006A5085">
      <w:pPr>
        <w:rPr>
          <w:rFonts w:asciiTheme="majorHAnsi" w:eastAsiaTheme="majorEastAsia" w:hAnsiTheme="majorHAnsi" w:cstheme="majorBidi"/>
          <w:b/>
          <w:sz w:val="32"/>
          <w:szCs w:val="32"/>
          <w:lang w:eastAsia="fr-FR"/>
        </w:rPr>
      </w:pPr>
      <w:r w:rsidRPr="006A5085">
        <w:rPr>
          <w:rFonts w:asciiTheme="majorHAnsi" w:eastAsiaTheme="majorEastAsia" w:hAnsiTheme="majorHAnsi" w:cstheme="majorBidi"/>
          <w:b/>
          <w:sz w:val="32"/>
          <w:szCs w:val="32"/>
          <w:lang w:eastAsia="fr-FR"/>
        </w:rPr>
        <w:t>Table des figures</w:t>
      </w:r>
    </w:p>
    <w:p w:rsidR="006A5085" w:rsidRDefault="00251934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1430251" w:history="1">
        <w:r w:rsidR="006A5085" w:rsidRPr="00035C31">
          <w:rPr>
            <w:rStyle w:val="Lienhypertexte"/>
            <w:noProof/>
          </w:rPr>
          <w:t>Figure 1 - Démarrage de l'application</w:t>
        </w:r>
        <w:r w:rsidR="006A5085">
          <w:rPr>
            <w:noProof/>
            <w:webHidden/>
          </w:rPr>
          <w:tab/>
        </w:r>
        <w:r w:rsidR="006A5085">
          <w:rPr>
            <w:noProof/>
            <w:webHidden/>
          </w:rPr>
          <w:fldChar w:fldCharType="begin"/>
        </w:r>
        <w:r w:rsidR="006A5085">
          <w:rPr>
            <w:noProof/>
            <w:webHidden/>
          </w:rPr>
          <w:instrText xml:space="preserve"> PAGEREF _Toc531430251 \h </w:instrText>
        </w:r>
        <w:r w:rsidR="006A5085">
          <w:rPr>
            <w:noProof/>
            <w:webHidden/>
          </w:rPr>
        </w:r>
        <w:r w:rsidR="006A5085">
          <w:rPr>
            <w:noProof/>
            <w:webHidden/>
          </w:rPr>
          <w:fldChar w:fldCharType="separate"/>
        </w:r>
        <w:r w:rsidR="006A5085">
          <w:rPr>
            <w:noProof/>
            <w:webHidden/>
          </w:rPr>
          <w:t>1</w:t>
        </w:r>
        <w:r w:rsidR="006A5085"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2" w:history="1">
        <w:r w:rsidRPr="00035C31">
          <w:rPr>
            <w:rStyle w:val="Lienhypertexte"/>
            <w:noProof/>
          </w:rPr>
          <w:t>Figure 2 - courbe tracée avec 5 puis 30 segments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3" w:history="1">
        <w:r w:rsidRPr="00035C31">
          <w:rPr>
            <w:rStyle w:val="Lienhypertexte"/>
            <w:noProof/>
          </w:rPr>
          <w:t>Figure 3 - Ajout d'une courbe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4" w:history="1">
        <w:r w:rsidRPr="00035C31">
          <w:rPr>
            <w:rStyle w:val="Lienhypertexte"/>
            <w:noProof/>
          </w:rPr>
          <w:t>Figure 4 - Modification de la nouvelle courbe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5" w:history="1">
        <w:r w:rsidRPr="00035C31">
          <w:rPr>
            <w:rStyle w:val="Lienhypertexte"/>
            <w:noProof/>
          </w:rPr>
          <w:t>Figure 5 - Suppression de la 1ere courbe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6" w:history="1">
        <w:r w:rsidRPr="00035C31">
          <w:rPr>
            <w:rStyle w:val="Lienhypertexte"/>
            <w:noProof/>
          </w:rPr>
          <w:t>Figure 6 - Choix d'une couleur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7" w:history="1">
        <w:r w:rsidRPr="00035C31">
          <w:rPr>
            <w:rStyle w:val="Lienhypertexte"/>
            <w:noProof/>
          </w:rPr>
          <w:t>Figure 7 - Courbe rouge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8" w:history="1">
        <w:r w:rsidRPr="00035C31">
          <w:rPr>
            <w:rStyle w:val="Lienhypertexte"/>
            <w:noProof/>
          </w:rPr>
          <w:t>Figure 8 - choix du dossier d'enregistrement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59" w:history="1">
        <w:r w:rsidRPr="00035C31">
          <w:rPr>
            <w:rStyle w:val="Lienhypertexte"/>
            <w:noProof/>
          </w:rPr>
          <w:t>Figure 9 - Message de succès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60" w:history="1">
        <w:r w:rsidRPr="00035C31">
          <w:rPr>
            <w:rStyle w:val="Lienhypertexte"/>
            <w:noProof/>
          </w:rPr>
          <w:t>Figure 10 - perturbation lors de la création d'une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5085" w:rsidRDefault="006A5085">
      <w:pPr>
        <w:pStyle w:val="Tabledesillustrations"/>
        <w:tabs>
          <w:tab w:val="right" w:leader="dot" w:pos="9062"/>
        </w:tabs>
        <w:rPr>
          <w:noProof/>
        </w:rPr>
      </w:pPr>
      <w:hyperlink w:anchor="_Toc531430261" w:history="1">
        <w:r w:rsidRPr="00035C31">
          <w:rPr>
            <w:rStyle w:val="Lienhypertexte"/>
            <w:noProof/>
          </w:rPr>
          <w:t>Figure 11 - image correcte de la courbe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_Toc531430261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1934" w:rsidRDefault="00251934">
      <w:r>
        <w:fldChar w:fldCharType="end"/>
      </w:r>
    </w:p>
    <w:p w:rsidR="006A5085" w:rsidRDefault="006A5085">
      <w:pPr>
        <w:sectPr w:rsidR="006A5085" w:rsidSect="00251934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251934" w:rsidRDefault="00251934" w:rsidP="00251934">
      <w:pPr>
        <w:pStyle w:val="Titre1"/>
        <w:numPr>
          <w:ilvl w:val="0"/>
          <w:numId w:val="1"/>
        </w:numPr>
      </w:pPr>
      <w:bookmarkStart w:id="1" w:name="_Toc531430241"/>
      <w:r>
        <w:lastRenderedPageBreak/>
        <w:t>Introduction</w:t>
      </w:r>
      <w:bookmarkEnd w:id="1"/>
    </w:p>
    <w:p w:rsidR="00251934" w:rsidRDefault="00251934" w:rsidP="00251934"/>
    <w:p w:rsidR="00251934" w:rsidRDefault="00251934" w:rsidP="00251934">
      <w:r>
        <w:t xml:space="preserve">Le présent document est une notice illustrant l’utilisation de l’application que nous avons développé pour notre projet de VB.net. </w:t>
      </w:r>
    </w:p>
    <w:p w:rsidR="00251934" w:rsidRDefault="00251934" w:rsidP="00251934">
      <w:r>
        <w:t xml:space="preserve">Le projet a été développé sous Visual Studio 2017 et doit permettre la manipulation de courbes de Béziers sans utiliser la fonction </w:t>
      </w:r>
      <w:proofErr w:type="spellStart"/>
      <w:r>
        <w:t>drawBezier</w:t>
      </w:r>
      <w:proofErr w:type="spellEnd"/>
      <w:r>
        <w:t xml:space="preserve"> présente dans l’IDE.</w:t>
      </w:r>
    </w:p>
    <w:p w:rsidR="00251934" w:rsidRDefault="00251934" w:rsidP="00251934">
      <w:pPr>
        <w:pStyle w:val="Titre1"/>
        <w:numPr>
          <w:ilvl w:val="0"/>
          <w:numId w:val="1"/>
        </w:numPr>
      </w:pPr>
      <w:bookmarkStart w:id="2" w:name="_Toc531430242"/>
      <w:r>
        <w:t>Présentation générale de l’interface</w:t>
      </w:r>
      <w:bookmarkEnd w:id="2"/>
    </w:p>
    <w:p w:rsidR="00251934" w:rsidRDefault="00210AAF" w:rsidP="00251934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A350C1" wp14:editId="315DE3D1">
                <wp:simplePos x="0" y="0"/>
                <wp:positionH relativeFrom="margin">
                  <wp:align>center</wp:align>
                </wp:positionH>
                <wp:positionV relativeFrom="paragraph">
                  <wp:posOffset>984885</wp:posOffset>
                </wp:positionV>
                <wp:extent cx="257175" cy="266700"/>
                <wp:effectExtent l="0" t="0" r="28575" b="190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AAF" w:rsidRDefault="00DE6E6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50C1" id="Zone de texte 2" o:spid="_x0000_s1028" type="#_x0000_t202" style="position:absolute;left:0;text-align:left;margin-left:0;margin-top:77.55pt;width:20.25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">
                <v:textbox>
                  <w:txbxContent>
                    <w:p w:rsidR="00210AAF" w:rsidRDefault="00DE6E69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6AC23A" wp14:editId="46A9F89F">
                <wp:simplePos x="0" y="0"/>
                <wp:positionH relativeFrom="column">
                  <wp:posOffset>700405</wp:posOffset>
                </wp:positionH>
                <wp:positionV relativeFrom="paragraph">
                  <wp:posOffset>2937510</wp:posOffset>
                </wp:positionV>
                <wp:extent cx="257175" cy="266700"/>
                <wp:effectExtent l="0" t="0" r="28575" b="1905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AAF" w:rsidRDefault="00DE6E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C23A" id="_x0000_s1029" type="#_x0000_t202" style="position:absolute;left:0;text-align:left;margin-left:55.15pt;margin-top:231.3pt;width:20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">
                <v:textbox>
                  <w:txbxContent>
                    <w:p w:rsidR="00210AAF" w:rsidRDefault="00DE6E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3B1BC1" wp14:editId="2AA49E2C">
                <wp:simplePos x="0" y="0"/>
                <wp:positionH relativeFrom="column">
                  <wp:posOffset>652780</wp:posOffset>
                </wp:positionH>
                <wp:positionV relativeFrom="paragraph">
                  <wp:posOffset>994410</wp:posOffset>
                </wp:positionV>
                <wp:extent cx="257175" cy="266700"/>
                <wp:effectExtent l="0" t="0" r="2857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AAF" w:rsidRDefault="00DE6E6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1BC1" id="_x0000_s1030" type="#_x0000_t202" style="position:absolute;left:0;text-align:left;margin-left:51.4pt;margin-top:78.3pt;width:20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">
                <v:textbox>
                  <w:txbxContent>
                    <w:p w:rsidR="00210AAF" w:rsidRDefault="00DE6E6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175260</wp:posOffset>
                </wp:positionV>
                <wp:extent cx="257175" cy="2667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AAF" w:rsidRDefault="00DE6E6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8.9pt;margin-top:13.8pt;width:20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">
                <v:textbox>
                  <w:txbxContent>
                    <w:p w:rsidR="00210AAF" w:rsidRDefault="00DE6E6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6514B" wp14:editId="0039B072">
                <wp:simplePos x="0" y="0"/>
                <wp:positionH relativeFrom="column">
                  <wp:posOffset>43180</wp:posOffset>
                </wp:positionH>
                <wp:positionV relativeFrom="paragraph">
                  <wp:posOffset>213360</wp:posOffset>
                </wp:positionV>
                <wp:extent cx="154305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29D4B" id="Rectangle 5" o:spid="_x0000_s1026" style="position:absolute;margin-left:3.4pt;margin-top:16.8pt;width:121.5pt;height:1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D5985" wp14:editId="542FF66B">
                <wp:simplePos x="0" y="0"/>
                <wp:positionH relativeFrom="margin">
                  <wp:posOffset>1738630</wp:posOffset>
                </wp:positionH>
                <wp:positionV relativeFrom="paragraph">
                  <wp:posOffset>213360</wp:posOffset>
                </wp:positionV>
                <wp:extent cx="4038600" cy="401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01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20EA" id="Rectangle 4" o:spid="_x0000_s1026" style="position:absolute;margin-left:136.9pt;margin-top:16.8pt;width:318pt;height:31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TElwIAAIY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5833D" wp14:editId="7088B61D">
                <wp:simplePos x="0" y="0"/>
                <wp:positionH relativeFrom="column">
                  <wp:posOffset>43180</wp:posOffset>
                </wp:positionH>
                <wp:positionV relativeFrom="paragraph">
                  <wp:posOffset>1927860</wp:posOffset>
                </wp:positionV>
                <wp:extent cx="1543050" cy="2209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20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8696" id="Rectangle 3" o:spid="_x0000_s1026" style="position:absolute;margin-left:3.4pt;margin-top:151.8pt;width:121.5pt;height:17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527685</wp:posOffset>
                </wp:positionV>
                <wp:extent cx="1543050" cy="1381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7E6C2" id="Rectangle 2" o:spid="_x0000_s1026" style="position:absolute;margin-left:3.4pt;margin-top:41.55pt;width:121.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" filled="f" strokecolor="red" strokeweight="1pt"/>
            </w:pict>
          </mc:Fallback>
        </mc:AlternateContent>
      </w:r>
      <w:r w:rsidR="00251934">
        <w:rPr>
          <w:noProof/>
        </w:rPr>
        <w:drawing>
          <wp:inline distT="0" distB="0" distL="0" distR="0">
            <wp:extent cx="5753100" cy="4200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34" w:rsidRDefault="00251934" w:rsidP="00251934">
      <w:pPr>
        <w:pStyle w:val="Lgende"/>
        <w:jc w:val="center"/>
      </w:pPr>
      <w:bookmarkStart w:id="3" w:name="_Toc531430251"/>
      <w:r>
        <w:t xml:space="preserve">Figure </w:t>
      </w:r>
      <w:fldSimple w:instr=" SEQ Figure \* ARABIC ">
        <w:r w:rsidR="006B4346">
          <w:rPr>
            <w:noProof/>
          </w:rPr>
          <w:t>1</w:t>
        </w:r>
      </w:fldSimple>
      <w:r>
        <w:t xml:space="preserve"> - Démarrage de l'application</w:t>
      </w:r>
      <w:bookmarkEnd w:id="3"/>
    </w:p>
    <w:p w:rsidR="00251934" w:rsidRDefault="00210AAF" w:rsidP="00251934">
      <w:r>
        <w:t>L’interface est divisée en 4 zones représentées sur la figure 1. Le rôle de chacune de ces zones est le suivant :</w:t>
      </w:r>
    </w:p>
    <w:p w:rsidR="00DE6E69" w:rsidRDefault="00DE6E69" w:rsidP="00DE6E69">
      <w:pPr>
        <w:pStyle w:val="Paragraphedeliste"/>
        <w:numPr>
          <w:ilvl w:val="0"/>
          <w:numId w:val="2"/>
        </w:numPr>
      </w:pPr>
      <w:r>
        <w:t>1 : contrôle détaillé de la courbe sélectionnée.</w:t>
      </w:r>
    </w:p>
    <w:p w:rsidR="00DE6E69" w:rsidRDefault="00DE6E69" w:rsidP="00DE6E69">
      <w:pPr>
        <w:pStyle w:val="Paragraphedeliste"/>
        <w:numPr>
          <w:ilvl w:val="0"/>
          <w:numId w:val="2"/>
        </w:numPr>
      </w:pPr>
      <w:r>
        <w:t>2 : listbox permettant de gérer la collection des courbes de Bézier (ajout / suppression / sélection).</w:t>
      </w:r>
    </w:p>
    <w:p w:rsidR="00DE6E69" w:rsidRDefault="00DE6E69" w:rsidP="00DE6E69">
      <w:pPr>
        <w:pStyle w:val="Paragraphedeliste"/>
        <w:numPr>
          <w:ilvl w:val="0"/>
          <w:numId w:val="2"/>
        </w:numPr>
      </w:pPr>
      <w:r>
        <w:t>3 : zone de dessin de l’application.</w:t>
      </w:r>
    </w:p>
    <w:p w:rsidR="00210AAF" w:rsidRDefault="00DE6E69" w:rsidP="00210AAF">
      <w:pPr>
        <w:pStyle w:val="Paragraphedeliste"/>
        <w:numPr>
          <w:ilvl w:val="0"/>
          <w:numId w:val="2"/>
        </w:numPr>
      </w:pPr>
      <w:r>
        <w:t>4</w:t>
      </w:r>
      <w:r w:rsidR="00210AAF">
        <w:t> : barre d’outils pour interagir avec la courbe sélectionnée (sauvegarder en .jpeg, changer la couleur, export/import d’une courbe sous forme de fichier csv).</w:t>
      </w:r>
    </w:p>
    <w:p w:rsidR="00B701F6" w:rsidRDefault="00210AAF" w:rsidP="00B701F6">
      <w:r>
        <w:t xml:space="preserve">Lors du démarrage de l’application, une fenêtre identique à celle de la figure 1 apparait. Une première courbe est initialisée avec les quatre points </w:t>
      </w:r>
      <w:r w:rsidR="00DE6E69">
        <w:t>dont les coordonnées sont (0,0).</w:t>
      </w:r>
      <w:r w:rsidR="00B701F6">
        <w:t xml:space="preserve"> La zone de dessin est définie sur [-1 ;1] sur les deux axes.</w:t>
      </w:r>
    </w:p>
    <w:p w:rsidR="00DE6E69" w:rsidRDefault="00DE6E69" w:rsidP="00B701F6">
      <w:pPr>
        <w:pStyle w:val="Titre1"/>
        <w:numPr>
          <w:ilvl w:val="0"/>
          <w:numId w:val="1"/>
        </w:numPr>
      </w:pPr>
      <w:bookmarkStart w:id="4" w:name="_Toc531430243"/>
      <w:r>
        <w:lastRenderedPageBreak/>
        <w:t>Dessiner une courbe</w:t>
      </w:r>
      <w:bookmarkEnd w:id="4"/>
    </w:p>
    <w:p w:rsidR="00DE6E69" w:rsidRDefault="00DE6E69" w:rsidP="00DE6E69"/>
    <w:p w:rsidR="00DE6E69" w:rsidRDefault="00DE6E69" w:rsidP="00DE6E69">
      <w:r>
        <w:t xml:space="preserve">Lorsqu’une courbe est sélectionnée (soit par l’utilisateur soit en prenant la courbe par défaut) </w:t>
      </w:r>
      <w:r w:rsidR="00B701F6">
        <w:t>il y a deux moyens de la modifier.</w:t>
      </w:r>
    </w:p>
    <w:p w:rsidR="00B701F6" w:rsidRDefault="00B701F6" w:rsidP="00B701F6">
      <w:pPr>
        <w:pStyle w:val="Titre2"/>
        <w:numPr>
          <w:ilvl w:val="1"/>
          <w:numId w:val="1"/>
        </w:numPr>
      </w:pPr>
      <w:bookmarkStart w:id="5" w:name="_Toc531430244"/>
      <w:r>
        <w:t>Définition des coordonnées des points</w:t>
      </w:r>
      <w:bookmarkEnd w:id="5"/>
    </w:p>
    <w:p w:rsidR="00B701F6" w:rsidRDefault="00B701F6" w:rsidP="00B701F6"/>
    <w:p w:rsidR="00B701F6" w:rsidRDefault="00B701F6" w:rsidP="00B701F6">
      <w:r>
        <w:t xml:space="preserve">Dans la zone 1, l’application définie le point A et B (ainsi que leur tangente). L’utilisateur les modifier en entrant directement une valeur numérique dans les champs </w:t>
      </w:r>
      <w:proofErr w:type="spellStart"/>
      <w:r>
        <w:t>numericupdown</w:t>
      </w:r>
      <w:proofErr w:type="spellEnd"/>
      <w:r>
        <w:t>. Sinon, il peut appuyer sur les flèches de ces champs pour en modifier la valeur. Dans ce cas, le pas pour la mise à jour du champ est de 0.05.</w:t>
      </w:r>
    </w:p>
    <w:p w:rsidR="00B701F6" w:rsidRDefault="00B701F6" w:rsidP="00B701F6">
      <w:r>
        <w:t xml:space="preserve">C’est également dans la zone 1 que l’utilisateur défini le nombre de segments à utiliser pour calculer la courbe et que la longueur de la courbe est calculée. La figure </w:t>
      </w:r>
      <w:r w:rsidR="00C33B94">
        <w:t>2</w:t>
      </w:r>
      <w:r>
        <w:t xml:space="preserve"> illustr</w:t>
      </w:r>
      <w:r w:rsidR="00C33B94">
        <w:t>e</w:t>
      </w:r>
      <w:r>
        <w:t xml:space="preserve"> l’influence du nombre de segments dans l’affichage de la courbe.</w:t>
      </w:r>
    </w:p>
    <w:p w:rsidR="00C33B94" w:rsidRDefault="00B701F6" w:rsidP="00C33B94">
      <w:pPr>
        <w:keepNext/>
        <w:jc w:val="center"/>
      </w:pPr>
      <w:r>
        <w:rPr>
          <w:noProof/>
        </w:rPr>
        <w:drawing>
          <wp:inline distT="0" distB="0" distL="0" distR="0">
            <wp:extent cx="2581200" cy="2570400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94">
        <w:rPr>
          <w:noProof/>
        </w:rPr>
        <w:drawing>
          <wp:inline distT="0" distB="0" distL="0" distR="0">
            <wp:extent cx="2581200" cy="2570400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F6" w:rsidRDefault="00C33B94" w:rsidP="00C33B94">
      <w:pPr>
        <w:pStyle w:val="Lgende"/>
        <w:jc w:val="center"/>
      </w:pPr>
      <w:bookmarkStart w:id="6" w:name="_Toc531430252"/>
      <w:r>
        <w:t xml:space="preserve">Figure </w:t>
      </w:r>
      <w:fldSimple w:instr=" SEQ Figure \* ARABIC ">
        <w:r w:rsidR="006B4346">
          <w:rPr>
            <w:noProof/>
          </w:rPr>
          <w:t>2</w:t>
        </w:r>
      </w:fldSimple>
      <w:r>
        <w:t xml:space="preserve"> - courbe tracée avec 5 puis 30 segments</w:t>
      </w:r>
      <w:bookmarkEnd w:id="6"/>
    </w:p>
    <w:p w:rsidR="00C33B94" w:rsidRPr="00C33B94" w:rsidRDefault="00C33B94" w:rsidP="00B701F6">
      <w:pPr>
        <w:rPr>
          <w:b/>
          <w:color w:val="FF0000"/>
        </w:rPr>
      </w:pPr>
      <w:r w:rsidRPr="00C33B94">
        <w:rPr>
          <w:b/>
          <w:color w:val="FF0000"/>
        </w:rPr>
        <w:t>Attention :</w:t>
      </w:r>
    </w:p>
    <w:p w:rsidR="00B701F6" w:rsidRDefault="00C33B94" w:rsidP="00C33B94">
      <w:pPr>
        <w:pStyle w:val="Paragraphedeliste"/>
        <w:numPr>
          <w:ilvl w:val="0"/>
          <w:numId w:val="2"/>
        </w:numPr>
      </w:pPr>
      <w:r>
        <w:t xml:space="preserve">Le nombre maximal de segments pour dessiner une courbe est de 100. </w:t>
      </w:r>
    </w:p>
    <w:p w:rsidR="00C33B94" w:rsidRDefault="00C33B94" w:rsidP="00C33B94">
      <w:pPr>
        <w:pStyle w:val="Paragraphedeliste"/>
        <w:numPr>
          <w:ilvl w:val="0"/>
          <w:numId w:val="2"/>
        </w:numPr>
      </w:pPr>
      <w:r>
        <w:t>Les valeurs choisies pour les coordonnées ne peuvent pas sortir de l’intervalle [-1 ; 1]</w:t>
      </w:r>
    </w:p>
    <w:p w:rsidR="00B701F6" w:rsidRPr="00B701F6" w:rsidRDefault="00B701F6" w:rsidP="00B701F6"/>
    <w:p w:rsidR="00C33B94" w:rsidRDefault="00B701F6" w:rsidP="00C33B94">
      <w:pPr>
        <w:pStyle w:val="Titre2"/>
        <w:numPr>
          <w:ilvl w:val="1"/>
          <w:numId w:val="1"/>
        </w:numPr>
      </w:pPr>
      <w:bookmarkStart w:id="7" w:name="_Toc531430245"/>
      <w:r>
        <w:t>Drag and Drop sur la zone de dessin</w:t>
      </w:r>
      <w:bookmarkEnd w:id="7"/>
      <w:r>
        <w:t xml:space="preserve"> </w:t>
      </w:r>
    </w:p>
    <w:p w:rsidR="00C33B94" w:rsidRDefault="00C33B94" w:rsidP="00C33B94"/>
    <w:p w:rsidR="00C33B94" w:rsidRDefault="00C33B94" w:rsidP="00C33B94">
      <w:r>
        <w:t xml:space="preserve">La deuxième méthode pour changer l’un des points d’une courbe et de le déplacer avec la souris en « drag and drop ». </w:t>
      </w:r>
    </w:p>
    <w:p w:rsidR="00C33B94" w:rsidRDefault="00C33B94" w:rsidP="00C33B94">
      <w:r>
        <w:t>Seule la courbe actuellement sélectionnée peut être modifiée ainsi. Si la méthode semble ne pas fonctionner, vérifier que vous tentez bien de bouger la courbe sélectionnée.</w:t>
      </w:r>
    </w:p>
    <w:p w:rsidR="00C33B94" w:rsidRDefault="00C33B94">
      <w:r>
        <w:br w:type="page"/>
      </w:r>
    </w:p>
    <w:p w:rsidR="00C33B94" w:rsidRDefault="00C33B94" w:rsidP="00C33B94">
      <w:pPr>
        <w:pStyle w:val="Titre1"/>
        <w:numPr>
          <w:ilvl w:val="0"/>
          <w:numId w:val="1"/>
        </w:numPr>
      </w:pPr>
      <w:bookmarkStart w:id="8" w:name="_Toc531430246"/>
      <w:r>
        <w:lastRenderedPageBreak/>
        <w:t>Gestion de la collection de courbes</w:t>
      </w:r>
      <w:bookmarkEnd w:id="8"/>
    </w:p>
    <w:p w:rsidR="00C33B94" w:rsidRDefault="00C33B94" w:rsidP="00C33B94"/>
    <w:p w:rsidR="00C33B94" w:rsidRDefault="00C33B94" w:rsidP="00C33B94">
      <w:r>
        <w:t xml:space="preserve">Par défaut une seule courbe est affichée à l’écran. Néanmoins, il est possible en appuyant sur le bouton « Ajouter » de créer une nouvelle courbe (dont tous les points auront les coordonnées (0,0)). </w:t>
      </w:r>
    </w:p>
    <w:p w:rsidR="00C33B94" w:rsidRDefault="00C33B94" w:rsidP="00C33B94">
      <w:r>
        <w:t>En appuyant sur ce bouton, la nouvelle courbe est automatiquement sélectionnée et il est possible de définir directement ses coordonnés</w:t>
      </w:r>
      <w:r w:rsidR="00A20694">
        <w:t xml:space="preserve"> par les méthodes décrites dans le chapitre 3. Les figures 3 et 4 montrent l’ajout et la modification d’une nouvelle courbe.</w:t>
      </w:r>
    </w:p>
    <w:p w:rsidR="00A20694" w:rsidRDefault="00A20694" w:rsidP="00A20694">
      <w:pPr>
        <w:keepNext/>
        <w:jc w:val="center"/>
      </w:pPr>
      <w:r>
        <w:rPr>
          <w:noProof/>
        </w:rPr>
        <w:drawing>
          <wp:inline distT="0" distB="0" distL="0" distR="0">
            <wp:extent cx="4305041" cy="3143250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778" cy="31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94" w:rsidRDefault="00A20694" w:rsidP="00A20694">
      <w:pPr>
        <w:pStyle w:val="Lgende"/>
        <w:jc w:val="center"/>
      </w:pPr>
      <w:bookmarkStart w:id="9" w:name="_Toc531430253"/>
      <w:r>
        <w:t xml:space="preserve">Figure </w:t>
      </w:r>
      <w:fldSimple w:instr=" SEQ Figure \* ARABIC ">
        <w:r w:rsidR="006B4346">
          <w:rPr>
            <w:noProof/>
          </w:rPr>
          <w:t>3</w:t>
        </w:r>
      </w:fldSimple>
      <w:r>
        <w:t xml:space="preserve"> - Ajout d'une courbe</w:t>
      </w:r>
      <w:bookmarkEnd w:id="9"/>
    </w:p>
    <w:p w:rsidR="00A20694" w:rsidRDefault="00A20694" w:rsidP="00A20694">
      <w:pPr>
        <w:pStyle w:val="Lgende"/>
        <w:keepNext/>
        <w:jc w:val="center"/>
      </w:pPr>
      <w:r>
        <w:rPr>
          <w:noProof/>
        </w:rPr>
        <w:drawing>
          <wp:inline distT="0" distB="0" distL="0" distR="0" wp14:anchorId="634CEC01" wp14:editId="1906D18F">
            <wp:extent cx="4305600" cy="3142800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94" w:rsidRDefault="00A20694" w:rsidP="00A20694">
      <w:pPr>
        <w:pStyle w:val="Lgende"/>
        <w:jc w:val="center"/>
      </w:pPr>
      <w:bookmarkStart w:id="10" w:name="_Toc531430254"/>
      <w:r>
        <w:t xml:space="preserve">Figure </w:t>
      </w:r>
      <w:fldSimple w:instr=" SEQ Figure \* ARABIC ">
        <w:r w:rsidR="006B4346">
          <w:rPr>
            <w:noProof/>
          </w:rPr>
          <w:t>4</w:t>
        </w:r>
      </w:fldSimple>
      <w:r>
        <w:t xml:space="preserve"> - Modification de la nouvelle courbe</w:t>
      </w:r>
      <w:bookmarkEnd w:id="10"/>
    </w:p>
    <w:p w:rsidR="00A20694" w:rsidRDefault="00A20694" w:rsidP="00A20694">
      <w:r>
        <w:lastRenderedPageBreak/>
        <w:t>Lors de l’ajout de la nouvelle courbe, une nouvelle ligne s’est créée dans la listbox et elle s’est directement colorée pour signaler que la nouvelle courbe est sélectionnée.</w:t>
      </w:r>
      <w:r w:rsidR="00FE5382">
        <w:t xml:space="preserve"> Tous les paramètres affichés dans la zone ne concernent que cette courbe et n’ont aucune influence sur la 1ere. </w:t>
      </w:r>
    </w:p>
    <w:p w:rsidR="00FE5382" w:rsidRDefault="00FE5382" w:rsidP="00A20694">
      <w:r>
        <w:t xml:space="preserve">Pour modifier la 1ere courbe, il suffit de cliquer sur son nom dans la </w:t>
      </w:r>
      <w:proofErr w:type="spellStart"/>
      <w:r>
        <w:t>listebox</w:t>
      </w:r>
      <w:proofErr w:type="spellEnd"/>
      <w:r>
        <w:t>.</w:t>
      </w:r>
    </w:p>
    <w:p w:rsidR="00151415" w:rsidRDefault="00151415" w:rsidP="00A20694">
      <w:r w:rsidRPr="00151415">
        <w:rPr>
          <w:color w:val="FF0000"/>
        </w:rPr>
        <w:t xml:space="preserve">Limite : </w:t>
      </w:r>
      <w:r>
        <w:t>Dans la version actuelle du projet, il n’est pas possible de changer le nom d’une courbe. Elles ont toute le nom « WindowApp1.Bezier ».</w:t>
      </w:r>
    </w:p>
    <w:p w:rsidR="00151415" w:rsidRDefault="00151415" w:rsidP="00A20694">
      <w:r>
        <w:t xml:space="preserve">Pour supprimer une courbe, il faut la sélectionner dans la </w:t>
      </w:r>
      <w:proofErr w:type="spellStart"/>
      <w:r>
        <w:t>listebox</w:t>
      </w:r>
      <w:proofErr w:type="spellEnd"/>
      <w:r>
        <w:t xml:space="preserve"> puis appuyer sur le bouton « Supprimer ». L’application rafraichie la zone de dessin automatiquement et la courbe disparait (fig. 5).</w:t>
      </w:r>
    </w:p>
    <w:p w:rsidR="00151415" w:rsidRDefault="00151415" w:rsidP="00151415">
      <w:pPr>
        <w:keepNext/>
      </w:pPr>
      <w:r>
        <w:rPr>
          <w:noProof/>
        </w:rPr>
        <w:drawing>
          <wp:inline distT="0" distB="0" distL="0" distR="0">
            <wp:extent cx="57531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15" w:rsidRDefault="00151415" w:rsidP="00151415">
      <w:pPr>
        <w:pStyle w:val="Lgende"/>
        <w:jc w:val="center"/>
      </w:pPr>
      <w:bookmarkStart w:id="11" w:name="_Toc531430255"/>
      <w:r>
        <w:t xml:space="preserve">Figure </w:t>
      </w:r>
      <w:fldSimple w:instr=" SEQ Figure \* ARABIC ">
        <w:r w:rsidR="006B4346">
          <w:rPr>
            <w:noProof/>
          </w:rPr>
          <w:t>5</w:t>
        </w:r>
      </w:fldSimple>
      <w:r>
        <w:t xml:space="preserve"> - Suppression de la 1ere courbe</w:t>
      </w:r>
      <w:bookmarkEnd w:id="11"/>
    </w:p>
    <w:p w:rsidR="00151415" w:rsidRDefault="00151415" w:rsidP="00151415"/>
    <w:p w:rsidR="00151415" w:rsidRDefault="00151415">
      <w:pPr>
        <w:jc w:val="left"/>
      </w:pPr>
      <w:r>
        <w:br w:type="page"/>
      </w:r>
    </w:p>
    <w:p w:rsidR="00151415" w:rsidRDefault="00151415" w:rsidP="00151415">
      <w:pPr>
        <w:pStyle w:val="Titre1"/>
        <w:numPr>
          <w:ilvl w:val="0"/>
          <w:numId w:val="1"/>
        </w:numPr>
      </w:pPr>
      <w:bookmarkStart w:id="12" w:name="_Toc531430247"/>
      <w:r>
        <w:lastRenderedPageBreak/>
        <w:t>Options disponibles via la barre d’outils</w:t>
      </w:r>
      <w:bookmarkEnd w:id="12"/>
    </w:p>
    <w:p w:rsidR="00151415" w:rsidRDefault="00151415" w:rsidP="00151415"/>
    <w:p w:rsidR="00151415" w:rsidRDefault="00151415" w:rsidP="00151415">
      <w:pPr>
        <w:pStyle w:val="Titre2"/>
        <w:numPr>
          <w:ilvl w:val="1"/>
          <w:numId w:val="1"/>
        </w:numPr>
      </w:pPr>
      <w:bookmarkStart w:id="13" w:name="_Toc531430248"/>
      <w:r>
        <w:t>Colorisation d’une courbe</w:t>
      </w:r>
      <w:bookmarkEnd w:id="13"/>
    </w:p>
    <w:p w:rsidR="00151415" w:rsidRDefault="00151415" w:rsidP="00151415"/>
    <w:p w:rsidR="00151415" w:rsidRDefault="00151415" w:rsidP="00151415">
      <w:r>
        <w:t xml:space="preserve">En appuyant sur l’icône  </w:t>
      </w:r>
      <w:r>
        <w:rPr>
          <w:noProof/>
        </w:rPr>
        <w:drawing>
          <wp:inline distT="0" distB="0" distL="0" distR="0">
            <wp:extent cx="200025" cy="2000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une fenêtre (fig.6) s’ouvre pour permettre le choix une couleur. Celle-ci est appliquée à la courbe sélectionnée</w:t>
      </w:r>
      <w:r w:rsidR="009C6EDE">
        <w:t>.</w:t>
      </w:r>
      <w:r>
        <w:t xml:space="preserve"> Dans </w:t>
      </w:r>
      <w:r w:rsidR="009C6EDE">
        <w:t xml:space="preserve">l’exemple </w:t>
      </w:r>
      <w:r w:rsidR="009C6EDE">
        <w:t>(fig.7)</w:t>
      </w:r>
      <w:r w:rsidR="009C6EDE">
        <w:t xml:space="preserve"> la couleur rouge a été validée.</w:t>
      </w:r>
    </w:p>
    <w:p w:rsidR="00151415" w:rsidRDefault="00151415" w:rsidP="00151415">
      <w:pPr>
        <w:keepNext/>
        <w:jc w:val="center"/>
      </w:pPr>
      <w:r>
        <w:rPr>
          <w:noProof/>
        </w:rPr>
        <w:drawing>
          <wp:inline distT="0" distB="0" distL="0" distR="0">
            <wp:extent cx="2133600" cy="31527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15" w:rsidRDefault="00151415" w:rsidP="00151415">
      <w:pPr>
        <w:pStyle w:val="Lgende"/>
        <w:jc w:val="center"/>
      </w:pPr>
      <w:bookmarkStart w:id="14" w:name="_Toc531430256"/>
      <w:r>
        <w:t xml:space="preserve">Figure </w:t>
      </w:r>
      <w:fldSimple w:instr=" SEQ Figure \* ARABIC ">
        <w:r w:rsidR="006B4346">
          <w:rPr>
            <w:noProof/>
          </w:rPr>
          <w:t>6</w:t>
        </w:r>
      </w:fldSimple>
      <w:r>
        <w:t xml:space="preserve"> - Choix d'une couleur</w:t>
      </w:r>
      <w:bookmarkEnd w:id="14"/>
    </w:p>
    <w:p w:rsidR="009C6EDE" w:rsidRDefault="009C6EDE" w:rsidP="009C6EDE">
      <w:pPr>
        <w:keepNext/>
        <w:jc w:val="center"/>
      </w:pPr>
      <w:r>
        <w:rPr>
          <w:noProof/>
        </w:rPr>
        <w:drawing>
          <wp:inline distT="0" distB="0" distL="0" distR="0">
            <wp:extent cx="3305175" cy="3292314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59" cy="33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DE" w:rsidRDefault="009C6EDE" w:rsidP="009C6EDE">
      <w:pPr>
        <w:pStyle w:val="Lgende"/>
        <w:jc w:val="center"/>
      </w:pPr>
      <w:bookmarkStart w:id="15" w:name="_Toc531430257"/>
      <w:r>
        <w:t xml:space="preserve">Figure </w:t>
      </w:r>
      <w:fldSimple w:instr=" SEQ Figure \* ARABIC ">
        <w:r w:rsidR="006B4346">
          <w:rPr>
            <w:noProof/>
          </w:rPr>
          <w:t>7</w:t>
        </w:r>
      </w:fldSimple>
      <w:r>
        <w:t xml:space="preserve"> - Courbe rouge</w:t>
      </w:r>
      <w:bookmarkEnd w:id="15"/>
    </w:p>
    <w:p w:rsidR="009C6EDE" w:rsidRDefault="009C6EDE" w:rsidP="009C6EDE">
      <w:pPr>
        <w:pStyle w:val="Titre2"/>
        <w:numPr>
          <w:ilvl w:val="1"/>
          <w:numId w:val="1"/>
        </w:numPr>
      </w:pPr>
      <w:bookmarkStart w:id="16" w:name="_Toc531430249"/>
      <w:r>
        <w:lastRenderedPageBreak/>
        <w:t>Sauvegarde d’une image issue de la zone de dessin</w:t>
      </w:r>
      <w:bookmarkEnd w:id="16"/>
    </w:p>
    <w:p w:rsidR="009C6EDE" w:rsidRDefault="009C6EDE" w:rsidP="009C6EDE"/>
    <w:p w:rsidR="009C6EDE" w:rsidRDefault="009C6EDE" w:rsidP="009C6EDE">
      <w:r>
        <w:t xml:space="preserve">En appuyant sur l’icone  </w:t>
      </w: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une </w:t>
      </w:r>
      <w:proofErr w:type="spellStart"/>
      <w:r>
        <w:t>fenetre</w:t>
      </w:r>
      <w:proofErr w:type="spellEnd"/>
      <w:r>
        <w:t xml:space="preserve"> s’ouvre pour permettre à l’utilisateur de choisir dans quel dossier il souhaite sauvegarder l’image. Une fois le dossier choisit, l’application en créé un nouveau dont le nom suit le format « YYYY-MM-DD</w:t>
      </w:r>
      <w:proofErr w:type="gramStart"/>
      <w:r>
        <w:t> »(</w:t>
      </w:r>
      <w:proofErr w:type="gramEnd"/>
      <w:r>
        <w:t>s’il n’existe pas déjà). Le dossier est ouvert et l’image est sauvegardée sous le nom « </w:t>
      </w:r>
      <w:proofErr w:type="spellStart"/>
      <w:r>
        <w:t>Screenshot_x</w:t>
      </w:r>
      <w:proofErr w:type="spellEnd"/>
      <w:r>
        <w:t xml:space="preserve"> » où x est une variable qui s’incrémente. Un message s’affiche à l’écran pour signaler la réussite de l’enregistrement. Les figures </w:t>
      </w:r>
      <w:r w:rsidR="006B4346">
        <w:t>8</w:t>
      </w:r>
      <w:r>
        <w:t xml:space="preserve"> </w:t>
      </w:r>
      <w:r w:rsidR="006B4346">
        <w:t>à 12</w:t>
      </w:r>
      <w:r>
        <w:t xml:space="preserve"> illustre cette méthode.</w:t>
      </w:r>
    </w:p>
    <w:p w:rsidR="006B4346" w:rsidRDefault="006B4346" w:rsidP="006B4346">
      <w:pPr>
        <w:keepNext/>
        <w:jc w:val="center"/>
      </w:pPr>
      <w:r>
        <w:rPr>
          <w:noProof/>
        </w:rPr>
        <w:drawing>
          <wp:inline distT="0" distB="0" distL="0" distR="0">
            <wp:extent cx="3324225" cy="36004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DE" w:rsidRDefault="006B4346" w:rsidP="006B4346">
      <w:pPr>
        <w:pStyle w:val="Lgende"/>
        <w:jc w:val="center"/>
      </w:pPr>
      <w:bookmarkStart w:id="17" w:name="_Toc531430258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choix du dossier d'enregistrement</w:t>
      </w:r>
      <w:bookmarkEnd w:id="17"/>
    </w:p>
    <w:p w:rsidR="006B4346" w:rsidRDefault="006B4346" w:rsidP="006B4346">
      <w:r>
        <w:t>On peut voir que dans cet exemple (fig.8), des exports avaient déjà été réalisés le 12 et le 19 novembre 2018.</w:t>
      </w:r>
    </w:p>
    <w:p w:rsidR="006B4346" w:rsidRDefault="006B4346" w:rsidP="006B4346">
      <w:pPr>
        <w:keepNext/>
        <w:jc w:val="center"/>
      </w:pPr>
      <w:r>
        <w:rPr>
          <w:noProof/>
        </w:rPr>
        <w:drawing>
          <wp:inline distT="0" distB="0" distL="0" distR="0">
            <wp:extent cx="3276600" cy="14001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46" w:rsidRDefault="006B4346" w:rsidP="006B4346">
      <w:pPr>
        <w:pStyle w:val="Lgende"/>
        <w:jc w:val="center"/>
      </w:pPr>
      <w:bookmarkStart w:id="18" w:name="_Toc531430259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Message de succès</w:t>
      </w:r>
      <w:bookmarkEnd w:id="18"/>
    </w:p>
    <w:p w:rsidR="006B4346" w:rsidRDefault="006B4346" w:rsidP="006B4346">
      <w:r w:rsidRPr="006B4346">
        <w:rPr>
          <w:b/>
          <w:color w:val="FF0000"/>
        </w:rPr>
        <w:t>Attention :</w:t>
      </w:r>
      <w:r w:rsidRPr="006B4346">
        <w:rPr>
          <w:color w:val="FF0000"/>
        </w:rPr>
        <w:t xml:space="preserve"> </w:t>
      </w:r>
      <w:r>
        <w:t>la technique utilisée pour créer l’image nécessite qu’aucun message de l’application ne se superpose devant la zone de dessin. Dans le cas contraire, ces messages seront visibles dans l’image (fig.10).</w:t>
      </w:r>
    </w:p>
    <w:p w:rsidR="006B4346" w:rsidRDefault="006B4346" w:rsidP="006B434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73200" cy="3358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00" cy="33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46" w:rsidRDefault="006B4346" w:rsidP="006B4346">
      <w:pPr>
        <w:pStyle w:val="Lgende"/>
        <w:jc w:val="center"/>
      </w:pPr>
      <w:bookmarkStart w:id="19" w:name="_Toc531430260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perturbation lors de la création d'une image</w:t>
      </w:r>
      <w:bookmarkEnd w:id="19"/>
    </w:p>
    <w:p w:rsidR="006B4346" w:rsidRDefault="006B4346" w:rsidP="006B4346">
      <w:r>
        <w:t xml:space="preserve">En faisant attention à ne pas superposer le </w:t>
      </w:r>
      <w:proofErr w:type="spellStart"/>
      <w:r>
        <w:t>folderbrowser</w:t>
      </w:r>
      <w:proofErr w:type="spellEnd"/>
      <w:r>
        <w:t xml:space="preserve"> sur la zone de dessin, on peut obtenir une image correcte de la courbe (fig.11).</w:t>
      </w:r>
    </w:p>
    <w:p w:rsidR="006B4346" w:rsidRDefault="006B4346" w:rsidP="006B4346">
      <w:pPr>
        <w:keepNext/>
        <w:jc w:val="center"/>
      </w:pPr>
      <w:r>
        <w:rPr>
          <w:noProof/>
        </w:rPr>
        <w:drawing>
          <wp:inline distT="0" distB="0" distL="0" distR="0">
            <wp:extent cx="3373200" cy="3358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00" cy="33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46" w:rsidRDefault="006B4346" w:rsidP="006B4346">
      <w:pPr>
        <w:pStyle w:val="Lgende"/>
        <w:jc w:val="center"/>
      </w:pPr>
      <w:bookmarkStart w:id="20" w:name="_Toc531430261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- image correcte de la courbe</w:t>
      </w:r>
      <w:bookmarkEnd w:id="20"/>
    </w:p>
    <w:p w:rsidR="006B4346" w:rsidRPr="006B4346" w:rsidRDefault="006B4346" w:rsidP="006B4346"/>
    <w:p w:rsidR="006B4346" w:rsidRDefault="006B4346">
      <w:pPr>
        <w:jc w:val="left"/>
      </w:pPr>
      <w:r>
        <w:br w:type="page"/>
      </w:r>
    </w:p>
    <w:p w:rsidR="006B4346" w:rsidRDefault="006B4346" w:rsidP="006B4346">
      <w:pPr>
        <w:pStyle w:val="Titre2"/>
        <w:numPr>
          <w:ilvl w:val="1"/>
          <w:numId w:val="1"/>
        </w:numPr>
      </w:pPr>
      <w:bookmarkStart w:id="21" w:name="_Toc531430250"/>
      <w:r>
        <w:lastRenderedPageBreak/>
        <w:t>Export/Import de courbes</w:t>
      </w:r>
      <w:bookmarkEnd w:id="21"/>
    </w:p>
    <w:p w:rsidR="006B4346" w:rsidRDefault="006B4346" w:rsidP="006B4346"/>
    <w:p w:rsidR="006B4346" w:rsidRDefault="006B4346" w:rsidP="006B4346">
      <w:r>
        <w:t xml:space="preserve">L’export et l’import de courbes est réalisé via des fichier csv. En appuyant sur les icones </w:t>
      </w:r>
      <w:r>
        <w:rPr>
          <w:noProof/>
        </w:rPr>
        <w:drawing>
          <wp:inline distT="0" distB="0" distL="0" distR="0">
            <wp:extent cx="219075" cy="2190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6B4346" w:rsidRDefault="006B4346" w:rsidP="006B4346">
      <w:r>
        <w:t>L’icone de gauche sert à exporter la courbe sélectionnée et celle de droite permet l’import.</w:t>
      </w:r>
      <w:r w:rsidR="001C2FA5">
        <w:t xml:space="preserve"> Par défaut, le nom du fichier csv est « </w:t>
      </w:r>
      <w:proofErr w:type="spellStart"/>
      <w:r w:rsidR="001C2FA5">
        <w:t>myCourbe</w:t>
      </w:r>
      <w:proofErr w:type="spellEnd"/>
      <w:r w:rsidR="001C2FA5">
        <w:t> ». L’extension est par défaut bien paramétrée pour enregistrer en csv.</w:t>
      </w:r>
    </w:p>
    <w:p w:rsidR="001C2FA5" w:rsidRPr="006B4346" w:rsidRDefault="001C2FA5" w:rsidP="006B4346">
      <w:r w:rsidRPr="001C2FA5">
        <w:rPr>
          <w:color w:val="FF0000"/>
        </w:rPr>
        <w:t>Limite </w:t>
      </w:r>
      <w:r>
        <w:t>: Seuls les points servant à la courbe sont sauvegardés. La couleur de la courbe est perdue.</w:t>
      </w:r>
    </w:p>
    <w:p w:rsidR="006B4346" w:rsidRPr="006B4346" w:rsidRDefault="006B4346" w:rsidP="006B4346"/>
    <w:p w:rsidR="00151415" w:rsidRPr="00151415" w:rsidRDefault="00151415" w:rsidP="00151415"/>
    <w:p w:rsidR="00151415" w:rsidRPr="00151415" w:rsidRDefault="00151415" w:rsidP="00151415"/>
    <w:p w:rsidR="00FE5382" w:rsidRPr="00A20694" w:rsidRDefault="00FE5382" w:rsidP="00A20694"/>
    <w:p w:rsidR="00A20694" w:rsidRPr="00A20694" w:rsidRDefault="00A20694" w:rsidP="00A20694"/>
    <w:p w:rsidR="00A20694" w:rsidRPr="00A20694" w:rsidRDefault="00A20694" w:rsidP="00A20694"/>
    <w:sectPr w:rsidR="00A20694" w:rsidRPr="00A20694" w:rsidSect="006A5085">
      <w:footerReference w:type="first" r:id="rId2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ECE" w:rsidRDefault="003A7ECE" w:rsidP="006A5085">
      <w:pPr>
        <w:spacing w:after="0" w:line="240" w:lineRule="auto"/>
      </w:pPr>
      <w:r>
        <w:separator/>
      </w:r>
    </w:p>
  </w:endnote>
  <w:endnote w:type="continuationSeparator" w:id="0">
    <w:p w:rsidR="003A7ECE" w:rsidRDefault="003A7ECE" w:rsidP="006A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4855002"/>
      <w:docPartObj>
        <w:docPartGallery w:val="Page Numbers (Bottom of Page)"/>
        <w:docPartUnique/>
      </w:docPartObj>
    </w:sdtPr>
    <w:sdtContent>
      <w:p w:rsidR="006A5085" w:rsidRDefault="006A50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5085" w:rsidRDefault="006A50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409453"/>
      <w:docPartObj>
        <w:docPartGallery w:val="Page Numbers (Bottom of Page)"/>
        <w:docPartUnique/>
      </w:docPartObj>
    </w:sdtPr>
    <w:sdtContent>
      <w:p w:rsidR="006A5085" w:rsidRDefault="006A508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5085" w:rsidRDefault="006A50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ECE" w:rsidRDefault="003A7ECE" w:rsidP="006A5085">
      <w:pPr>
        <w:spacing w:after="0" w:line="240" w:lineRule="auto"/>
      </w:pPr>
      <w:r>
        <w:separator/>
      </w:r>
    </w:p>
  </w:footnote>
  <w:footnote w:type="continuationSeparator" w:id="0">
    <w:p w:rsidR="003A7ECE" w:rsidRDefault="003A7ECE" w:rsidP="006A5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08A8"/>
    <w:multiLevelType w:val="hybridMultilevel"/>
    <w:tmpl w:val="10CC9E36"/>
    <w:lvl w:ilvl="0" w:tplc="8DEE4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7251"/>
    <w:multiLevelType w:val="multilevel"/>
    <w:tmpl w:val="5A4A5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31"/>
    <w:rsid w:val="00151415"/>
    <w:rsid w:val="001C2FA5"/>
    <w:rsid w:val="00210AAF"/>
    <w:rsid w:val="00251934"/>
    <w:rsid w:val="003A7ECE"/>
    <w:rsid w:val="006A5085"/>
    <w:rsid w:val="006B4346"/>
    <w:rsid w:val="00736F31"/>
    <w:rsid w:val="009C6EDE"/>
    <w:rsid w:val="00A20694"/>
    <w:rsid w:val="00B701F6"/>
    <w:rsid w:val="00C33B94"/>
    <w:rsid w:val="00DE6E69"/>
    <w:rsid w:val="00F00AB9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B1C8"/>
  <w15:chartTrackingRefBased/>
  <w15:docId w15:val="{26FB820B-BE25-4615-A152-96D2BA5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41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1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0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5193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193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51934"/>
    <w:rPr>
      <w:rFonts w:asciiTheme="majorHAnsi" w:eastAsiaTheme="majorEastAsia" w:hAnsiTheme="majorHAnsi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93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701F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251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0A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5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085"/>
  </w:style>
  <w:style w:type="paragraph" w:styleId="Pieddepage">
    <w:name w:val="footer"/>
    <w:basedOn w:val="Normal"/>
    <w:link w:val="PieddepageCar"/>
    <w:uiPriority w:val="99"/>
    <w:unhideWhenUsed/>
    <w:rsid w:val="006A5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085"/>
  </w:style>
  <w:style w:type="paragraph" w:styleId="TM1">
    <w:name w:val="toc 1"/>
    <w:basedOn w:val="Normal"/>
    <w:next w:val="Normal"/>
    <w:autoRedefine/>
    <w:uiPriority w:val="39"/>
    <w:unhideWhenUsed/>
    <w:rsid w:val="006A50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50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A508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A50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49F1-BAD9-4945-AF50-1EC63FEA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FIP 2A EII Info - Année 2018/2019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d’utilisation</dc:title>
  <dc:subject>Projet VB.net : Courbes de Béziers</dc:subject>
  <dc:creator>Mathieu DUFOUR</dc:creator>
  <cp:keywords/>
  <dc:description/>
  <cp:lastModifiedBy>Mathieu DUFOUR</cp:lastModifiedBy>
  <cp:revision>3</cp:revision>
  <dcterms:created xsi:type="dcterms:W3CDTF">2018-12-01T09:25:00Z</dcterms:created>
  <dcterms:modified xsi:type="dcterms:W3CDTF">2018-12-01T11:22:00Z</dcterms:modified>
  <cp:category>DUFOUR Mathieu / BOULAROT Matthias</cp:category>
</cp:coreProperties>
</file>