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esign-session-paket-rls-sim-salzburg"/>
    <w:p>
      <w:pPr>
        <w:pStyle w:val="Heading1"/>
      </w:pPr>
      <w:r>
        <w:t xml:space="preserve">DESIGN-SESSION-PAKET — RLS-SIM Salzburg</w:t>
      </w:r>
    </w:p>
    <w:bookmarkStart w:id="20" w:name="X319b1fa4021ff98fae21d7d5c5a52b1e1ad192b"/>
    <w:p>
      <w:pPr>
        <w:pStyle w:val="Heading2"/>
      </w:pPr>
      <w:r>
        <w:t xml:space="preserve">Alles in einer Datei: Auftrag + Fakten (ersetzt den research-Ordner für diese Session)</w:t>
      </w:r>
    </w:p>
    <w:p>
      <w:pPr>
        <w:pStyle w:val="FirstParagraph"/>
      </w:pPr>
      <w:r>
        <w:t xml:space="preserve">Du bist der Design-Lead für</w:t>
      </w:r>
      <w:r>
        <w:t xml:space="preserve"> </w:t>
      </w:r>
      <w:r>
        <w:rPr>
          <w:bCs/>
          <w:b/>
        </w:rPr>
        <w:t xml:space="preserve">„RLS-SIM Salzburg”</w:t>
      </w:r>
      <w:r>
        <w:t xml:space="preserve"> </w:t>
      </w:r>
      <w:r>
        <w:t xml:space="preserve">(Rettungsleitstellen-Simulator), einen realitätsnahen Web-Simulator des Salzburger Rettungsdienst-Leitstands. Du lieferst framework-freies HTML/CSS — React kommt später und baut exakt gegen deine Tokens.</w:t>
      </w:r>
    </w:p>
    <w:bookmarkEnd w:id="20"/>
    <w:bookmarkStart w:id="21" w:name="ziel-gefühl"/>
    <w:p>
      <w:pPr>
        <w:pStyle w:val="Heading2"/>
      </w:pPr>
      <w:r>
        <w:t xml:space="preserve">ZIEL-GEFÜHL</w:t>
      </w:r>
    </w:p>
    <w:p>
      <w:pPr>
        <w:pStyle w:val="FirstParagraph"/>
      </w:pPr>
      <w:r>
        <w:t xml:space="preserve">Professionelles Dispatch-Cockpit bei Nacht — ruhige dunkle Flächen, Information vor Dekoration, Status-Farben tragen Bedeutung. Referenz-Stimmung: moderne Einsatzleitsysteme (eurofunk-Klasse). Der Spieler soll sich nach 5 Minuten wie ein Disponent fühlen, nicht wie in einem Browsergame. Kein verspieltes Game-UI.</w:t>
      </w:r>
    </w:p>
    <w:bookmarkEnd w:id="21"/>
    <w:bookmarkStart w:id="22" w:name="deliverables-ordner-design"/>
    <w:p>
      <w:pPr>
        <w:pStyle w:val="Heading2"/>
      </w:pPr>
      <w:r>
        <w:t xml:space="preserve">DELIVERABLES (Ordner</w:t>
      </w:r>
      <w:r>
        <w:t xml:space="preserve"> </w:t>
      </w:r>
      <w:r>
        <w:rPr>
          <w:rStyle w:val="VerbatimChar"/>
        </w:rPr>
        <w:t xml:space="preserve">design/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tokens.css</w:t>
      </w:r>
      <w:r>
        <w:t xml:space="preserve"> </w:t>
      </w:r>
      <w:r>
        <w:t xml:space="preserve">— vollständige CSS-Variablen: Farbpalette (Dark-First), Status-Farbsystem (unten), Einsatzklassen-Farben (unten), Typografie (Daten-Monospace + UI-Familie, Größenskala), Spacing, Radii, Shadows, z-Layer, Motion-Dauern.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DESIGN_SYSTEM.md</w:t>
      </w:r>
      <w:r>
        <w:t xml:space="preserve"> </w:t>
      </w:r>
      <w:r>
        <w:t xml:space="preserve">— Regeln + Komponenten-Specs: Fenster-Chrome (Titelleiste, Pin, Minimize, Resize-Griffe, Snap-Raster), Daten-Tabellen (Ressourcenmonitor), Buttons &amp; Hotkey-Chips, „Anruf-kommt-rein”-Banner (wichtigster Mikro-Moment — darf Puls haben, ohne Panik-UI), Karten-Marker (Fahrzeugtyp-Icon × Statusfarbe × Rufname-Label), Funkfeed-Einträge, Toast, Sound-Konzept (Klingel-Dringlichkeit, Funk-Quittung, Pager-Gong, Lautstärke-Mixer). Plus deine Antworten auf die 4 offenen Fragen (unten).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mockups/cockpit.html</w:t>
      </w:r>
      <w:r>
        <w:t xml:space="preserve"> </w:t>
      </w:r>
      <w:r>
        <w:t xml:space="preserve">— Disponenten-Vollbild: frei wirkende Fenster mit Karte, Einsatzliste, Ressourcenmonitor, Funkfeld, Protokoll (statische Beispieldaten, echte Rufnamen s.u.).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mockups/call.html</w:t>
      </w:r>
      <w:r>
        <w:t xml:space="preserve"> </w:t>
      </w:r>
      <w:r>
        <w:t xml:space="preserve">— Calltaker-Abfragemaske, die die ELS-Merkmalskette aufbaut (Beispiel unten) + angedeuteter AML-Ortungspunkt mit Unsicherheitsradius auf Mini-Karte.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mockups/shift-report.html</w:t>
      </w:r>
      <w:r>
        <w:t xml:space="preserve"> </w:t>
      </w:r>
      <w:r>
        <w:t xml:space="preserve">— Schichtende (Hilfsfristquote, Patient-Outcomes, Note).</w:t>
      </w:r>
    </w:p>
    <w:p>
      <w:pPr>
        <w:pStyle w:val="FirstParagraph"/>
      </w:pPr>
      <w:r>
        <w:t xml:space="preserve">Pure HTML + dein tokens.css. Keine Frameworks, keine CDNs.</w:t>
      </w:r>
    </w:p>
    <w:bookmarkEnd w:id="22"/>
    <w:bookmarkStart w:id="23" w:name="harte-anforderungen"/>
    <w:p>
      <w:pPr>
        <w:pStyle w:val="Heading2"/>
      </w:pPr>
      <w:r>
        <w:t xml:space="preserve">HARTE ANFORDERUNGEN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Fenster-Manager:</w:t>
      </w:r>
      <w:r>
        <w:t xml:space="preserve"> </w:t>
      </w:r>
      <w:r>
        <w:t xml:space="preserve">alle Panels frei verschieb-/skalierbar, Snap, speicherbare Layout-Presets pro Rolle — Fenster-Chrome minimal.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Dark-First</w:t>
      </w:r>
      <w:r>
        <w:t xml:space="preserve"> </w:t>
      </w:r>
      <w:r>
        <w:t xml:space="preserve">(Leitstellen arbeiten dunkel). Hohe Informationsdichte erlaubt, aber strukturiert: Monospace für Rufnamen/Status/Zeiten, klare Zeilenhöhen.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Status-Farbsystem ist heilig</w:t>
      </w:r>
      <w:r>
        <w:t xml:space="preserve"> </w:t>
      </w:r>
      <w:r>
        <w:t xml:space="preserve">und muss über ganze Karte/Listen auf einen Blick lesbar sein — zusätzlich Form-/Icon-Codierung für Farbfehlsichtige (Farbe nie alleiniger Träger!).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Karte:</w:t>
      </w:r>
      <w:r>
        <w:t xml:space="preserve"> </w:t>
      </w:r>
      <w:r>
        <w:t xml:space="preserve">dunkler Kartenstil; Marker = Typ-Icon + Statusfarbe + Rufname-Label ab Zoomstufe.</w:t>
      </w:r>
    </w:p>
    <w:bookmarkEnd w:id="23"/>
    <w:bookmarkStart w:id="30" w:name="X74850e996c82ac282e81fb3ab82e283aa645341"/>
    <w:p>
      <w:pPr>
        <w:pStyle w:val="Heading2"/>
      </w:pPr>
      <w:r>
        <w:t xml:space="preserve">FAKTEN FÜRS DESIGN (verbindlich, aus Original-Quellen)</w:t>
      </w:r>
    </w:p>
    <w:bookmarkStart w:id="24" w:name="X368ac8ca7202e2f07cae2834c04b3d4ea7747c0"/>
    <w:p>
      <w:pPr>
        <w:pStyle w:val="Heading3"/>
      </w:pPr>
      <w:r>
        <w:t xml:space="preserve">Status-Farbsystem (echtes Salzburger Schema)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Dienststelle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Auftrag angenommen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unterwegs Einsatzort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eingetroffen Einsatzort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Abfahrt Zielort (Patient an Bord)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eingetroffen Zielort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abgeschlossen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unterwegs Dienststelle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grün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Anfahrt Vorhalteposition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 / 09 /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LKH / UKH / CDK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91–95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Sonderstatus (Dienstfahrt, Check, Lenkerwechsel, außer Betrieb, unbesetzt)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grau</w:t>
            </w:r>
          </w:p>
        </w:tc>
      </w:tr>
    </w:tbl>
    <w:bookmarkEnd w:id="24"/>
    <w:bookmarkStart w:id="25" w:name="Xad9b3adea2e601b9d540047e0743d709c521fb7"/>
    <w:p>
      <w:pPr>
        <w:pStyle w:val="Heading3"/>
      </w:pPr>
      <w:r>
        <w:t xml:space="preserve">Einsatzklassen-Farben (ans offizielle Leitstellen-PDF angelehnt!)</w:t>
      </w:r>
    </w:p>
    <w:p>
      <w:pPr>
        <w:pStyle w:val="FirstParagraph"/>
      </w:pPr>
      <w:r>
        <w:t xml:space="preserve">A Notarzt =</w:t>
      </w:r>
      <w:r>
        <w:t xml:space="preserve"> </w:t>
      </w:r>
      <w:r>
        <w:rPr>
          <w:bCs/>
          <w:b/>
        </w:rPr>
        <w:t xml:space="preserve">Rot</w:t>
      </w:r>
      <w:r>
        <w:t xml:space="preserve"> </w:t>
      </w:r>
      <w:r>
        <w:t xml:space="preserve">· B Rettung =</w:t>
      </w:r>
      <w:r>
        <w:t xml:space="preserve"> </w:t>
      </w:r>
      <w:r>
        <w:rPr>
          <w:bCs/>
          <w:b/>
        </w:rPr>
        <w:t xml:space="preserve">Blau</w:t>
      </w:r>
      <w:r>
        <w:t xml:space="preserve"> </w:t>
      </w:r>
      <w:r>
        <w:t xml:space="preserve">· C Interhospital =</w:t>
      </w:r>
      <w:r>
        <w:t xml:space="preserve"> </w:t>
      </w:r>
      <w:r>
        <w:rPr>
          <w:bCs/>
          <w:b/>
        </w:rPr>
        <w:t xml:space="preserve">Gelb/Orange</w:t>
      </w:r>
      <w:r>
        <w:t xml:space="preserve"> </w:t>
      </w:r>
      <w:r>
        <w:t xml:space="preserve">· D Krankentransport =</w:t>
      </w:r>
      <w:r>
        <w:t xml:space="preserve"> </w:t>
      </w:r>
      <w:r>
        <w:rPr>
          <w:bCs/>
          <w:b/>
        </w:rPr>
        <w:t xml:space="preserve">Grün</w:t>
      </w:r>
      <w:r>
        <w:t xml:space="preserve"> </w:t>
      </w:r>
      <w:r>
        <w:t xml:space="preserve">· E Sonstige =</w:t>
      </w:r>
      <w:r>
        <w:t xml:space="preserve"> </w:t>
      </w:r>
      <w:r>
        <w:rPr>
          <w:bCs/>
          <w:b/>
        </w:rPr>
        <w:t xml:space="preserve">Violett</w:t>
      </w:r>
      <w:r>
        <w:t xml:space="preserve"> </w:t>
      </w:r>
      <w:r>
        <w:t xml:space="preserve">· MANV =</w:t>
      </w:r>
      <w:r>
        <w:t xml:space="preserve"> </w:t>
      </w:r>
      <w:r>
        <w:rPr>
          <w:bCs/>
          <w:b/>
        </w:rPr>
        <w:t xml:space="preserve">Magenta/Pink</w:t>
      </w:r>
      <w:r>
        <w:t xml:space="preserve">. 🚨-Codes (mit Sondersignal): A1–A4, B1, B2, C1–C4, MANV1–4 — visuell unterscheidbar von Nicht-SoSi (B3, B4, C5, C6, D, E).</w:t>
      </w:r>
    </w:p>
    <w:bookmarkEnd w:id="25"/>
    <w:bookmarkStart w:id="26" w:name="Xc87e67a02fd8c13a75918e574c4d0fddfdbfc11"/>
    <w:p>
      <w:pPr>
        <w:pStyle w:val="Heading3"/>
      </w:pPr>
      <w:r>
        <w:t xml:space="preserve">ELS-Abfragemaske (Original-Format, nachbauen!)</w:t>
      </w:r>
    </w:p>
    <w:p>
      <w:pPr>
        <w:pStyle w:val="FirstParagraph"/>
      </w:pPr>
      <w:r>
        <w:t xml:space="preserve">Feld „Einsatzgrund”:</w:t>
      </w:r>
      <w:r>
        <w:t xml:space="preserve"> </w:t>
      </w:r>
      <w:r>
        <w:rPr>
          <w:rStyle w:val="VerbatimChar"/>
        </w:rPr>
        <w:t xml:space="preserve">[Klasse ▾] [Ziffer ▾] [Kategorie ▾]</w:t>
      </w:r>
      <w:r>
        <w:t xml:space="preserve"> </w:t>
      </w:r>
      <w:r>
        <w:t xml:space="preserve">→ darunter automatisch wachsende</w:t>
      </w:r>
      <w:r>
        <w:t xml:space="preserve"> </w:t>
      </w:r>
      <w:r>
        <w:rPr>
          <w:bCs/>
          <w:b/>
        </w:rPr>
        <w:t xml:space="preserve">Merkmalskette</w:t>
      </w:r>
      <w:r>
        <w:t xml:space="preserve">, Beispiel:</w:t>
      </w:r>
      <w:r>
        <w:t xml:space="preserve"> </w:t>
      </w:r>
      <w:r>
        <w:t xml:space="preserve">„A1 · 1 · ALLERGIE — medizinischer Notruf, Fremdanrufer Erwachsener, 1 Person betroffen/in Gefahr, Erwachsener (ab 13 J.), Person spricht, Anaphylaxie/allergische Reaktion, Dyspnoe, Person frei zugänglich”</w:t>
      </w:r>
    </w:p>
    <w:bookmarkEnd w:id="26"/>
    <w:bookmarkStart w:id="27" w:name="Xc721ab7f8fb0d7c8b57f42bb578f8fdbccb42f7"/>
    <w:p>
      <w:pPr>
        <w:pStyle w:val="Heading3"/>
      </w:pPr>
      <w:r>
        <w:t xml:space="preserve">Alarmtext-Format (Pager/Terminal):</w:t>
      </w:r>
      <w:r>
        <w:t xml:space="preserve"> </w:t>
      </w:r>
      <w:r>
        <w:rPr>
          <w:rStyle w:val="VerbatimChar"/>
        </w:rPr>
        <w:t xml:space="preserve">CODE STADTTEIL STRASSE</w:t>
      </w:r>
      <w:r>
        <w:t xml:space="preserve"> </w:t>
      </w:r>
      <w:r>
        <w:t xml:space="preserve">→ „A1 Lehen Ignaz-Harrer-Straße”</w:t>
      </w:r>
    </w:p>
    <w:bookmarkEnd w:id="27"/>
    <w:bookmarkStart w:id="28" w:name="Xaa05c225a864d0167d0baaabe4d615ccae50892"/>
    <w:p>
      <w:pPr>
        <w:pStyle w:val="Heading3"/>
      </w:pPr>
      <w:r>
        <w:t xml:space="preserve">Funkfeed-Beispiele (echtes Protokoll, Kurzrufnamen ohne „5.”-Präfix!)</w:t>
      </w:r>
    </w:p>
    <w:p>
      <w:pPr>
        <w:pStyle w:val="BlockText"/>
      </w:pPr>
      <w:r>
        <w:t xml:space="preserve">„Leitstelle von 20-322” — „kommen” — „Laufende CPR, benötigen NEF und RTW” — „Verstanden”</w:t>
      </w:r>
      <w:r>
        <w:t xml:space="preserve"> </w:t>
      </w:r>
      <w:r>
        <w:t xml:space="preserve">Beispiel-Rufnamen für Mockups: 20-201, 20-322, 10-106 (NEF), 71-201, 20-401 „Jumbo” (G-KTW).</w:t>
      </w:r>
    </w:p>
    <w:bookmarkEnd w:id="28"/>
    <w:bookmarkStart w:id="29" w:name="X7f7a51a8d9d18db6e8a988e2c0ac520738bfd76"/>
    <w:p>
      <w:pPr>
        <w:pStyle w:val="Heading3"/>
      </w:pPr>
      <w:r>
        <w:t xml:space="preserve">UI-Fenster (9 Stück): Anruf-Queue · Abfragemaske · Einsatzliste · Lagekarte · Ressourcenmonitor · Funkfeld · Protokoll · KH-Kapazitäten · Sonderlagen</w:t>
      </w:r>
    </w:p>
    <w:bookmarkEnd w:id="29"/>
    <w:bookmarkEnd w:id="30"/>
    <w:bookmarkStart w:id="31" w:name="branding-leitplanken-rechtlich"/>
    <w:p>
      <w:pPr>
        <w:pStyle w:val="Heading2"/>
      </w:pPr>
      <w:r>
        <w:t xml:space="preserve">BRANDING-LEITPLANKEN (rechtlich!)</w:t>
      </w:r>
    </w:p>
    <w:p>
      <w:pPr>
        <w:pStyle w:val="FirstParagraph"/>
      </w:pPr>
      <w:r>
        <w:rPr>
          <w:bCs/>
          <w:b/>
        </w:rPr>
        <w:t xml:space="preserve">KEIN Rotkreuz-Logo, kein rotes Kreuz-Symbol, kein „Rotes Kreuz” im Namen</w:t>
      </w:r>
      <w:r>
        <w:t xml:space="preserve"> </w:t>
      </w:r>
      <w:r>
        <w:t xml:space="preserve">— gesetzlich geschützt, gilt auch für Gratis-Projekte. Eigenes Emblem entwickeln (z.B. stilisierter Leitstellen-Stern/Funkwellen + Bergsilhouette). Akzent darf im Signal-Rot-Bereich liegen (Ausgangspunkt #E2001A → eigenen Ton ableiten, z.B. wärmer + Amber für Dringlichkeit), aber kein CI-Klon. Footer: „Inoffizielle Simulation. Kein Produkt des Österreichischen Roten Kreuzes.”</w:t>
      </w:r>
    </w:p>
    <w:bookmarkEnd w:id="31"/>
    <w:bookmarkStart w:id="32" w:name="X769fa2e692c62feb57d8e15368e4c5becdcd35c"/>
    <w:p>
      <w:pPr>
        <w:pStyle w:val="Heading2"/>
      </w:pPr>
      <w:r>
        <w:t xml:space="preserve">4 OFFENE DESIGNFRAGEN (beantworte sie im DESIGN_SYSTEM.md)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Signature-Element:</w:t>
      </w:r>
      <w:r>
        <w:t xml:space="preserve"> </w:t>
      </w:r>
      <w:r>
        <w:t xml:space="preserve">Was macht das Spiel visuell unverwechselbar? (Kandidat: Status-Lichterkette der Gesamtflotte als „Herzschlag” im Header?)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Typografie:</w:t>
      </w:r>
      <w:r>
        <w:t xml:space="preserve"> </w:t>
      </w:r>
      <w:r>
        <w:t xml:space="preserve">Welche Mono- + UI-Familie (frei verfügbar/self-hostbar)?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Der „Anruf kommt rein”-Moment:</w:t>
      </w:r>
      <w:r>
        <w:t xml:space="preserve"> </w:t>
      </w:r>
      <w:r>
        <w:t xml:space="preserve">Wie sieht/klingt er aus?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Schichtende-Screen:</w:t>
      </w:r>
      <w:r>
        <w:t xml:space="preserve"> </w:t>
      </w:r>
      <w:r>
        <w:t xml:space="preserve">nüchterner Report oder zelebrierter Moment?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2026-06-11T18:16:27Z</dcterms:created>
  <dcterms:modified xsi:type="dcterms:W3CDTF">2026-06-11T18:16:27Z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