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3DD" w:rsidRDefault="00014302" w:rsidP="00B37463">
      <w:pPr>
        <w:pStyle w:val="berschrift1"/>
        <w:jc w:val="center"/>
      </w:pPr>
      <w:r w:rsidRPr="00014302">
        <w:t>Pathobiochemical signatures of cholestatic liver disease</w:t>
      </w:r>
    </w:p>
    <w:p w:rsidR="00C630EE" w:rsidRDefault="00014302" w:rsidP="00B37463">
      <w:pPr>
        <w:pStyle w:val="berschrift1"/>
        <w:jc w:val="center"/>
      </w:pPr>
      <w:proofErr w:type="gramStart"/>
      <w:r w:rsidRPr="00014302">
        <w:t>in</w:t>
      </w:r>
      <w:proofErr w:type="gramEnd"/>
      <w:r w:rsidRPr="00014302">
        <w:t xml:space="preserve"> bile duct ligated mice</w:t>
      </w:r>
    </w:p>
    <w:p w:rsidR="00866864" w:rsidRPr="00866864" w:rsidRDefault="00866864" w:rsidP="00866864"/>
    <w:p w:rsidR="00E963DD" w:rsidRPr="00731A46" w:rsidRDefault="00014302">
      <w:pPr>
        <w:pStyle w:val="KeinLeerraum"/>
        <w:rPr>
          <w:b/>
        </w:rPr>
      </w:pPr>
      <w:r w:rsidRPr="00731A46">
        <w:rPr>
          <w:b/>
        </w:rPr>
        <w:t>Kerstin Abshagen</w:t>
      </w:r>
      <w:r w:rsidRPr="00731A46">
        <w:rPr>
          <w:b/>
          <w:vertAlign w:val="superscript"/>
        </w:rPr>
        <w:t>1¶</w:t>
      </w:r>
      <w:r w:rsidR="0030136D" w:rsidRPr="00731A46">
        <w:rPr>
          <w:b/>
          <w:vertAlign w:val="superscript"/>
        </w:rPr>
        <w:t>*</w:t>
      </w:r>
      <w:r w:rsidRPr="00731A46">
        <w:rPr>
          <w:b/>
        </w:rPr>
        <w:t>, Andreas Hoppe</w:t>
      </w:r>
      <w:r w:rsidRPr="00731A46">
        <w:rPr>
          <w:b/>
          <w:vertAlign w:val="superscript"/>
        </w:rPr>
        <w:t>2¶</w:t>
      </w:r>
      <w:r w:rsidRPr="00731A46">
        <w:rPr>
          <w:b/>
        </w:rPr>
        <w:t>, Maria Thomas</w:t>
      </w:r>
      <w:r w:rsidRPr="00731A46">
        <w:rPr>
          <w:b/>
          <w:vertAlign w:val="superscript"/>
        </w:rPr>
        <w:t>3</w:t>
      </w:r>
      <w:r w:rsidRPr="00731A46">
        <w:rPr>
          <w:b/>
        </w:rPr>
        <w:t>, Isabell Müller</w:t>
      </w:r>
      <w:r w:rsidRPr="00731A46">
        <w:rPr>
          <w:b/>
          <w:vertAlign w:val="superscript"/>
        </w:rPr>
        <w:t>1</w:t>
      </w:r>
      <w:r w:rsidRPr="00731A46">
        <w:rPr>
          <w:b/>
        </w:rPr>
        <w:t>, Matthias Ebert</w:t>
      </w:r>
      <w:r w:rsidRPr="00731A46">
        <w:rPr>
          <w:b/>
          <w:vertAlign w:val="superscript"/>
        </w:rPr>
        <w:t>4</w:t>
      </w:r>
      <w:r w:rsidRPr="00731A46">
        <w:rPr>
          <w:b/>
        </w:rPr>
        <w:t>, Honglei Weng</w:t>
      </w:r>
      <w:r w:rsidRPr="00731A46">
        <w:rPr>
          <w:b/>
          <w:vertAlign w:val="superscript"/>
        </w:rPr>
        <w:t>4</w:t>
      </w:r>
      <w:r w:rsidRPr="00731A46">
        <w:rPr>
          <w:b/>
        </w:rPr>
        <w:t>, Her</w:t>
      </w:r>
      <w:r w:rsidR="004F6C09" w:rsidRPr="00731A46">
        <w:rPr>
          <w:b/>
        </w:rPr>
        <w:t>rmann-Georg</w:t>
      </w:r>
      <w:r w:rsidRPr="00731A46">
        <w:rPr>
          <w:b/>
        </w:rPr>
        <w:t xml:space="preserve"> Holzhütter</w:t>
      </w:r>
      <w:r w:rsidRPr="00731A46">
        <w:rPr>
          <w:b/>
          <w:vertAlign w:val="superscript"/>
        </w:rPr>
        <w:t>2</w:t>
      </w:r>
      <w:r w:rsidRPr="00731A46">
        <w:rPr>
          <w:b/>
        </w:rPr>
        <w:t>, Ulrich M. Zanger</w:t>
      </w:r>
      <w:r w:rsidRPr="00731A46">
        <w:rPr>
          <w:b/>
          <w:vertAlign w:val="superscript"/>
        </w:rPr>
        <w:t>3</w:t>
      </w:r>
      <w:r w:rsidRPr="00731A46">
        <w:rPr>
          <w:b/>
        </w:rPr>
        <w:t xml:space="preserve">, </w:t>
      </w:r>
      <w:r w:rsidR="00ED391E" w:rsidRPr="00731A46">
        <w:rPr>
          <w:b/>
        </w:rPr>
        <w:t>Johannes Bode</w:t>
      </w:r>
      <w:r w:rsidR="00CB66F3" w:rsidRPr="00731A46">
        <w:rPr>
          <w:b/>
          <w:vertAlign w:val="superscript"/>
        </w:rPr>
        <w:t>5</w:t>
      </w:r>
      <w:r w:rsidR="00ED391E" w:rsidRPr="00731A46">
        <w:rPr>
          <w:b/>
        </w:rPr>
        <w:t xml:space="preserve">, </w:t>
      </w:r>
      <w:r w:rsidRPr="00731A46">
        <w:rPr>
          <w:b/>
        </w:rPr>
        <w:t>Brigitte Vollmar</w:t>
      </w:r>
      <w:r w:rsidRPr="00731A46">
        <w:rPr>
          <w:b/>
          <w:vertAlign w:val="superscript"/>
        </w:rPr>
        <w:t>1</w:t>
      </w:r>
      <w:r w:rsidRPr="00731A46">
        <w:rPr>
          <w:b/>
        </w:rPr>
        <w:t>, Steven Dooley</w:t>
      </w:r>
      <w:r w:rsidRPr="00731A46">
        <w:rPr>
          <w:b/>
          <w:vertAlign w:val="superscript"/>
        </w:rPr>
        <w:t>4</w:t>
      </w:r>
    </w:p>
    <w:p w:rsidR="00E963DD" w:rsidRDefault="00014302">
      <w:pPr>
        <w:pStyle w:val="KeinLeerraum"/>
        <w:spacing w:line="360" w:lineRule="auto"/>
      </w:pPr>
      <w:r w:rsidRPr="00014302">
        <w:rPr>
          <w:vertAlign w:val="superscript"/>
        </w:rPr>
        <w:t>1</w:t>
      </w:r>
      <w:r w:rsidRPr="00014302">
        <w:t xml:space="preserve">Institute for Experimental Surgery, </w:t>
      </w:r>
      <w:r w:rsidR="000E7B31" w:rsidRPr="000E7B31">
        <w:t>University Medicine Rostock</w:t>
      </w:r>
      <w:r w:rsidRPr="00014302">
        <w:t xml:space="preserve">, </w:t>
      </w:r>
      <w:r w:rsidR="00EE12C5">
        <w:t xml:space="preserve">18057 </w:t>
      </w:r>
      <w:r w:rsidRPr="00014302">
        <w:t xml:space="preserve">Rostock, Germany </w:t>
      </w:r>
    </w:p>
    <w:p w:rsidR="00E963DD" w:rsidRDefault="00014302">
      <w:pPr>
        <w:pStyle w:val="KeinLeerraum"/>
        <w:spacing w:line="360" w:lineRule="auto"/>
      </w:pPr>
      <w:r w:rsidRPr="00014302">
        <w:rPr>
          <w:vertAlign w:val="superscript"/>
        </w:rPr>
        <w:t>2</w:t>
      </w:r>
      <w:r w:rsidRPr="00014302">
        <w:t xml:space="preserve">Institute for Biochemistry, Computational Systems Biochemistry Group, Charité University Medicine Berlin, </w:t>
      </w:r>
      <w:r w:rsidR="00EE12C5">
        <w:t xml:space="preserve">10117 </w:t>
      </w:r>
      <w:r w:rsidRPr="00014302">
        <w:t>Berlin, Germany</w:t>
      </w:r>
      <w:r w:rsidR="00A37E31">
        <w:t xml:space="preserve"> </w:t>
      </w:r>
    </w:p>
    <w:p w:rsidR="00E963DD" w:rsidRDefault="00014302">
      <w:pPr>
        <w:pStyle w:val="KeinLeerraum"/>
        <w:spacing w:line="360" w:lineRule="auto"/>
      </w:pPr>
      <w:r w:rsidRPr="00014302">
        <w:rPr>
          <w:vertAlign w:val="superscript"/>
        </w:rPr>
        <w:t>3</w:t>
      </w:r>
      <w:r w:rsidRPr="00014302">
        <w:t>Dr. Margarete Fischer-Bosch Institute of Clinical Pharmacology,</w:t>
      </w:r>
      <w:r w:rsidR="00EE12C5">
        <w:t xml:space="preserve"> 70376</w:t>
      </w:r>
      <w:r w:rsidRPr="00014302">
        <w:t xml:space="preserve"> Stuttgart, </w:t>
      </w:r>
      <w:r w:rsidR="000E7B31" w:rsidRPr="000E7B31">
        <w:t>and University of Tuebingen, Tuebingen, Germany</w:t>
      </w:r>
    </w:p>
    <w:p w:rsidR="00E963DD" w:rsidRDefault="00CB66F3">
      <w:pPr>
        <w:pStyle w:val="KeinLeerraum"/>
        <w:spacing w:line="360" w:lineRule="auto"/>
      </w:pPr>
      <w:r w:rsidRPr="00014302">
        <w:rPr>
          <w:vertAlign w:val="superscript"/>
        </w:rPr>
        <w:t>4</w:t>
      </w:r>
      <w:r w:rsidRPr="00014302">
        <w:t xml:space="preserve">Department of Medicine II, Section Molecular Hepatology, Medical Faculty Mannheim, Heidelberg University, </w:t>
      </w:r>
      <w:r>
        <w:t xml:space="preserve">68167 </w:t>
      </w:r>
      <w:r w:rsidRPr="00014302">
        <w:t>Mannheim, Germany</w:t>
      </w:r>
    </w:p>
    <w:p w:rsidR="00E963DD" w:rsidRDefault="00CB66F3">
      <w:pPr>
        <w:pStyle w:val="KeinLeerraum"/>
        <w:spacing w:line="360" w:lineRule="auto"/>
      </w:pPr>
      <w:r w:rsidRPr="00CB66F3">
        <w:rPr>
          <w:vertAlign w:val="superscript"/>
        </w:rPr>
        <w:t>5</w:t>
      </w:r>
      <w:r w:rsidRPr="00CB66F3">
        <w:t>Department for Gastroenterology</w:t>
      </w:r>
      <w:r>
        <w:t xml:space="preserve">, </w:t>
      </w:r>
      <w:r w:rsidR="00094831">
        <w:t xml:space="preserve">Hepatology and Infectiology, </w:t>
      </w:r>
      <w:r>
        <w:t>Heinrich-Heine University</w:t>
      </w:r>
      <w:r w:rsidR="00094831">
        <w:t xml:space="preserve"> of Düsseldorf</w:t>
      </w:r>
      <w:r>
        <w:t>, 40225 Düsseldorf</w:t>
      </w:r>
    </w:p>
    <w:p w:rsidR="00A37E31" w:rsidRDefault="00A37E31" w:rsidP="00A37E31">
      <w:pPr>
        <w:pStyle w:val="KeinLeerraum"/>
        <w:spacing w:line="360" w:lineRule="auto"/>
      </w:pPr>
    </w:p>
    <w:p w:rsidR="00E963DD" w:rsidRDefault="00EE12C5">
      <w:pPr>
        <w:pStyle w:val="KeinLeerraum"/>
      </w:pPr>
      <w:r w:rsidRPr="00014302">
        <w:rPr>
          <w:vertAlign w:val="superscript"/>
        </w:rPr>
        <w:t>¶</w:t>
      </w:r>
      <w:r w:rsidRPr="00014302">
        <w:t>These authors contributed equally to this work</w:t>
      </w:r>
    </w:p>
    <w:p w:rsidR="00E963DD" w:rsidRDefault="00E963DD">
      <w:pPr>
        <w:pStyle w:val="KeinLeerraum"/>
      </w:pPr>
    </w:p>
    <w:p w:rsidR="00E963DD" w:rsidRDefault="00EE12C5">
      <w:pPr>
        <w:pStyle w:val="KeinLeerraum"/>
      </w:pPr>
      <w:r w:rsidRPr="00EE12C5">
        <w:t xml:space="preserve">*Correspondence should be addressed to: </w:t>
      </w:r>
    </w:p>
    <w:p w:rsidR="00E963DD" w:rsidRDefault="00EE12C5">
      <w:pPr>
        <w:pStyle w:val="KeinLeerraum"/>
      </w:pPr>
      <w:r w:rsidRPr="00EE12C5">
        <w:t>Kerstin Abshagen, PhD</w:t>
      </w:r>
    </w:p>
    <w:p w:rsidR="00E963DD" w:rsidRDefault="00EE12C5">
      <w:pPr>
        <w:pStyle w:val="KeinLeerraum"/>
      </w:pPr>
      <w:r w:rsidRPr="00EE12C5">
        <w:t>Institute for Experimental Surgery</w:t>
      </w:r>
    </w:p>
    <w:p w:rsidR="00E963DD" w:rsidRDefault="00220362">
      <w:pPr>
        <w:pStyle w:val="KeinLeerraum"/>
      </w:pPr>
      <w:r w:rsidRPr="00014302">
        <w:t>Rostock University Medical Center</w:t>
      </w:r>
    </w:p>
    <w:p w:rsidR="00E963DD" w:rsidRDefault="00EE12C5">
      <w:pPr>
        <w:pStyle w:val="KeinLeerraum"/>
      </w:pPr>
      <w:r w:rsidRPr="00EE12C5">
        <w:t>Schillingallee 69a</w:t>
      </w:r>
    </w:p>
    <w:p w:rsidR="00E963DD" w:rsidRDefault="00EE12C5">
      <w:pPr>
        <w:pStyle w:val="KeinLeerraum"/>
      </w:pPr>
      <w:r w:rsidRPr="00EE12C5">
        <w:t>18057 Rostock</w:t>
      </w:r>
    </w:p>
    <w:p w:rsidR="00E963DD" w:rsidRDefault="00EE12C5">
      <w:pPr>
        <w:pStyle w:val="KeinLeerraum"/>
      </w:pPr>
      <w:r w:rsidRPr="00EE12C5">
        <w:t>Germany</w:t>
      </w:r>
    </w:p>
    <w:p w:rsidR="00E963DD" w:rsidRDefault="00EE12C5">
      <w:pPr>
        <w:pStyle w:val="KeinLeerraum"/>
      </w:pPr>
      <w:proofErr w:type="gramStart"/>
      <w:r w:rsidRPr="00EE12C5">
        <w:t>phone</w:t>
      </w:r>
      <w:proofErr w:type="gramEnd"/>
      <w:r w:rsidRPr="00EE12C5">
        <w:t>: +49 381 494 2503</w:t>
      </w:r>
    </w:p>
    <w:p w:rsidR="00E963DD" w:rsidRPr="00731A46" w:rsidRDefault="00EE12C5">
      <w:pPr>
        <w:pStyle w:val="KeinLeerraum"/>
      </w:pPr>
      <w:r w:rsidRPr="00731A46">
        <w:t>fax: +49 381 494 2502</w:t>
      </w:r>
    </w:p>
    <w:p w:rsidR="00E963DD" w:rsidRDefault="00EE12C5">
      <w:pPr>
        <w:pStyle w:val="KeinLeerraum"/>
        <w:rPr>
          <w:lang w:val="de-DE"/>
        </w:rPr>
      </w:pPr>
      <w:r w:rsidRPr="00EA3E60">
        <w:rPr>
          <w:lang w:val="de-DE"/>
        </w:rPr>
        <w:t xml:space="preserve">E-mail: </w:t>
      </w:r>
      <w:r w:rsidR="00F93646">
        <w:fldChar w:fldCharType="begin"/>
      </w:r>
      <w:r w:rsidR="00F93646" w:rsidRPr="00731A46">
        <w:rPr>
          <w:lang w:val="de-DE"/>
        </w:rPr>
        <w:instrText>HYPERLINK "mailto:kerstin.abshagen@uni-rostock.de"</w:instrText>
      </w:r>
      <w:r w:rsidR="00F93646">
        <w:fldChar w:fldCharType="separate"/>
      </w:r>
      <w:r w:rsidRPr="00EA3E60">
        <w:rPr>
          <w:rStyle w:val="Hyperlink"/>
          <w:lang w:val="de-DE"/>
        </w:rPr>
        <w:t>kerstin.abshagen@uni-rostock.de</w:t>
      </w:r>
      <w:r w:rsidR="00F93646">
        <w:fldChar w:fldCharType="end"/>
      </w:r>
    </w:p>
    <w:p w:rsidR="00E963DD" w:rsidRDefault="00E963DD">
      <w:pPr>
        <w:pStyle w:val="KeinLeerraum"/>
        <w:rPr>
          <w:lang w:val="de-DE"/>
        </w:rPr>
      </w:pPr>
    </w:p>
    <w:p w:rsidR="00E963DD" w:rsidRDefault="00A37E31">
      <w:pPr>
        <w:pStyle w:val="KeinLeerraum"/>
        <w:rPr>
          <w:b/>
        </w:rPr>
      </w:pPr>
      <w:r>
        <w:rPr>
          <w:b/>
        </w:rPr>
        <w:lastRenderedPageBreak/>
        <w:t xml:space="preserve">Email addresses: </w:t>
      </w:r>
    </w:p>
    <w:p w:rsidR="00A37E31" w:rsidRDefault="00A37E31">
      <w:pPr>
        <w:pStyle w:val="KeinLeerraum"/>
      </w:pPr>
      <w:r w:rsidRPr="00A37E31">
        <w:t xml:space="preserve">andreas.hoppe@charite.de </w:t>
      </w:r>
    </w:p>
    <w:p w:rsidR="00A37E31" w:rsidRDefault="00A37E31" w:rsidP="001B52BB">
      <w:pPr>
        <w:pStyle w:val="KeinLeerraum"/>
        <w:tabs>
          <w:tab w:val="left" w:pos="3143"/>
        </w:tabs>
      </w:pPr>
      <w:r w:rsidRPr="00A37E31">
        <w:t>Maria.Thomas@ikp-stuttgart.de</w:t>
      </w:r>
      <w:r w:rsidR="001B52BB">
        <w:tab/>
      </w:r>
    </w:p>
    <w:p w:rsidR="00A37E31" w:rsidRDefault="00A37E31">
      <w:pPr>
        <w:pStyle w:val="KeinLeerraum"/>
      </w:pPr>
      <w:r w:rsidRPr="00A37E31">
        <w:t>isabell-mueller86@web.de</w:t>
      </w:r>
    </w:p>
    <w:p w:rsidR="00A37E31" w:rsidRDefault="00A37E31">
      <w:pPr>
        <w:pStyle w:val="KeinLeerraum"/>
      </w:pPr>
      <w:r w:rsidRPr="00A37E31">
        <w:t>matthias.ebert@umm.de</w:t>
      </w:r>
    </w:p>
    <w:p w:rsidR="00A37E31" w:rsidRDefault="00A37E31">
      <w:pPr>
        <w:pStyle w:val="KeinLeerraum"/>
      </w:pPr>
      <w:r w:rsidRPr="00A37E31">
        <w:t>honglei.weng@medma.uni-heidelberg.de</w:t>
      </w:r>
    </w:p>
    <w:p w:rsidR="00A37E31" w:rsidRDefault="00A37E31">
      <w:pPr>
        <w:pStyle w:val="KeinLeerraum"/>
      </w:pPr>
      <w:r w:rsidRPr="00A37E31">
        <w:t>hergo@charite.de</w:t>
      </w:r>
    </w:p>
    <w:p w:rsidR="00A37E31" w:rsidRDefault="00A37E31">
      <w:pPr>
        <w:pStyle w:val="KeinLeerraum"/>
      </w:pPr>
      <w:r w:rsidRPr="00A37E31">
        <w:t>Uli.Zanger@ikp-stuttgart.de</w:t>
      </w:r>
    </w:p>
    <w:p w:rsidR="00A37E31" w:rsidRDefault="00A37E31">
      <w:pPr>
        <w:pStyle w:val="KeinLeerraum"/>
      </w:pPr>
      <w:r w:rsidRPr="00A37E31">
        <w:t>Johannes.Bode@med.uni-duesseldorf.de</w:t>
      </w:r>
    </w:p>
    <w:p w:rsidR="00A37E31" w:rsidRDefault="00A37E31">
      <w:pPr>
        <w:pStyle w:val="KeinLeerraum"/>
      </w:pPr>
      <w:r w:rsidRPr="00A37E31">
        <w:t>brigitte.vollmar@med.uni-rostock.de</w:t>
      </w:r>
    </w:p>
    <w:p w:rsidR="00A37E31" w:rsidRDefault="00A37E31">
      <w:pPr>
        <w:pStyle w:val="KeinLeerraum"/>
      </w:pPr>
      <w:r w:rsidRPr="00A37E31">
        <w:t>Steven.Dooley@medma.uni-heidelberg.de</w:t>
      </w:r>
    </w:p>
    <w:p w:rsidR="00A37E31" w:rsidRDefault="00A37E31">
      <w:pPr>
        <w:pStyle w:val="KeinLeerraum"/>
        <w:rPr>
          <w:b/>
        </w:rPr>
      </w:pPr>
    </w:p>
    <w:p w:rsidR="00C630EE" w:rsidRDefault="00014302">
      <w:pPr>
        <w:pStyle w:val="KeinLeerraum"/>
      </w:pPr>
      <w:r w:rsidRPr="00EE12C5">
        <w:rPr>
          <w:b/>
        </w:rPr>
        <w:t>Running title:</w:t>
      </w:r>
      <w:r w:rsidRPr="00014302">
        <w:t xml:space="preserve"> Cellular and molecular s</w:t>
      </w:r>
      <w:r w:rsidR="00E419A9">
        <w:t>ignatures of cholestasis</w:t>
      </w:r>
    </w:p>
    <w:p w:rsidR="000E7B31" w:rsidRDefault="000E7B31">
      <w:pPr>
        <w:pStyle w:val="KeinLeerraum"/>
      </w:pPr>
    </w:p>
    <w:p w:rsidR="00866864" w:rsidRDefault="00866864">
      <w:pPr>
        <w:pStyle w:val="KeinLeerraum"/>
      </w:pPr>
    </w:p>
    <w:p w:rsidR="000E7B31" w:rsidRDefault="000E7B31">
      <w:pPr>
        <w:pStyle w:val="KeinLeerraum"/>
      </w:pPr>
    </w:p>
    <w:p w:rsidR="00C630EE" w:rsidRDefault="00014302">
      <w:pPr>
        <w:pStyle w:val="KeinLeerraum"/>
      </w:pPr>
      <w:r>
        <w:br w:type="page"/>
      </w:r>
    </w:p>
    <w:p w:rsidR="00E963DD" w:rsidRDefault="00E6783A" w:rsidP="001410FF">
      <w:pPr>
        <w:pStyle w:val="berschrift1"/>
      </w:pPr>
      <w:r w:rsidRPr="00480E6E">
        <w:lastRenderedPageBreak/>
        <w:t>A</w:t>
      </w:r>
      <w:r w:rsidR="00E90BFC" w:rsidRPr="00480E6E">
        <w:t>bstract</w:t>
      </w:r>
    </w:p>
    <w:p w:rsidR="00281BD0" w:rsidRDefault="00281BD0" w:rsidP="00281BD0">
      <w:r w:rsidRPr="00281BD0">
        <w:rPr>
          <w:b/>
        </w:rPr>
        <w:t xml:space="preserve">Background: </w:t>
      </w:r>
      <w:r w:rsidR="00B16A0C" w:rsidRPr="00B16A0C">
        <w:t xml:space="preserve">Disrupted bile secretion leads to liver damage characterized by inflammation, fibrosis, eventually cirrhosis, hepatocellular cancer, loss of organ function and death. </w:t>
      </w:r>
      <w:r w:rsidR="00B16A0C" w:rsidRPr="00014302">
        <w:t>As obstructive cholestasis often progresses insidiously,</w:t>
      </w:r>
      <w:r w:rsidR="00B16A0C" w:rsidRPr="00B16A0C">
        <w:t xml:space="preserve"> early diagnosis and an adequate therapy are urgently needed. To better understand the cascade of histological and biochemical alterations, a comprehensive data set of serum markers, histological parameters and transcript profiles was compiled at 8 time points after bile duct ligation</w:t>
      </w:r>
      <w:r w:rsidR="00B16A0C">
        <w:t xml:space="preserve"> in mice,</w:t>
      </w:r>
      <w:r w:rsidR="00B16A0C" w:rsidRPr="00B16A0C">
        <w:t xml:space="preserve"> </w:t>
      </w:r>
      <w:r w:rsidR="00B16A0C" w:rsidRPr="00014302">
        <w:t>comprising different stages of the disease</w:t>
      </w:r>
      <w:r w:rsidR="00B16A0C" w:rsidRPr="00B16A0C">
        <w:t xml:space="preserve">. </w:t>
      </w:r>
      <w:r w:rsidRPr="00281BD0">
        <w:rPr>
          <w:b/>
        </w:rPr>
        <w:t>Results:</w:t>
      </w:r>
      <w:r>
        <w:t xml:space="preserve"> </w:t>
      </w:r>
      <w:r w:rsidR="00B16A0C" w:rsidRPr="00B16A0C">
        <w:t>A thorough statistical analysis of these 6,313 data points revealed distinct temporal phases of disease development and progression, on account of histological presentation and pattern of molecular changes. Histological count of CTGF-positive cells provided the most reliable overall measure for disease progression, closely correlated to TGF-β expression. Onset of disease is marked best by fibronectin, transition to the perpetuation phase by interleukin 2, and the progression phase by interleukin 28-β. Prominent molecular events exhibited by strong transcript peaks are found for small heterodimer partner at 6 h and transin-2 at 18 h. Predictive decision trees for disease phases suggest the existence of well-coordinated and individually reproducible pathobiochemical signatures.</w:t>
      </w:r>
      <w:r>
        <w:t xml:space="preserve"> </w:t>
      </w:r>
      <w:r w:rsidRPr="00281BD0">
        <w:rPr>
          <w:b/>
        </w:rPr>
        <w:t>Conclusion:</w:t>
      </w:r>
      <w:r>
        <w:t xml:space="preserve"> These results are the basis to discover the relevant molecular interactions and suggest novel markers of the disease process that can be used for diagnosis and therapy.</w:t>
      </w:r>
    </w:p>
    <w:p w:rsidR="00ED1EE7" w:rsidRDefault="00ED1EE7" w:rsidP="00281BD0"/>
    <w:p w:rsidR="00ED1EE7" w:rsidRDefault="00ED1EE7" w:rsidP="00ED1EE7">
      <w:pPr>
        <w:ind w:firstLine="0"/>
      </w:pPr>
      <w:r w:rsidRPr="00ED1EE7">
        <w:rPr>
          <w:b/>
        </w:rPr>
        <w:t>Keywords:</w:t>
      </w:r>
      <w:r w:rsidRPr="00ED1EE7">
        <w:t xml:space="preserve"> liver injury, mouse, systems biology, fibrosis, cell proliferation, bile duct ligation, cholestasis, morphological profiling, VirtualLiver Network</w:t>
      </w:r>
    </w:p>
    <w:p w:rsidR="00E963DD" w:rsidRDefault="00E963DD"/>
    <w:p w:rsidR="00E963DD" w:rsidRDefault="00014302">
      <w:r>
        <w:br w:type="page"/>
      </w:r>
    </w:p>
    <w:p w:rsidR="00E963DD" w:rsidRDefault="00ED1EE7" w:rsidP="001410FF">
      <w:pPr>
        <w:pStyle w:val="berschrift1"/>
      </w:pPr>
      <w:r>
        <w:lastRenderedPageBreak/>
        <w:t>Background</w:t>
      </w:r>
    </w:p>
    <w:p w:rsidR="00E963DD" w:rsidRDefault="00B8182A">
      <w:r w:rsidRPr="005D3409">
        <w:t>Development and progression of chronic liver disease</w:t>
      </w:r>
      <w:r w:rsidR="00466EEB">
        <w:t>s</w:t>
      </w:r>
      <w:r w:rsidRPr="005D3409">
        <w:t xml:space="preserve"> </w:t>
      </w:r>
      <w:r w:rsidR="00377B7A">
        <w:t xml:space="preserve">(CLD) </w:t>
      </w:r>
      <w:r w:rsidRPr="005D3409">
        <w:t xml:space="preserve">is a highly dynamic process </w:t>
      </w:r>
      <w:r w:rsidR="00236FE4">
        <w:t>that comprises</w:t>
      </w:r>
      <w:r w:rsidRPr="005D3409">
        <w:t xml:space="preserve"> a complex </w:t>
      </w:r>
      <w:r w:rsidR="00236FE4" w:rsidRPr="005D3409">
        <w:t xml:space="preserve">cytokine mediated communication </w:t>
      </w:r>
      <w:r w:rsidR="00236FE4">
        <w:t>network of</w:t>
      </w:r>
      <w:r w:rsidRPr="005D3409">
        <w:t xml:space="preserve"> the different liver cell types that results in cellular plasticity with impact on organ function (</w:t>
      </w:r>
      <w:r w:rsidR="00707748" w:rsidRPr="00EB6A15">
        <w:t xml:space="preserve">see </w:t>
      </w:r>
      <w:r w:rsidR="009E231B">
        <w:t>Figure</w:t>
      </w:r>
      <w:r w:rsidR="00707748" w:rsidRPr="00EB6A15">
        <w:t xml:space="preserve"> 1 in</w:t>
      </w:r>
      <w:r w:rsidRPr="00EB6A15">
        <w:t xml:space="preserve"> </w:t>
      </w:r>
      <w:r w:rsidR="00BA02C8" w:rsidRPr="00EB6A15">
        <w:t>[</w:t>
      </w:r>
      <w:r w:rsidR="00EB6A15" w:rsidRPr="00EB6A15">
        <w:t>1</w:t>
      </w:r>
      <w:r w:rsidR="00BA02C8" w:rsidRPr="00EB6A15">
        <w:t>]</w:t>
      </w:r>
      <w:r w:rsidRPr="00EB6A15">
        <w:t>).</w:t>
      </w:r>
      <w:r w:rsidRPr="005D3409">
        <w:t xml:space="preserve"> The cascade is initiated in all entities of liver diseases by hepatocyte damage with subsequent necrosis and apoptosis</w:t>
      </w:r>
      <w:r w:rsidR="00236FE4">
        <w:t xml:space="preserve"> (probably also necroptosis)</w:t>
      </w:r>
      <w:r w:rsidRPr="005D3409">
        <w:t>. Factors from dying hepatocytes are flooding the neighborhood, get in contact with the surface of surrounding cells and initiate a wound healing response</w:t>
      </w:r>
      <w:r w:rsidR="00466EEB">
        <w:t>,</w:t>
      </w:r>
      <w:r w:rsidRPr="005D3409">
        <w:t xml:space="preserve"> comprising, among others, activation of hepatic stellate cells</w:t>
      </w:r>
      <w:r w:rsidR="00707748">
        <w:t xml:space="preserve"> (HSC)</w:t>
      </w:r>
      <w:r w:rsidRPr="005D3409">
        <w:t xml:space="preserve"> and Kupffer cells (</w:t>
      </w:r>
      <w:r>
        <w:t xml:space="preserve">KC, </w:t>
      </w:r>
      <w:r w:rsidRPr="005D3409">
        <w:t xml:space="preserve">the liver resident macrophages). Activated </w:t>
      </w:r>
      <w:r w:rsidR="00707748">
        <w:t>HSC</w:t>
      </w:r>
      <w:r>
        <w:t xml:space="preserve"> </w:t>
      </w:r>
      <w:r w:rsidRPr="005D3409">
        <w:t>and KC change their original phenotype, and by active secretion of a multiplicity of factors</w:t>
      </w:r>
      <w:r w:rsidR="00E53615">
        <w:t>,</w:t>
      </w:r>
      <w:r w:rsidRPr="005D3409">
        <w:t xml:space="preserve"> become the drivers of subsequent steps of the cascade, that is recruitment of inflammatory cell populations and </w:t>
      </w:r>
      <w:r w:rsidR="00707748">
        <w:t>formation of a wound closing</w:t>
      </w:r>
      <w:r w:rsidRPr="005D3409">
        <w:t xml:space="preserve"> extracellular matrix</w:t>
      </w:r>
      <w:r w:rsidR="00712144">
        <w:t>.</w:t>
      </w:r>
      <w:r w:rsidRPr="005D3409">
        <w:t xml:space="preserve"> </w:t>
      </w:r>
      <w:r w:rsidR="00466EEB">
        <w:t>If the insult occurs</w:t>
      </w:r>
      <w:r w:rsidR="00E53615">
        <w:t xml:space="preserve"> as</w:t>
      </w:r>
      <w:r w:rsidRPr="005D3409">
        <w:t xml:space="preserve"> an acute event, subsequent regenerative processes are dominant and liver hom</w:t>
      </w:r>
      <w:r w:rsidR="00E6444F">
        <w:t>eostasis is reached very fast [</w:t>
      </w:r>
      <w:r w:rsidR="00EB6A15">
        <w:t>2</w:t>
      </w:r>
      <w:r w:rsidR="00E6444F">
        <w:t>]</w:t>
      </w:r>
      <w:r w:rsidRPr="005D3409">
        <w:t>. However, insulting the liver, e.g. by alcohol, virus infection or</w:t>
      </w:r>
      <w:r w:rsidR="00707748">
        <w:t xml:space="preserve"> drug </w:t>
      </w:r>
      <w:r w:rsidR="00E53615">
        <w:t>medication</w:t>
      </w:r>
      <w:r w:rsidR="00707748">
        <w:t>,</w:t>
      </w:r>
      <w:r w:rsidRPr="005D3409">
        <w:t xml:space="preserve"> are usually continuous events resulting in a chronic cycle of damage and repair. This frequently leads to disease progression with inflammation, fibrosis</w:t>
      </w:r>
      <w:r w:rsidR="00707748">
        <w:t xml:space="preserve"> (scarring)</w:t>
      </w:r>
      <w:r w:rsidRPr="005D3409">
        <w:t>, cirrhos</w:t>
      </w:r>
      <w:r w:rsidR="00707748">
        <w:t>is, hepatocellular cancer and</w:t>
      </w:r>
      <w:r w:rsidRPr="005D3409">
        <w:t xml:space="preserve"> finally loss of organ function and death. Patients generally present in the clinic with already advanced disease stages. Therefore, there is urgent need for improved diag</w:t>
      </w:r>
      <w:r>
        <w:t>nostics and antifibrotic therapies</w:t>
      </w:r>
      <w:r w:rsidRPr="005D3409">
        <w:t xml:space="preserve"> to prevent progression toward cirrhosis</w:t>
      </w:r>
      <w:r w:rsidR="00E6444F">
        <w:t xml:space="preserve"> [</w:t>
      </w:r>
      <w:r w:rsidR="00EB6A15">
        <w:t>3</w:t>
      </w:r>
      <w:r w:rsidR="00E6444F">
        <w:t>]</w:t>
      </w:r>
      <w:r w:rsidRPr="005D3409">
        <w:t xml:space="preserve">. </w:t>
      </w:r>
    </w:p>
    <w:p w:rsidR="00B8182A" w:rsidRPr="005D3409" w:rsidRDefault="00B8182A">
      <w:r>
        <w:t xml:space="preserve">In the quest for new </w:t>
      </w:r>
      <w:r w:rsidRPr="005D3409">
        <w:t>antifibrotic</w:t>
      </w:r>
      <w:r w:rsidR="00707748">
        <w:t xml:space="preserve"> therapies</w:t>
      </w:r>
      <w:r>
        <w:t xml:space="preserve">, the </w:t>
      </w:r>
      <w:r w:rsidRPr="005D3409">
        <w:t xml:space="preserve">mechanisms </w:t>
      </w:r>
      <w:r w:rsidR="00466EEB">
        <w:t>behind</w:t>
      </w:r>
      <w:r w:rsidRPr="005D3409">
        <w:t xml:space="preserve"> the above described complex multicellular network</w:t>
      </w:r>
      <w:r>
        <w:t xml:space="preserve"> are the basis for a new generation of clinical strategi</w:t>
      </w:r>
      <w:r w:rsidR="00377B7A">
        <w:t>es</w:t>
      </w:r>
      <w:r w:rsidR="00466EEB">
        <w:t xml:space="preserve"> </w:t>
      </w:r>
      <w:r w:rsidR="00E6444F">
        <w:t>-</w:t>
      </w:r>
      <w:r w:rsidR="00466EEB">
        <w:t xml:space="preserve"> </w:t>
      </w:r>
      <w:r w:rsidR="00377B7A">
        <w:t>the combination of high throughput</w:t>
      </w:r>
      <w:r>
        <w:t xml:space="preserve"> diagnostics and individualized therapy</w:t>
      </w:r>
      <w:r w:rsidRPr="005D3409">
        <w:t>.</w:t>
      </w:r>
      <w:r w:rsidRPr="00FE2820">
        <w:t xml:space="preserve"> </w:t>
      </w:r>
      <w:r>
        <w:t>C</w:t>
      </w:r>
      <w:r w:rsidRPr="005D3409">
        <w:t>urrently</w:t>
      </w:r>
      <w:r>
        <w:t>,</w:t>
      </w:r>
      <w:r w:rsidRPr="005D3409">
        <w:t xml:space="preserve"> </w:t>
      </w:r>
      <w:r>
        <w:t>t</w:t>
      </w:r>
      <w:r w:rsidRPr="005D3409">
        <w:t xml:space="preserve">ranslational research is </w:t>
      </w:r>
      <w:r w:rsidR="00466EEB">
        <w:t xml:space="preserve">still </w:t>
      </w:r>
      <w:r w:rsidRPr="005D3409">
        <w:t>vertical movement of knowledge from bench to bedside</w:t>
      </w:r>
      <w:r w:rsidR="00466EEB">
        <w:t xml:space="preserve"> with restriction</w:t>
      </w:r>
      <w:r w:rsidR="00377B7A">
        <w:t xml:space="preserve"> to a few selected</w:t>
      </w:r>
      <w:r>
        <w:t xml:space="preserve"> </w:t>
      </w:r>
      <w:r w:rsidRPr="00FE2820">
        <w:t>disease-related molecular processes</w:t>
      </w:r>
      <w:r>
        <w:t>. P</w:t>
      </w:r>
      <w:r w:rsidRPr="00FE2820">
        <w:t>harmaceutical therapies</w:t>
      </w:r>
      <w:r w:rsidR="00466EEB">
        <w:t xml:space="preserve"> focusing</w:t>
      </w:r>
      <w:r>
        <w:t xml:space="preserve"> on a single or </w:t>
      </w:r>
      <w:r w:rsidR="00FB629C">
        <w:t xml:space="preserve">a </w:t>
      </w:r>
      <w:r>
        <w:t>few targets represent</w:t>
      </w:r>
      <w:r w:rsidRPr="00FE2820">
        <w:t xml:space="preserve"> a</w:t>
      </w:r>
      <w:r w:rsidR="00377B7A">
        <w:t>n</w:t>
      </w:r>
      <w:r w:rsidRPr="00FE2820">
        <w:t xml:space="preserve"> </w:t>
      </w:r>
      <w:r w:rsidR="00377B7A">
        <w:t xml:space="preserve">unpredictable </w:t>
      </w:r>
      <w:r w:rsidRPr="00FE2820">
        <w:t xml:space="preserve">perturbation of </w:t>
      </w:r>
      <w:r>
        <w:t xml:space="preserve">the </w:t>
      </w:r>
      <w:r w:rsidRPr="00FE2820">
        <w:t>complex biological network and thus</w:t>
      </w:r>
      <w:r>
        <w:t>,</w:t>
      </w:r>
      <w:r w:rsidRPr="00FE2820">
        <w:t xml:space="preserve"> bear the risk of </w:t>
      </w:r>
      <w:r w:rsidR="00377B7A">
        <w:t xml:space="preserve">inefficacy and </w:t>
      </w:r>
      <w:r w:rsidRPr="00FE2820">
        <w:t>severe unwanted side effects.</w:t>
      </w:r>
      <w:r w:rsidRPr="00120AF2">
        <w:t xml:space="preserve"> </w:t>
      </w:r>
      <w:r w:rsidRPr="00F02DF3">
        <w:t xml:space="preserve">Moreover, in different phases of </w:t>
      </w:r>
      <w:r w:rsidR="00377B7A">
        <w:t xml:space="preserve">a </w:t>
      </w:r>
      <w:r>
        <w:t>CLD</w:t>
      </w:r>
      <w:r w:rsidR="00377B7A">
        <w:t>,</w:t>
      </w:r>
      <w:r w:rsidRPr="00F02DF3">
        <w:t xml:space="preserve"> the relative importance of distinct molecular processes as, for example, up-regulation of pro-inflammatory cytokines or pro-fibrotic metabolic enzymes, changes</w:t>
      </w:r>
      <w:r>
        <w:t xml:space="preserve"> considerably</w:t>
      </w:r>
      <w:r w:rsidRPr="00F02DF3">
        <w:t>.</w:t>
      </w:r>
      <w:r w:rsidR="00377B7A">
        <w:t xml:space="preserve"> The translational goal</w:t>
      </w:r>
      <w:r w:rsidR="00466EEB">
        <w:t xml:space="preserve"> </w:t>
      </w:r>
      <w:r w:rsidR="00E6444F">
        <w:t>-</w:t>
      </w:r>
      <w:r w:rsidR="00466EEB">
        <w:t xml:space="preserve"> </w:t>
      </w:r>
      <w:r w:rsidR="00377B7A">
        <w:t>identification of critical process knot points</w:t>
      </w:r>
      <w:r w:rsidR="00466EEB">
        <w:t xml:space="preserve"> </w:t>
      </w:r>
      <w:r w:rsidR="00E6444F">
        <w:t>-</w:t>
      </w:r>
      <w:r w:rsidR="00466EEB">
        <w:t xml:space="preserve"> </w:t>
      </w:r>
      <w:r>
        <w:lastRenderedPageBreak/>
        <w:t xml:space="preserve">requires mathematical modeling </w:t>
      </w:r>
      <w:r w:rsidRPr="005D3409">
        <w:t>that may take into account multiple parallel processes, process dynamics</w:t>
      </w:r>
      <w:r>
        <w:t xml:space="preserve">, and </w:t>
      </w:r>
      <w:r w:rsidRPr="005D3409">
        <w:t xml:space="preserve">experimental data </w:t>
      </w:r>
      <w:r>
        <w:t xml:space="preserve">from different levels of cellular organization </w:t>
      </w:r>
      <w:r w:rsidR="00E6444F">
        <w:t>[</w:t>
      </w:r>
      <w:r w:rsidR="00EB6A15">
        <w:t>4</w:t>
      </w:r>
      <w:r w:rsidR="00E6444F">
        <w:t>]</w:t>
      </w:r>
      <w:r>
        <w:t>.</w:t>
      </w:r>
      <w:r w:rsidRPr="005D3409" w:rsidDel="00120AF2">
        <w:t xml:space="preserve"> </w:t>
      </w:r>
    </w:p>
    <w:p w:rsidR="00B8182A" w:rsidRDefault="00B8182A">
      <w:r w:rsidRPr="005D3409">
        <w:t xml:space="preserve">In recent years, we have gained tremendous insight into molecular and cellular mechanisms of </w:t>
      </w:r>
      <w:r w:rsidR="00377B7A">
        <w:t>CLD</w:t>
      </w:r>
      <w:r w:rsidRPr="005D3409">
        <w:t xml:space="preserve"> progression</w:t>
      </w:r>
      <w:r w:rsidR="00377B7A">
        <w:t xml:space="preserve"> </w:t>
      </w:r>
      <w:r w:rsidR="001655F9">
        <w:t>of all</w:t>
      </w:r>
      <w:r w:rsidR="00377B7A">
        <w:t xml:space="preserve"> the different etiologies</w:t>
      </w:r>
      <w:r w:rsidRPr="005D3409">
        <w:t xml:space="preserve">. </w:t>
      </w:r>
      <w:r>
        <w:t>Yet</w:t>
      </w:r>
      <w:r w:rsidRPr="005D3409">
        <w:t xml:space="preserve">, </w:t>
      </w:r>
      <w:r>
        <w:t xml:space="preserve">given the vast complexity of </w:t>
      </w:r>
      <w:r w:rsidR="00FB629C">
        <w:t xml:space="preserve">the </w:t>
      </w:r>
      <w:r>
        <w:t>molecular process</w:t>
      </w:r>
      <w:r w:rsidR="00377B7A">
        <w:t>es</w:t>
      </w:r>
      <w:r>
        <w:t xml:space="preserve"> involved</w:t>
      </w:r>
      <w:r w:rsidR="00377B7A">
        <w:t>,</w:t>
      </w:r>
      <w:r>
        <w:t xml:space="preserve"> this knowledge is stil</w:t>
      </w:r>
      <w:r w:rsidR="00377B7A">
        <w:t xml:space="preserve">l fragmented and </w:t>
      </w:r>
      <w:r w:rsidR="00FB629C">
        <w:t>we are far from</w:t>
      </w:r>
      <w:r>
        <w:t xml:space="preserve"> a comprehensive and predictive mathemati</w:t>
      </w:r>
      <w:r w:rsidR="00FB629C">
        <w:t>cal model</w:t>
      </w:r>
      <w:r w:rsidR="00377B7A">
        <w:t xml:space="preserve"> </w:t>
      </w:r>
      <w:r w:rsidR="00FB629C">
        <w:t>that could be used in</w:t>
      </w:r>
      <w:r w:rsidR="00377B7A">
        <w:t xml:space="preserve"> a</w:t>
      </w:r>
      <w:r>
        <w:t xml:space="preserve"> clinical context. M</w:t>
      </w:r>
      <w:r w:rsidRPr="005D3409">
        <w:t xml:space="preserve">olecular mechanisms identified from basic research </w:t>
      </w:r>
      <w:r>
        <w:t xml:space="preserve">and </w:t>
      </w:r>
      <w:r w:rsidRPr="005D3409">
        <w:t xml:space="preserve">disease stage specific phenomenological </w:t>
      </w:r>
      <w:r w:rsidR="00437831">
        <w:t>observations</w:t>
      </w:r>
      <w:r w:rsidRPr="005D3409">
        <w:t xml:space="preserve"> need to be </w:t>
      </w:r>
      <w:r w:rsidR="00437831">
        <w:t>integrated in</w:t>
      </w:r>
      <w:r w:rsidR="001655F9">
        <w:t>to</w:t>
      </w:r>
      <w:r w:rsidR="00437831">
        <w:t xml:space="preserve"> </w:t>
      </w:r>
      <w:r w:rsidR="00377B7A">
        <w:t xml:space="preserve">a </w:t>
      </w:r>
      <w:r>
        <w:t>holistic framework characterized</w:t>
      </w:r>
      <w:r w:rsidRPr="005D3409">
        <w:t xml:space="preserve"> </w:t>
      </w:r>
      <w:r>
        <w:t xml:space="preserve">by </w:t>
      </w:r>
      <w:r w:rsidRPr="005D3409">
        <w:t>concurrent parallel processes</w:t>
      </w:r>
      <w:r w:rsidR="00377B7A">
        <w:t>,</w:t>
      </w:r>
      <w:r>
        <w:t xml:space="preserve"> which is the main objective of the presented work.</w:t>
      </w:r>
    </w:p>
    <w:p w:rsidR="00B8182A" w:rsidRPr="005D3409" w:rsidRDefault="00377B7A">
      <w:r>
        <w:t>A CLD</w:t>
      </w:r>
      <w:r w:rsidR="00B8182A">
        <w:t xml:space="preserve"> </w:t>
      </w:r>
      <w:r w:rsidR="00B8182A" w:rsidRPr="005D3409">
        <w:t xml:space="preserve">in a patient represents with characteristic morphologic, biochemical and molecular changes in liver and blood that can be scored qualitatively and quantitatively, and the assessments can be combined to stratify different CLD patients into subgroups, e.g. showing common features regarding disease progression and survival. Semiquantitative morphological scoring is still the standard technique for histologic grading in CLD. More recently, considerable effort has been devoted to </w:t>
      </w:r>
      <w:r w:rsidR="001655F9">
        <w:t xml:space="preserve">high throughput </w:t>
      </w:r>
      <w:r w:rsidR="00B8182A" w:rsidRPr="005D3409">
        <w:t xml:space="preserve">molecular profiling for diagnosis and assessment of disease progression. However, handling huge amounts </w:t>
      </w:r>
      <w:r w:rsidR="001655F9">
        <w:t xml:space="preserve">(high content) </w:t>
      </w:r>
      <w:r w:rsidR="00B8182A" w:rsidRPr="005D3409">
        <w:t xml:space="preserve">of </w:t>
      </w:r>
      <w:r w:rsidR="001655F9">
        <w:t>such</w:t>
      </w:r>
      <w:r w:rsidR="00B8182A" w:rsidRPr="005D3409">
        <w:t xml:space="preserve"> data to draw robust conclusions for clinical translation is still in its beginnings. Therefore, the aim of our study was to</w:t>
      </w:r>
      <w:r w:rsidR="00B8182A">
        <w:t xml:space="preserve"> c</w:t>
      </w:r>
      <w:r w:rsidR="00B8182A" w:rsidRPr="00F02DF3">
        <w:t xml:space="preserve">orrelate high-accuracy image data and transcriptional profiles </w:t>
      </w:r>
      <w:r w:rsidR="00AE653A">
        <w:t>of a number of preselected targets</w:t>
      </w:r>
      <w:r w:rsidR="006D0163">
        <w:t xml:space="preserve"> with pathobiochemistry data, all </w:t>
      </w:r>
      <w:r w:rsidR="00B8182A" w:rsidRPr="00F02DF3">
        <w:t>obtained at different time points after onset of obstructive cholestasis</w:t>
      </w:r>
      <w:r w:rsidR="00AE653A">
        <w:t>,</w:t>
      </w:r>
      <w:r w:rsidR="00B8182A" w:rsidRPr="00F02DF3">
        <w:t xml:space="preserve"> to identify the most significant and unambiguous molecular markers for </w:t>
      </w:r>
      <w:r w:rsidR="00B8182A" w:rsidRPr="006D0163">
        <w:t>different phases of disease development</w:t>
      </w:r>
      <w:r w:rsidR="00AE653A" w:rsidRPr="006D0163">
        <w:t xml:space="preserve">. </w:t>
      </w:r>
      <w:r w:rsidR="006D0163">
        <w:t>With that, we expected to receive several biological hits that would provide new insight into mechanisms</w:t>
      </w:r>
      <w:r w:rsidR="00B8182A" w:rsidRPr="005D3409">
        <w:t xml:space="preserve"> driving disease progression.</w:t>
      </w:r>
    </w:p>
    <w:p w:rsidR="003135E3" w:rsidRDefault="00B8182A">
      <w:r w:rsidRPr="005D3409">
        <w:t>As an example, w</w:t>
      </w:r>
      <w:r w:rsidR="006D0163">
        <w:t>e have used BDL</w:t>
      </w:r>
      <w:r w:rsidR="00E6444F">
        <w:t xml:space="preserve"> in mice [</w:t>
      </w:r>
      <w:r w:rsidR="00EB6A15">
        <w:t>5</w:t>
      </w:r>
      <w:r w:rsidR="00E6444F">
        <w:t>]</w:t>
      </w:r>
      <w:r w:rsidRPr="005D3409">
        <w:t>, a classic experimental model for secondary biliary fibrosis. BDL pathophysiology comprises prolifera</w:t>
      </w:r>
      <w:r>
        <w:t>tion of biliary epithelial cells</w:t>
      </w:r>
      <w:r w:rsidR="00B86129">
        <w:t xml:space="preserve"> (BECs)</w:t>
      </w:r>
      <w:r>
        <w:t>,</w:t>
      </w:r>
      <w:r w:rsidRPr="005D3409">
        <w:t xml:space="preserve"> oval cells</w:t>
      </w:r>
      <w:r w:rsidR="006D0163">
        <w:t xml:space="preserve"> and HSCs</w:t>
      </w:r>
      <w:r w:rsidRPr="005D3409">
        <w:t xml:space="preserve">, resulting in proliferating bile ductules, cholestasis, portal inflammation and fibrosis, causing </w:t>
      </w:r>
      <w:r w:rsidR="001655F9">
        <w:t>secondary biliary cirrhosis, ultimately leading</w:t>
      </w:r>
      <w:r w:rsidRPr="005D3409">
        <w:t xml:space="preserve"> to liver failure.</w:t>
      </w:r>
      <w:r w:rsidR="001655F9">
        <w:t xml:space="preserve"> From 8 different time points of disease progression, we have collected more than 6,000 experimental data points</w:t>
      </w:r>
      <w:r w:rsidR="00C35A0B">
        <w:t>, comprising immunohistochemistry, biochemistry and molecular profiling measures.</w:t>
      </w:r>
      <w:r w:rsidR="001655F9">
        <w:t xml:space="preserve"> </w:t>
      </w:r>
    </w:p>
    <w:p w:rsidR="00E963DD" w:rsidRDefault="000840B2">
      <w:r>
        <w:lastRenderedPageBreak/>
        <w:t>S</w:t>
      </w:r>
      <w:r w:rsidR="00B8182A" w:rsidRPr="00F02DF3">
        <w:t xml:space="preserve">tatistical methods </w:t>
      </w:r>
      <w:r>
        <w:t xml:space="preserve">have been applied </w:t>
      </w:r>
      <w:r w:rsidR="00B8182A" w:rsidRPr="00F02DF3">
        <w:t>to unravel robust interrelations in this complex data set.</w:t>
      </w:r>
      <w:r w:rsidR="00B8182A">
        <w:t xml:space="preserve"> </w:t>
      </w:r>
      <w:r w:rsidR="00C35A0B">
        <w:t xml:space="preserve">We correlated </w:t>
      </w:r>
      <w:r w:rsidR="00B8182A" w:rsidRPr="00F02DF3">
        <w:t>level and timing of pathophysiological events with transcriptional changes in order to define molecular markers</w:t>
      </w:r>
      <w:r w:rsidR="00CA125A">
        <w:t>,</w:t>
      </w:r>
      <w:r w:rsidR="00B8182A" w:rsidRPr="00F02DF3">
        <w:t xml:space="preserve"> </w:t>
      </w:r>
      <w:r w:rsidR="00C35A0B">
        <w:t>and</w:t>
      </w:r>
      <w:r w:rsidR="00B8182A" w:rsidRPr="00F02DF3">
        <w:t xml:space="preserve"> developed decision tree</w:t>
      </w:r>
      <w:r>
        <w:t>s</w:t>
      </w:r>
      <w:r w:rsidR="00B8182A" w:rsidRPr="00F02DF3">
        <w:t xml:space="preserve"> that allow assessment of the different </w:t>
      </w:r>
      <w:r w:rsidR="006D0163">
        <w:t xml:space="preserve">disease </w:t>
      </w:r>
      <w:r w:rsidR="00B8182A" w:rsidRPr="00F02DF3">
        <w:t>phases occurring during the development of cholestasis.</w:t>
      </w:r>
    </w:p>
    <w:p w:rsidR="009E231B" w:rsidRPr="00480E6E" w:rsidRDefault="009E231B" w:rsidP="001410FF">
      <w:pPr>
        <w:pStyle w:val="berschrift1"/>
      </w:pPr>
      <w:r w:rsidRPr="00480E6E">
        <w:t xml:space="preserve">Materials and Methods </w:t>
      </w:r>
    </w:p>
    <w:p w:rsidR="00E963DD" w:rsidRDefault="00C87261">
      <w:pPr>
        <w:rPr>
          <w:b/>
        </w:rPr>
      </w:pPr>
      <w:r w:rsidRPr="00866864">
        <w:rPr>
          <w:b/>
        </w:rPr>
        <w:t>Ethic Statement</w:t>
      </w:r>
    </w:p>
    <w:p w:rsidR="00E963DD" w:rsidRDefault="00C87261">
      <w:r w:rsidRPr="00105D3C">
        <w:t>All</w:t>
      </w:r>
      <w:r>
        <w:t xml:space="preserve"> </w:t>
      </w:r>
      <w:r w:rsidRPr="00105D3C">
        <w:t xml:space="preserve">experiments were approved by the local government </w:t>
      </w:r>
      <w:r w:rsidRPr="00542999">
        <w:t>Landesamt für</w:t>
      </w:r>
      <w:r>
        <w:t xml:space="preserve"> </w:t>
      </w:r>
      <w:r w:rsidRPr="00542999">
        <w:t xml:space="preserve">Landwirtschaft, Lebensmittelsicherheit und Fischerei Mecklenburg-Voprommern </w:t>
      </w:r>
      <w:r w:rsidRPr="00105D3C">
        <w:t>(LALLF</w:t>
      </w:r>
      <w:r>
        <w:t xml:space="preserve"> </w:t>
      </w:r>
      <w:r w:rsidRPr="00105D3C">
        <w:t>M-V/TSD/7221.3-1.2-049/09) and performed in accordance</w:t>
      </w:r>
      <w:r>
        <w:t xml:space="preserve"> </w:t>
      </w:r>
      <w:r w:rsidRPr="00105D3C">
        <w:t>with the German legislation on protection of animals and the</w:t>
      </w:r>
      <w:r>
        <w:t xml:space="preserve"> </w:t>
      </w:r>
      <w:r w:rsidRPr="00105D3C">
        <w:t>National Institutes of ‘‘Health Guide for the Care and Use of Laboratory</w:t>
      </w:r>
      <w:r>
        <w:t xml:space="preserve"> </w:t>
      </w:r>
      <w:r w:rsidRPr="00105D3C">
        <w:t>Animals’’ (Institute of Laboratory Animal Resources, National</w:t>
      </w:r>
      <w:r>
        <w:t xml:space="preserve"> </w:t>
      </w:r>
      <w:r w:rsidRPr="00105D3C">
        <w:t>Research Council; NIH publication 86-23 revised 1985).</w:t>
      </w:r>
    </w:p>
    <w:p w:rsidR="00E963DD" w:rsidRDefault="009E231B">
      <w:pPr>
        <w:rPr>
          <w:b/>
          <w:i/>
        </w:rPr>
      </w:pPr>
      <w:r w:rsidRPr="00866864">
        <w:rPr>
          <w:b/>
        </w:rPr>
        <w:t>Mice</w:t>
      </w:r>
    </w:p>
    <w:p w:rsidR="00E963DD" w:rsidRDefault="009E231B">
      <w:r w:rsidRPr="005D3409">
        <w:t xml:space="preserve">Male C57BL/6J (Charles River Laboratories, Sulzfeld, Germany) at 8–10 weeks of age with a body weight of 23–26 g were kept on water and standard laboratory chow ad libitum. </w:t>
      </w:r>
    </w:p>
    <w:p w:rsidR="00E963DD" w:rsidRDefault="009E231B">
      <w:pPr>
        <w:rPr>
          <w:b/>
        </w:rPr>
      </w:pPr>
      <w:r w:rsidRPr="00866864">
        <w:rPr>
          <w:b/>
        </w:rPr>
        <w:t>Surgical procedure and experimental groups</w:t>
      </w:r>
    </w:p>
    <w:p w:rsidR="009E231B" w:rsidRPr="008D1090" w:rsidRDefault="009E231B">
      <w:pPr>
        <w:rPr>
          <w:b/>
          <w:i/>
        </w:rPr>
      </w:pPr>
      <w:r w:rsidRPr="005D3409">
        <w:t>Mice were anesthetized by breathing isoflurane (1.5 </w:t>
      </w:r>
      <w:proofErr w:type="gramStart"/>
      <w:r w:rsidRPr="005D3409">
        <w:t>vol%</w:t>
      </w:r>
      <w:proofErr w:type="gramEnd"/>
      <w:r w:rsidRPr="005D3409">
        <w:t>). BDL was performed after midline laparotomy. The common bile duct was ligated three times with 5-0 silk and transected between the two most distal ligations. Sham operation was performed similarly, except for ligation and transection of the bile duct (0</w:t>
      </w:r>
      <w:r>
        <w:t xml:space="preserve"> h,</w:t>
      </w:r>
      <w:r w:rsidRPr="005D3409">
        <w:t xml:space="preserve"> n=5). All surgical procedures were performed under aseptic conditions. Animals were allowed to recover from anesthesia and surgery under a red warming lamp and were held in single cages until subsequent experiments followed at postoperative hours 6, 12, 18 and 30 (n=5 animals per time point), and at 2, 5 and 14 days after BDL (n=5 animals per time point). Sham-operated animals without BDL served as controls (n=5). To a</w:t>
      </w:r>
      <w:r>
        <w:t>nalyze the regenerative response in regard to proliferation</w:t>
      </w:r>
      <w:r w:rsidRPr="005D3409">
        <w:t xml:space="preserve"> of different cell types, 5-bromo-2-deoxyuridine (BrdU; 50 mg/kg </w:t>
      </w:r>
      <w:proofErr w:type="gramStart"/>
      <w:r w:rsidRPr="005D3409">
        <w:t>bw</w:t>
      </w:r>
      <w:proofErr w:type="gramEnd"/>
      <w:r w:rsidRPr="005D3409">
        <w:t xml:space="preserve"> ip) was injected 1 h prior to harvest of liver tissue. BrdU incorporation into DNA was analysed by immunohistochemistry. To obtain blood and liver samples, mice were killed at the indicated time points. Liver </w:t>
      </w:r>
      <w:proofErr w:type="gramStart"/>
      <w:r w:rsidRPr="005D3409">
        <w:t>tissue was partially embedded in paraffin for morphology analysis and snap</w:t>
      </w:r>
      <w:proofErr w:type="gramEnd"/>
      <w:r w:rsidRPr="005D3409">
        <w:t xml:space="preserve"> frozen for molecular biology and biochemistry analyses. In addition, liver </w:t>
      </w:r>
      <w:r w:rsidRPr="005D3409">
        <w:lastRenderedPageBreak/>
        <w:t>tissue served for the parallel Taqman qRT-PCR using microfluidic Fluidigm Biomark™ platform (Fluidigm, CA, USA).</w:t>
      </w:r>
    </w:p>
    <w:p w:rsidR="00E963DD" w:rsidRDefault="009E231B">
      <w:pPr>
        <w:rPr>
          <w:b/>
        </w:rPr>
      </w:pPr>
      <w:r w:rsidRPr="00866864">
        <w:rPr>
          <w:b/>
        </w:rPr>
        <w:t>Hematological measurements and plasma enzyme levels</w:t>
      </w:r>
    </w:p>
    <w:p w:rsidR="009E231B" w:rsidRDefault="009E231B">
      <w:r w:rsidRPr="005D3409">
        <w:t>Animals were anesthetized and exsanguinated by puncture of the vena cava inferior. Red blood cell and blood platelets count, hemoglobin, and hematocrit were assessed with an automated cell counter (Sysmex KX-21, Sysmex). Plasma activities of alanine aminotransferase (ALT), aspartate aminotransferase (AST) and glutamate dehydro</w:t>
      </w:r>
      <w:r>
        <w:t>-</w:t>
      </w:r>
      <w:r w:rsidRPr="005D3409">
        <w:t>genase (GLDH) were measured spectrophoto</w:t>
      </w:r>
      <w:r>
        <w:t>-</w:t>
      </w:r>
      <w:r w:rsidRPr="005D3409">
        <w:t xml:space="preserve">metrically. </w:t>
      </w:r>
    </w:p>
    <w:p w:rsidR="00E963DD" w:rsidRDefault="009E231B">
      <w:pPr>
        <w:rPr>
          <w:b/>
        </w:rPr>
      </w:pPr>
      <w:r w:rsidRPr="00866864">
        <w:rPr>
          <w:b/>
        </w:rPr>
        <w:t>Assays</w:t>
      </w:r>
    </w:p>
    <w:p w:rsidR="009E231B" w:rsidRPr="005D3409" w:rsidRDefault="009E231B">
      <w:r w:rsidRPr="005D3409">
        <w:t>EDTA plasma served for the analysis of albumin as a pa</w:t>
      </w:r>
      <w:r>
        <w:t>rameter of liver function, which was determined with</w:t>
      </w:r>
      <w:r w:rsidRPr="005D3409">
        <w:t xml:space="preserve"> a commercially available enzyme-linked immunosorbent assay kit in accordance with the manufacturer’s instructions (Assaypro, MO, USA). </w:t>
      </w:r>
    </w:p>
    <w:p w:rsidR="00E963DD" w:rsidRDefault="009E231B">
      <w:pPr>
        <w:rPr>
          <w:b/>
        </w:rPr>
      </w:pPr>
      <w:r w:rsidRPr="00866864">
        <w:rPr>
          <w:b/>
        </w:rPr>
        <w:t>Histopathology and image analysis</w:t>
      </w:r>
    </w:p>
    <w:p w:rsidR="009E231B" w:rsidRPr="005D3409" w:rsidRDefault="009E231B">
      <w:r w:rsidRPr="005D3409">
        <w:t xml:space="preserve">Liver tissue samples were fixed in formalin for 2 to 3 days and embedded in paraffin. 5 μm sections were stained with hematoxylin and eosin (H&amp;E) for routine examination and quantification of bile infarcts. Sirius red staining served for quantification of collagen deposition. All samples from a series of experiments were stained simultaneously and evaluated in a blinded manner. For histomorphometric analysis, images of 20 random low power fields (x10 magnification, Olympus BX 51, Hamburg, Germany) were acquired with a Color View II FW camera (Color View, Munich, Germany) and evaluated using an image analysis system (Adobe Photoshop, Adobe Systems, Uxbridge, UK). Fibrosis deposition was quantified as a percentage of Sirius red stained area compared with the total section area. The surfaces of large centrilobular veins and large portal tracts were excluded from this calculation. Bile infarcts were quantified in H&amp;E-stained sections in a similar manner and the percentage of the focal necrosis surface to the whole liver section area was assessed. </w:t>
      </w:r>
    </w:p>
    <w:p w:rsidR="00E963DD" w:rsidRDefault="009E231B">
      <w:pPr>
        <w:rPr>
          <w:b/>
        </w:rPr>
      </w:pPr>
      <w:r w:rsidRPr="00866864">
        <w:rPr>
          <w:b/>
        </w:rPr>
        <w:t>Immunohistochemistry and image analysis</w:t>
      </w:r>
    </w:p>
    <w:p w:rsidR="009E231B" w:rsidRPr="005D3409" w:rsidRDefault="009E231B">
      <w:r w:rsidRPr="005D3409">
        <w:t>For analyzing DNA-incorporated BrdU in liver cells, 4 µm sections collected on poly-L-lysine-coated glass slides were incubated with monoclonal mouse anti-BrdU antibody (1:50; Dako Cytomation, Hamburg, Germany) overnight at 4°C, followed by horseradish-peroxidase (HRP)-conjugated goat anti-mouse immunoglobin (LSAB kit plus; Dako). Sites of peroxidase-binding were detected by 3</w:t>
      </w:r>
      <w:proofErr w:type="gramStart"/>
      <w:r w:rsidRPr="005D3409">
        <w:t>,3</w:t>
      </w:r>
      <w:proofErr w:type="gramEnd"/>
      <w:r w:rsidRPr="005D3409">
        <w:t>`-</w:t>
      </w:r>
      <w:r w:rsidRPr="005D3409">
        <w:lastRenderedPageBreak/>
        <w:t>diaminobenzidine (Dako). Sections were counterstained with hemalaun. BrdU-positive hepatocellular nuclei were counted in a blinded manner within 30 consecutive high power fields (HPF) (x40 objective, numerical aperture 0.65) and are given as cells/mm². In analogy, BrdU-expressing non-parenchymal cells were assessed and also given as cells/mm².</w:t>
      </w:r>
    </w:p>
    <w:p w:rsidR="009E231B" w:rsidRPr="005D3409" w:rsidRDefault="009E231B">
      <w:r w:rsidRPr="005D3409">
        <w:t xml:space="preserve">To specify the proliferative response of non-parenchymal cells upon BDL, we performed double immunohistochemistry of BrdU with specific markers for different liver cells: F4-80/BrdU </w:t>
      </w:r>
      <w:r w:rsidR="00EA3E60">
        <w:t xml:space="preserve">for Kupffer cells </w:t>
      </w:r>
      <w:r w:rsidRPr="005D3409">
        <w:t>and SM22α/BrdU</w:t>
      </w:r>
      <w:r w:rsidR="00EA3E60">
        <w:t xml:space="preserve"> for BEC</w:t>
      </w:r>
      <w:r w:rsidRPr="005D3409">
        <w:t xml:space="preserve">. For each protocol, the </w:t>
      </w:r>
      <w:r>
        <w:t>immune-</w:t>
      </w:r>
      <w:r w:rsidRPr="005D3409">
        <w:t xml:space="preserve">staining procedure for the specific marker was conducted after the BrdU staining protocol. Resident liver macrophages were analyzed using the F4-80 antigen (1:10; Serotec, Oxford, UK). Overnight incubation (4°C) with the first antibody (polyclonal rat anti-F4-80) was followed by alkaline-phosphatase (AP) conjugated mouse anti-rat immunoglobulin (1:200; Santa Cruz Biotechnology, Santa Cruz, CA, USA). The sites of AP-binding were detected using the chromogen fuchsin (Dako). </w:t>
      </w:r>
    </w:p>
    <w:p w:rsidR="009E231B" w:rsidRPr="005D3409" w:rsidRDefault="009E231B">
      <w:r w:rsidRPr="00197979">
        <w:t>BECs and oval cells</w:t>
      </w:r>
      <w:r w:rsidRPr="005D3409">
        <w:t xml:space="preserve"> were detected by overnight incubation (4°C) with a polyclonal rabbit anti-SM22α antibody (1:100; Abcam, Cambridge, UK) followed by AP conjugated goat anti-rabbit immunoglobulin as secondary antibody (1:100; Dako). The sites of AP-binding were detected by Permanent Red (Dako).</w:t>
      </w:r>
    </w:p>
    <w:p w:rsidR="009E231B" w:rsidRPr="005D3409" w:rsidRDefault="009E231B">
      <w:r w:rsidRPr="005D3409">
        <w:t>Slides were viewed under a light microscope (Olympus BX 51) and the number of BrdU-positive cells co</w:t>
      </w:r>
      <w:r>
        <w:t>-</w:t>
      </w:r>
      <w:r w:rsidRPr="005D3409">
        <w:t>expressing F4-80 or SM22α were counted in a blinded manner within 30 consecutive high power fields (HPF) (x40 objective, numerical aperture 0.65) and are given as cells/mm².</w:t>
      </w:r>
    </w:p>
    <w:p w:rsidR="009E231B" w:rsidRPr="00D277DA" w:rsidRDefault="009E231B">
      <w:pPr>
        <w:rPr>
          <w:lang w:val="en-GB"/>
        </w:rPr>
      </w:pPr>
      <w:r>
        <w:t>A</w:t>
      </w:r>
      <w:r w:rsidRPr="00D277DA">
        <w:rPr>
          <w:lang w:val="en-GB"/>
        </w:rPr>
        <w:t xml:space="preserve">ntibodies for </w:t>
      </w:r>
      <w:r>
        <w:rPr>
          <w:lang w:val="en-GB"/>
        </w:rPr>
        <w:t xml:space="preserve">detection of </w:t>
      </w:r>
      <w:r w:rsidRPr="00D277DA">
        <w:rPr>
          <w:lang w:val="en-GB"/>
        </w:rPr>
        <w:sym w:font="Symbol" w:char="F061"/>
      </w:r>
      <w:r w:rsidRPr="00D277DA">
        <w:rPr>
          <w:lang w:val="en-GB"/>
        </w:rPr>
        <w:t xml:space="preserve">-SMA </w:t>
      </w:r>
      <w:r>
        <w:rPr>
          <w:lang w:val="en-GB"/>
        </w:rPr>
        <w:t xml:space="preserve">in HSCs </w:t>
      </w:r>
      <w:r w:rsidRPr="00D277DA">
        <w:rPr>
          <w:lang w:val="en-GB"/>
        </w:rPr>
        <w:t xml:space="preserve">and </w:t>
      </w:r>
      <w:r>
        <w:rPr>
          <w:lang w:val="en-GB"/>
        </w:rPr>
        <w:t xml:space="preserve">of </w:t>
      </w:r>
      <w:r w:rsidRPr="00D277DA">
        <w:rPr>
          <w:lang w:val="en-GB"/>
        </w:rPr>
        <w:t>S100a4</w:t>
      </w:r>
      <w:r>
        <w:rPr>
          <w:lang w:val="en-GB"/>
        </w:rPr>
        <w:t>-positive cells</w:t>
      </w:r>
      <w:r w:rsidRPr="00D277DA">
        <w:rPr>
          <w:lang w:val="en-GB"/>
        </w:rPr>
        <w:t xml:space="preserve"> were from DAKO (M0851 and A5114, 1:500 and 1:200 </w:t>
      </w:r>
      <w:proofErr w:type="gramStart"/>
      <w:r w:rsidRPr="00D277DA">
        <w:rPr>
          <w:lang w:val="en-GB"/>
        </w:rPr>
        <w:t>dilution</w:t>
      </w:r>
      <w:proofErr w:type="gramEnd"/>
      <w:r w:rsidRPr="00D277DA">
        <w:rPr>
          <w:lang w:val="en-GB"/>
        </w:rPr>
        <w:t xml:space="preserve">, respectively). CTGF antibody was from Santa Cruz (sc-1439, 1:200 </w:t>
      </w:r>
      <w:proofErr w:type="gramStart"/>
      <w:r w:rsidRPr="00D277DA">
        <w:rPr>
          <w:lang w:val="en-GB"/>
        </w:rPr>
        <w:t>dilution</w:t>
      </w:r>
      <w:proofErr w:type="gramEnd"/>
      <w:r w:rsidRPr="00D277DA">
        <w:rPr>
          <w:lang w:val="en-GB"/>
        </w:rPr>
        <w:t>).</w:t>
      </w:r>
      <w:r>
        <w:rPr>
          <w:lang w:val="en-GB"/>
        </w:rPr>
        <w:t xml:space="preserve"> </w:t>
      </w:r>
      <w:r w:rsidRPr="00D277DA">
        <w:rPr>
          <w:lang w:val="en-GB"/>
        </w:rPr>
        <w:t>Sections were de-paraffini</w:t>
      </w:r>
      <w:r>
        <w:rPr>
          <w:lang w:val="en-GB"/>
        </w:rPr>
        <w:t>z</w:t>
      </w:r>
      <w:r w:rsidRPr="00D277DA">
        <w:rPr>
          <w:lang w:val="en-GB"/>
        </w:rPr>
        <w:t>ed in serial ethanol dilutions. After a PBS wash, sections were transferred into 10 mM sodium citrate buffer (pH 6.0) and antigen unmasking was performed in a microwave. After cooling down, sections were incubated in peroxidase blocking reagent (Dako) for 1 h and with primary antibodies overnight at 4</w:t>
      </w:r>
      <w:r w:rsidRPr="00D277DA">
        <w:rPr>
          <w:vertAlign w:val="superscript"/>
          <w:lang w:val="en-GB"/>
        </w:rPr>
        <w:t>o</w:t>
      </w:r>
      <w:r>
        <w:rPr>
          <w:lang w:val="en-GB"/>
        </w:rPr>
        <w:t xml:space="preserve">C. </w:t>
      </w:r>
      <w:r w:rsidRPr="00D277DA">
        <w:rPr>
          <w:lang w:val="en-GB"/>
        </w:rPr>
        <w:t>EnVision peroxidase (Dako) was applied for 1 h at room temperature after a PBS wash next day. Sections were developed with</w:t>
      </w:r>
      <w:r>
        <w:rPr>
          <w:lang w:val="en-GB"/>
        </w:rPr>
        <w:t xml:space="preserve"> diaminobenzidine for 5 minutes. </w:t>
      </w:r>
      <w:r w:rsidRPr="00A4381B">
        <w:t>The number of α-SMA-, CTGF- and S100a4-</w:t>
      </w:r>
      <w:r>
        <w:t xml:space="preserve">positive </w:t>
      </w:r>
      <w:proofErr w:type="gramStart"/>
      <w:r>
        <w:t>cells was</w:t>
      </w:r>
      <w:proofErr w:type="gramEnd"/>
      <w:r w:rsidRPr="00A4381B">
        <w:t xml:space="preserve"> quantified under a Leica light microscope (x20) by counting </w:t>
      </w:r>
      <w:r>
        <w:t>three fields</w:t>
      </w:r>
      <w:r w:rsidRPr="00A4381B">
        <w:t xml:space="preserve">. </w:t>
      </w:r>
    </w:p>
    <w:p w:rsidR="00E963DD" w:rsidRDefault="009E231B">
      <w:pPr>
        <w:rPr>
          <w:b/>
        </w:rPr>
      </w:pPr>
      <w:r w:rsidRPr="00866864">
        <w:rPr>
          <w:b/>
        </w:rPr>
        <w:t>High-throughput quantitative Taqman RT-PCR analysis</w:t>
      </w:r>
    </w:p>
    <w:p w:rsidR="00E419A9" w:rsidRPr="005D3409" w:rsidRDefault="009E231B">
      <w:r w:rsidRPr="005D3409">
        <w:lastRenderedPageBreak/>
        <w:t>Total RNA was isolated from the liver tissue samples using RNeasy Mini Kit including on column genomic DNA digestion with RNase free DNase Set (Qiagen, Hilden, Germany). RNA was reverse transcribed to cDNA with TaqMan Reverse Transcription Reagents (Applera GmbH, Darmsta</w:t>
      </w:r>
      <w:r>
        <w:t>dt, Germany). For quantitative r</w:t>
      </w:r>
      <w:r w:rsidRPr="005D3409">
        <w:t>eal-time PCR</w:t>
      </w:r>
      <w:r>
        <w:t>,</w:t>
      </w:r>
      <w:r w:rsidRPr="005D3409">
        <w:t xml:space="preserve"> we used the Fluidigm's Biomark high</w:t>
      </w:r>
      <w:r>
        <w:t>-</w:t>
      </w:r>
      <w:r w:rsidRPr="005D3409">
        <w:t>throughput qPCR chip platform (Fluidigm Corporation, San Francisco, CA, USA) with pre-designed gene expression assays from Applied Biosystems</w:t>
      </w:r>
      <w:r>
        <w:t>,</w:t>
      </w:r>
      <w:r w:rsidRPr="005D3409">
        <w:t xml:space="preserve"> according to t</w:t>
      </w:r>
      <w:r>
        <w:t>he manufacturer’s instructions [6]</w:t>
      </w:r>
      <w:r w:rsidRPr="005D3409">
        <w:t>. Data were analyzed using the ddCt method and expression values were normalized to the expression levels of the GAPDH gene</w:t>
      </w:r>
      <w:r>
        <w:t xml:space="preserve">. </w:t>
      </w:r>
    </w:p>
    <w:p w:rsidR="00E963DD" w:rsidRDefault="009E231B">
      <w:pPr>
        <w:rPr>
          <w:b/>
        </w:rPr>
      </w:pPr>
      <w:r w:rsidRPr="00866864">
        <w:rPr>
          <w:b/>
        </w:rPr>
        <w:t>Correlation analysis</w:t>
      </w:r>
    </w:p>
    <w:p w:rsidR="009E231B" w:rsidRPr="005D3409" w:rsidRDefault="009E231B">
      <w:r>
        <w:t xml:space="preserve">For each pair of factors, </w:t>
      </w:r>
      <w:r w:rsidRPr="005D3409">
        <w:t>Pearson correlation</w:t>
      </w:r>
      <w:r>
        <w:t>s</w:t>
      </w:r>
      <w:r w:rsidRPr="005D3409">
        <w:t xml:space="preserve"> of the</w:t>
      </w:r>
      <w:r>
        <w:t xml:space="preserve"> average factor values were</w:t>
      </w:r>
      <w:r w:rsidRPr="005D3409">
        <w:t xml:space="preserve"> calculated for each time point (denoted </w:t>
      </w:r>
      <w:r w:rsidRPr="007555DF">
        <w:t>Av</w:t>
      </w:r>
      <w:r w:rsidRPr="005D3409">
        <w:t>). As this correlation ignores the variability among the mice o</w:t>
      </w:r>
      <w:r>
        <w:t xml:space="preserve">f the same time point, also </w:t>
      </w:r>
      <w:r w:rsidRPr="005D3409">
        <w:t xml:space="preserve">Pearson correlations for all measurements </w:t>
      </w:r>
      <w:r>
        <w:t xml:space="preserve">were </w:t>
      </w:r>
      <w:r w:rsidRPr="005D3409">
        <w:t xml:space="preserve">calculated (denoted </w:t>
      </w:r>
      <w:proofErr w:type="gramStart"/>
      <w:r w:rsidRPr="007555DF">
        <w:t>All</w:t>
      </w:r>
      <w:proofErr w:type="gramEnd"/>
      <w:r>
        <w:t xml:space="preserve">). As </w:t>
      </w:r>
      <w:r w:rsidRPr="005D3409">
        <w:t>factor correlations may differ for</w:t>
      </w:r>
      <w:r>
        <w:t xml:space="preserve"> specific time ranges, they were also </w:t>
      </w:r>
      <w:r w:rsidRPr="005D3409">
        <w:t xml:space="preserve">computed for the mice of each single time point (denoted </w:t>
      </w:r>
      <w:r w:rsidRPr="007555DF">
        <w:t>T0h … T14d</w:t>
      </w:r>
      <w:r w:rsidRPr="005D3409">
        <w:t>)</w:t>
      </w:r>
      <w:r>
        <w:t xml:space="preserve"> and</w:t>
      </w:r>
      <w:r w:rsidRPr="005D3409">
        <w:t xml:space="preserve"> for </w:t>
      </w:r>
      <w:r>
        <w:t xml:space="preserve">all </w:t>
      </w:r>
      <w:r w:rsidRPr="005D3409">
        <w:t xml:space="preserve">time ranges of 2 and 3 consecutive time points (denoted </w:t>
      </w:r>
      <w:r w:rsidRPr="007555DF">
        <w:t>6</w:t>
      </w:r>
      <w:r>
        <w:t>-</w:t>
      </w:r>
      <w:r w:rsidRPr="007555DF">
        <w:t>18h ... 2</w:t>
      </w:r>
      <w:r>
        <w:t>-</w:t>
      </w:r>
      <w:r w:rsidRPr="007555DF">
        <w:t>5d</w:t>
      </w:r>
      <w:r w:rsidRPr="005D3409">
        <w:t>). This set of 21 correla</w:t>
      </w:r>
      <w:r>
        <w:t>tions was combined to a single "c</w:t>
      </w:r>
      <w:r w:rsidRPr="005D3409">
        <w:t xml:space="preserve">onsensus correlation" as a weighted sum of the </w:t>
      </w:r>
      <w:r>
        <w:t>positive part of the correlation weighted by a significance-dependent factor</w:t>
      </w:r>
      <w:r w:rsidR="00051AD7">
        <w:t>, the p-value of the associated t-test</w:t>
      </w:r>
      <w:r>
        <w:t>.</w:t>
      </w:r>
      <w:r w:rsidRPr="005D3409">
        <w:t xml:space="preserve"> </w:t>
      </w:r>
      <w:r>
        <w:t>S</w:t>
      </w:r>
      <w:r w:rsidRPr="00AA5346">
        <w:t>ignificance was estimated with a two-sample t-test</w:t>
      </w:r>
      <w:r>
        <w:t xml:space="preserve"> for the likelihood of correlation</w:t>
      </w:r>
      <w:r w:rsidRPr="00AA5346">
        <w:t xml:space="preserve">, </w:t>
      </w:r>
      <w:r>
        <w:t xml:space="preserve">and is </w:t>
      </w:r>
      <w:r w:rsidRPr="00AA5346">
        <w:t xml:space="preserve">displayed as shades of yellow in </w:t>
      </w:r>
      <w:r>
        <w:t>Figs. 7 and 8</w:t>
      </w:r>
      <w:r w:rsidRPr="00AA5346">
        <w:t>.</w:t>
      </w:r>
      <w:r>
        <w:t xml:space="preserve"> Similarly, a consensus correlation is computed for the negative parts, representing anti-correlation. The final consensus score is the larger of both, displayed as shades of green in Figs. 7 and 8. See </w:t>
      </w:r>
      <w:r w:rsidRPr="00B83076">
        <w:t>Supporting Information</w:t>
      </w:r>
      <w:r>
        <w:t xml:space="preserve"> dataset S2 for details.</w:t>
      </w:r>
    </w:p>
    <w:p w:rsidR="009E231B" w:rsidRPr="005D3409" w:rsidRDefault="009E231B">
      <w:r w:rsidRPr="005D3409">
        <w:t xml:space="preserve">Hierarchical clustering was performed </w:t>
      </w:r>
      <w:r>
        <w:t xml:space="preserve">based </w:t>
      </w:r>
      <w:r w:rsidRPr="005D3409">
        <w:t xml:space="preserve">on the consensus correlations, choosing Weighted Pair-Group Method for the distance of clusters. The computations have been performed with </w:t>
      </w:r>
      <w:r w:rsidRPr="00D277DA">
        <w:rPr>
          <w:b/>
        </w:rPr>
        <w:t>R</w:t>
      </w:r>
      <w:r w:rsidRPr="005D3409">
        <w:t xml:space="preserve"> (www.r-project.org). The circular dendrogram </w:t>
      </w:r>
      <w:r>
        <w:t xml:space="preserve">shown </w:t>
      </w:r>
      <w:r w:rsidRPr="00C31300">
        <w:t xml:space="preserve">in </w:t>
      </w:r>
      <w:r>
        <w:t>Figure</w:t>
      </w:r>
      <w:r w:rsidRPr="00C31300">
        <w:t xml:space="preserve"> 7</w:t>
      </w:r>
      <w:r>
        <w:t xml:space="preserve"> </w:t>
      </w:r>
      <w:r w:rsidRPr="005D3409">
        <w:t xml:space="preserve">has been drawn using </w:t>
      </w:r>
      <w:r w:rsidRPr="00D277DA">
        <w:t>ape</w:t>
      </w:r>
      <w:r w:rsidRPr="005D3409">
        <w:t xml:space="preserve"> package (ape-package.ird.fr) using colors generated with Sciences-Po Medialab tools (tools.medialab.sciences-po.fr/iwanthue).</w:t>
      </w:r>
    </w:p>
    <w:p w:rsidR="00E963DD" w:rsidRDefault="009E231B">
      <w:pPr>
        <w:rPr>
          <w:b/>
        </w:rPr>
      </w:pPr>
      <w:r w:rsidRPr="00866864">
        <w:rPr>
          <w:b/>
        </w:rPr>
        <w:t>Predictions of time point/phase of disease development</w:t>
      </w:r>
    </w:p>
    <w:p w:rsidR="009E231B" w:rsidRPr="003A2B4E" w:rsidRDefault="009E231B">
      <w:r w:rsidRPr="005D3409">
        <w:t xml:space="preserve">First, the factors </w:t>
      </w:r>
      <w:r>
        <w:t xml:space="preserve">were </w:t>
      </w:r>
      <w:r w:rsidRPr="005D3409">
        <w:t xml:space="preserve">analyzed for their suitability to predict a time frame on its own. Here, a time frame is defined by a start and end time point, such as </w:t>
      </w:r>
      <w:r w:rsidRPr="00D277DA">
        <w:t>6</w:t>
      </w:r>
      <w:r>
        <w:noBreakHyphen/>
      </w:r>
      <w:r w:rsidRPr="00D277DA">
        <w:t>18h</w:t>
      </w:r>
      <w:r>
        <w:t xml:space="preserve"> or </w:t>
      </w:r>
      <w:r w:rsidRPr="00D277DA">
        <w:t>0</w:t>
      </w:r>
      <w:r w:rsidRPr="007555DF">
        <w:t>h</w:t>
      </w:r>
      <w:r>
        <w:noBreakHyphen/>
      </w:r>
      <w:r w:rsidRPr="00D277DA">
        <w:t>14d</w:t>
      </w:r>
      <w:r>
        <w:t>.</w:t>
      </w:r>
      <w:r w:rsidRPr="005D3409">
        <w:t xml:space="preserve"> Iteratively through all time points and possible time frames, it is checked whether the values</w:t>
      </w:r>
      <w:r>
        <w:t xml:space="preserve"> of a given variable </w:t>
      </w:r>
      <w:r w:rsidRPr="005D3409">
        <w:t xml:space="preserve">in and out of the time frame </w:t>
      </w:r>
      <w:r w:rsidRPr="005D3409">
        <w:lastRenderedPageBreak/>
        <w:t>have disjoint value ranges</w:t>
      </w:r>
      <w:r>
        <w:t>, in which case it is called separator</w:t>
      </w:r>
      <w:r w:rsidRPr="005D3409">
        <w:t xml:space="preserve">. </w:t>
      </w:r>
      <w:r>
        <w:t>A separator is evaluated by</w:t>
      </w:r>
      <w:r w:rsidRPr="005D3409">
        <w:t xml:space="preserve"> the gap between </w:t>
      </w:r>
      <w:r>
        <w:t>both</w:t>
      </w:r>
      <w:r w:rsidRPr="005D3409">
        <w:t xml:space="preserve"> value ranges in relation to the total value range</w:t>
      </w:r>
      <w:r>
        <w:t xml:space="preserve">, e.g. if the values of the time points </w:t>
      </w:r>
      <w:r w:rsidRPr="00D277DA">
        <w:t>0h</w:t>
      </w:r>
      <w:r>
        <w:noBreakHyphen/>
      </w:r>
      <w:r w:rsidRPr="00D277DA">
        <w:t>30h</w:t>
      </w:r>
      <w:r>
        <w:t xml:space="preserve"> lie between 0 and 2 and for the range </w:t>
      </w:r>
      <w:r w:rsidRPr="007555DF">
        <w:t>2d</w:t>
      </w:r>
      <w:r w:rsidRPr="00D277DA">
        <w:t>-14d</w:t>
      </w:r>
      <w:r>
        <w:t xml:space="preserve"> between 3 and 10, the relative gap is 0.1=(3-2)/(10-0)</w:t>
      </w:r>
      <w:r w:rsidRPr="005D3409">
        <w:t>.</w:t>
      </w:r>
    </w:p>
    <w:p w:rsidR="009E231B" w:rsidRPr="005D3409" w:rsidRDefault="009E231B">
      <w:r>
        <w:t>For</w:t>
      </w:r>
      <w:r w:rsidRPr="005D3409">
        <w:t xml:space="preserve"> the automatic generation of decision trees, </w:t>
      </w:r>
      <w:r>
        <w:t xml:space="preserve">separators </w:t>
      </w:r>
      <w:r w:rsidRPr="005D3409">
        <w:t xml:space="preserve">for </w:t>
      </w:r>
      <w:r>
        <w:t>smaller</w:t>
      </w:r>
      <w:r w:rsidRPr="005D3409">
        <w:t xml:space="preserve"> time frames</w:t>
      </w:r>
      <w:r>
        <w:t xml:space="preserve"> are used. For instance, after the </w:t>
      </w:r>
      <w:r w:rsidRPr="00D277DA">
        <w:t>0h-14d</w:t>
      </w:r>
      <w:r>
        <w:t xml:space="preserve"> has been split into </w:t>
      </w:r>
      <w:r w:rsidRPr="00D277DA">
        <w:t>0h-</w:t>
      </w:r>
      <w:r w:rsidRPr="007555DF">
        <w:t>2d</w:t>
      </w:r>
      <w:r>
        <w:t xml:space="preserve"> and </w:t>
      </w:r>
      <w:r w:rsidRPr="00D277DA">
        <w:t>5d-14d</w:t>
      </w:r>
      <w:r>
        <w:t xml:space="preserve">, to separate </w:t>
      </w:r>
      <w:r w:rsidRPr="007555DF">
        <w:t>0h</w:t>
      </w:r>
      <w:r>
        <w:t>-</w:t>
      </w:r>
      <w:r w:rsidRPr="007555DF">
        <w:t>2d</w:t>
      </w:r>
      <w:r>
        <w:t xml:space="preserve"> further, the values of </w:t>
      </w:r>
      <w:r w:rsidRPr="00D277DA">
        <w:t>5d</w:t>
      </w:r>
      <w:r>
        <w:t xml:space="preserve"> and </w:t>
      </w:r>
      <w:r w:rsidRPr="00D277DA">
        <w:t>14d</w:t>
      </w:r>
      <w:r>
        <w:t xml:space="preserve"> are ignored, allowing more separators</w:t>
      </w:r>
      <w:r w:rsidRPr="005D3409">
        <w:t xml:space="preserve">. Again, these separations are quantified by the relative gap of the separation. To compute a decision tree, the time range </w:t>
      </w:r>
      <w:r w:rsidRPr="007555DF">
        <w:t>0h</w:t>
      </w:r>
      <w:r w:rsidRPr="005D3409">
        <w:t>-</w:t>
      </w:r>
      <w:r w:rsidRPr="007555DF">
        <w:t>14d</w:t>
      </w:r>
      <w:r w:rsidRPr="005D3409">
        <w:t xml:space="preserve"> is recursively separated by the best available separator for </w:t>
      </w:r>
      <w:r>
        <w:t>the respective time frame.</w:t>
      </w:r>
    </w:p>
    <w:p w:rsidR="009E231B" w:rsidRPr="005D3409" w:rsidRDefault="009E231B">
      <w:r w:rsidRPr="005D3409">
        <w:t xml:space="preserve">This procedure </w:t>
      </w:r>
      <w:r>
        <w:t xml:space="preserve">was </w:t>
      </w:r>
      <w:r w:rsidRPr="005D3409">
        <w:t xml:space="preserve">applied to the data of all mice to generate </w:t>
      </w:r>
      <w:r>
        <w:t>the decision tree</w:t>
      </w:r>
      <w:r w:rsidR="00E33FEA">
        <w:t>s</w:t>
      </w:r>
      <w:r w:rsidRPr="005D3409">
        <w:t>. For testing</w:t>
      </w:r>
      <w:r>
        <w:t xml:space="preserve"> the predictive capacity of the automatically generated</w:t>
      </w:r>
      <w:r w:rsidRPr="005D3409">
        <w:t xml:space="preserve"> decision trees, </w:t>
      </w:r>
      <w:r>
        <w:t xml:space="preserve">the data for </w:t>
      </w:r>
      <w:r w:rsidRPr="005D3409">
        <w:t xml:space="preserve">one mouse </w:t>
      </w:r>
      <w:r>
        <w:t>was</w:t>
      </w:r>
      <w:r w:rsidRPr="005D3409">
        <w:t xml:space="preserve"> left out, the decision tree </w:t>
      </w:r>
      <w:r>
        <w:t xml:space="preserve">was </w:t>
      </w:r>
      <w:r w:rsidRPr="005D3409">
        <w:t>computed</w:t>
      </w:r>
      <w:r>
        <w:t xml:space="preserve"> again</w:t>
      </w:r>
      <w:r w:rsidRPr="005D3409">
        <w:t xml:space="preserve">, and the </w:t>
      </w:r>
      <w:r>
        <w:t>omitted</w:t>
      </w:r>
      <w:r w:rsidRPr="005D3409">
        <w:t xml:space="preserve"> mouse </w:t>
      </w:r>
      <w:r>
        <w:t xml:space="preserve">was </w:t>
      </w:r>
      <w:r w:rsidRPr="005D3409">
        <w:t xml:space="preserve">then categorized using the decision tree. This process </w:t>
      </w:r>
      <w:r>
        <w:t xml:space="preserve">was </w:t>
      </w:r>
      <w:r w:rsidRPr="005D3409">
        <w:t xml:space="preserve">repeated for all mice. It has to be noted that the decision trees are different for each iteration and the decision </w:t>
      </w:r>
      <w:r w:rsidRPr="00C31300">
        <w:t xml:space="preserve">trees in </w:t>
      </w:r>
      <w:r>
        <w:t>Figure</w:t>
      </w:r>
      <w:r w:rsidRPr="00C31300">
        <w:t xml:space="preserve"> 11 recalls all data but is not tested on an unknown</w:t>
      </w:r>
      <w:r>
        <w:t xml:space="preserve"> mouse.</w:t>
      </w:r>
      <w:r w:rsidRPr="005D3409">
        <w:t xml:space="preserve"> </w:t>
      </w:r>
      <w:r>
        <w:t>The mouse for which no transcript abundances were measured was excluded from the leave-one-out test, totaling 40 tests.</w:t>
      </w:r>
    </w:p>
    <w:p w:rsidR="009E231B" w:rsidRDefault="009E231B">
      <w:r w:rsidRPr="005D3409">
        <w:t xml:space="preserve">As </w:t>
      </w:r>
      <w:r>
        <w:t>the histopathological parameters (</w:t>
      </w:r>
      <w:r w:rsidRPr="005D3409">
        <w:t>e.g. CT</w:t>
      </w:r>
      <w:r>
        <w:t xml:space="preserve">GF-positive cells) are only measured for 3 of the 5 repeats, </w:t>
      </w:r>
      <w:r w:rsidRPr="005D3409">
        <w:t xml:space="preserve">it </w:t>
      </w:r>
      <w:r>
        <w:t>may</w:t>
      </w:r>
      <w:r w:rsidRPr="005D3409">
        <w:t xml:space="preserve"> happen that a computed decision tree is not applicable</w:t>
      </w:r>
      <w:r>
        <w:t xml:space="preserve"> to a particular mouse</w:t>
      </w:r>
      <w:r w:rsidRPr="005D3409">
        <w:t xml:space="preserve">, i.e. </w:t>
      </w:r>
      <w:r>
        <w:t xml:space="preserve">if </w:t>
      </w:r>
      <w:r w:rsidRPr="005D3409">
        <w:t xml:space="preserve">a node in the decision tree quests for but </w:t>
      </w:r>
      <w:r>
        <w:t xml:space="preserve">this data </w:t>
      </w:r>
      <w:r w:rsidRPr="005D3409">
        <w:t xml:space="preserve">is not </w:t>
      </w:r>
      <w:r>
        <w:t>measured, this case is specifically marked</w:t>
      </w:r>
      <w:r w:rsidRPr="005D3409">
        <w:t>.</w:t>
      </w:r>
      <w:r>
        <w:t xml:space="preserve"> </w:t>
      </w:r>
    </w:p>
    <w:p w:rsidR="009E231B" w:rsidRDefault="009E231B">
      <w:pPr>
        <w:rPr>
          <w:b/>
          <w:i/>
        </w:rPr>
      </w:pPr>
      <w:r w:rsidRPr="005D3409">
        <w:t>The same procedure is applied for the decision trees for the phases (</w:t>
      </w:r>
      <w:r w:rsidRPr="00D277DA">
        <w:t>0h</w:t>
      </w:r>
      <w:r w:rsidRPr="007555DF">
        <w:t xml:space="preserve">, </w:t>
      </w:r>
      <w:r w:rsidRPr="00D277DA">
        <w:t>6-12h</w:t>
      </w:r>
      <w:r w:rsidRPr="007555DF">
        <w:t xml:space="preserve">, </w:t>
      </w:r>
      <w:r w:rsidRPr="00D277DA">
        <w:t>18h-2d</w:t>
      </w:r>
      <w:r w:rsidRPr="007555DF">
        <w:t xml:space="preserve">, </w:t>
      </w:r>
      <w:r w:rsidRPr="00D277DA">
        <w:t>and</w:t>
      </w:r>
      <w:r w:rsidRPr="007555DF">
        <w:t xml:space="preserve"> </w:t>
      </w:r>
      <w:r w:rsidRPr="00D277DA">
        <w:t>5-14d</w:t>
      </w:r>
      <w:r>
        <w:t>)</w:t>
      </w:r>
      <w:r w:rsidRPr="005D3409">
        <w:t xml:space="preserve"> instead of individual time points.</w:t>
      </w:r>
      <w:r w:rsidRPr="00E70460">
        <w:rPr>
          <w:b/>
          <w:i/>
        </w:rPr>
        <w:t xml:space="preserve"> </w:t>
      </w:r>
    </w:p>
    <w:p w:rsidR="00E963DD" w:rsidRDefault="009E231B">
      <w:pPr>
        <w:rPr>
          <w:b/>
        </w:rPr>
      </w:pPr>
      <w:r w:rsidRPr="00866864">
        <w:rPr>
          <w:b/>
        </w:rPr>
        <w:t>Statistical analysis</w:t>
      </w:r>
    </w:p>
    <w:p w:rsidR="00485512" w:rsidRPr="005D3409" w:rsidRDefault="009E231B">
      <w:r w:rsidRPr="005D3409">
        <w:t>All data are expressed as means ±</w:t>
      </w:r>
      <w:r>
        <w:t xml:space="preserve"> SEM</w:t>
      </w:r>
      <w:r w:rsidRPr="005D3409">
        <w:t xml:space="preserve">. </w:t>
      </w:r>
      <w:r w:rsidR="00897358">
        <w:t xml:space="preserve">To assess whether a parameter changes in the time course, a </w:t>
      </w:r>
      <w:r w:rsidR="00B41DA9">
        <w:t>one-way ANOVA test was applied.</w:t>
      </w:r>
      <w:r w:rsidR="00897358">
        <w:t xml:space="preserve"> To assess whether the transition from one time point to another is significantly changes, </w:t>
      </w:r>
      <w:r>
        <w:t>a two-sample t-test</w:t>
      </w:r>
      <w:r w:rsidR="00897358">
        <w:t xml:space="preserve"> was applied</w:t>
      </w:r>
      <w:r w:rsidR="00B41DA9">
        <w:t xml:space="preserve">. For </w:t>
      </w:r>
      <w:r w:rsidR="009C2260">
        <w:t>each parameter pair</w:t>
      </w:r>
      <w:r w:rsidR="00B41DA9">
        <w:t xml:space="preserve">, a 2-MANOVA was </w:t>
      </w:r>
      <w:r w:rsidR="009C2260">
        <w:t>performed, and tested with Pillai, Wilks, Hotelling-Lawley, and Roy test. The significance figure was ranked for each test, and a combined ranking is computed</w:t>
      </w:r>
      <w:r w:rsidR="00B41DA9">
        <w:t xml:space="preserve">. </w:t>
      </w:r>
      <w:r w:rsidR="009C2260">
        <w:t>Then, f</w:t>
      </w:r>
      <w:r w:rsidR="00B41DA9">
        <w:t>or each parameter pair a linear discriminant analysis was performed. It is tested with a leave-one-out cross-validation. The list of parameter pairs is sorted by the ratio of correct predictions. The cal</w:t>
      </w:r>
      <w:r w:rsidR="009C2260">
        <w:t>c</w:t>
      </w:r>
      <w:r w:rsidR="00B41DA9">
        <w:t xml:space="preserve">ulations have been performed in R, </w:t>
      </w:r>
      <w:r w:rsidR="00B41DA9">
        <w:lastRenderedPageBreak/>
        <w:t>using the functions t.test, aov</w:t>
      </w:r>
      <w:r w:rsidR="005617E6">
        <w:t>, and ld</w:t>
      </w:r>
      <w:r w:rsidR="00051AD7">
        <w:t>a.</w:t>
      </w:r>
      <w:r w:rsidR="005617E6">
        <w:t xml:space="preserve"> </w:t>
      </w:r>
      <w:r>
        <w:t xml:space="preserve">Normality tests were performed with the Shapiro-Wilk test, implemented in the R package nortest. For 85% of factor/time point combinations, normal distribution was not excluded. </w:t>
      </w:r>
      <w:r w:rsidR="005617E6">
        <w:t>See the respective sections in Supporting Information Dataset S4.</w:t>
      </w:r>
    </w:p>
    <w:p w:rsidR="00A02A5C" w:rsidRDefault="007D15C2" w:rsidP="001410FF">
      <w:pPr>
        <w:pStyle w:val="berschrift1"/>
      </w:pPr>
      <w:r>
        <w:t>Results and Discussion</w:t>
      </w:r>
    </w:p>
    <w:p w:rsidR="00397692" w:rsidRPr="00397692" w:rsidRDefault="005A5118">
      <w:r w:rsidRPr="005A5118">
        <w:t>In mice, BDL over 14 days induces time dependent</w:t>
      </w:r>
      <w:r w:rsidR="003F1481">
        <w:t>ly progressing</w:t>
      </w:r>
      <w:r w:rsidRPr="005A5118">
        <w:t xml:space="preserve"> stages of a secondary biliary CLD. The first week after BDL </w:t>
      </w:r>
      <w:r w:rsidR="00B12C9C">
        <w:t>begins with</w:t>
      </w:r>
      <w:r w:rsidRPr="005A5118">
        <w:t xml:space="preserve"> </w:t>
      </w:r>
      <w:r w:rsidR="003F1481">
        <w:t>an</w:t>
      </w:r>
      <w:r w:rsidRPr="005A5118">
        <w:t xml:space="preserve"> acute cholestatic injury associated with necroinflammation, followed by a </w:t>
      </w:r>
      <w:r w:rsidR="00B12C9C" w:rsidRPr="005A5118">
        <w:t xml:space="preserve">chronic injury </w:t>
      </w:r>
      <w:r w:rsidR="00B12C9C">
        <w:t xml:space="preserve">stage, </w:t>
      </w:r>
      <w:r w:rsidR="003F1481">
        <w:t>comprising hepatitis and</w:t>
      </w:r>
      <w:r w:rsidRPr="005A5118">
        <w:t xml:space="preserve"> liver fibrosis.</w:t>
      </w:r>
      <w:r w:rsidR="003F1481">
        <w:t xml:space="preserve"> Macroscopically, </w:t>
      </w:r>
      <w:r w:rsidRPr="005A5118">
        <w:t>marked dilation o</w:t>
      </w:r>
      <w:r w:rsidR="003F1481">
        <w:t>f the gallbladder and formation</w:t>
      </w:r>
      <w:r w:rsidRPr="005A5118">
        <w:t xml:space="preserve"> of bilioma are </w:t>
      </w:r>
      <w:r w:rsidR="00B12C9C">
        <w:t xml:space="preserve">found, </w:t>
      </w:r>
      <w:r w:rsidRPr="005A5118">
        <w:t xml:space="preserve">associated with weight loss and a mortality rate of 10% in the first week due to bile leakage </w:t>
      </w:r>
      <w:r w:rsidR="00E6444F">
        <w:t>and rupture of the gallbladder [</w:t>
      </w:r>
      <w:r w:rsidR="00EB6A15">
        <w:t>7</w:t>
      </w:r>
      <w:r w:rsidR="00E6444F">
        <w:t>]</w:t>
      </w:r>
      <w:r w:rsidRPr="005A5118">
        <w:t>.</w:t>
      </w:r>
      <w:r w:rsidR="00397692" w:rsidRPr="00397692">
        <w:rPr>
          <w:rFonts w:eastAsia="Times New Roman"/>
          <w:szCs w:val="20"/>
        </w:rPr>
        <w:t xml:space="preserve"> </w:t>
      </w:r>
      <w:r w:rsidR="00397692" w:rsidRPr="00397692">
        <w:t xml:space="preserve">Pathophysiologically, BDL interferes with glandular liver function and hepatobiliary transport, which comprises its detoxification and secretion function </w:t>
      </w:r>
      <w:r w:rsidR="00B12C9C">
        <w:t>including</w:t>
      </w:r>
      <w:r w:rsidR="00397692" w:rsidRPr="00397692">
        <w:t xml:space="preserve"> bile formation. Obstruction of the bile duct lead</w:t>
      </w:r>
      <w:r w:rsidR="003F1481">
        <w:t>s</w:t>
      </w:r>
      <w:r w:rsidR="00397692" w:rsidRPr="00397692">
        <w:t xml:space="preserve"> to afflux of newly generated bile fluid. The main components of the bile, bile acids and phospholipids, induce toxicity and damage towards hepa</w:t>
      </w:r>
      <w:r w:rsidR="00B12C9C">
        <w:t>tocytes and cholangiocytes, therewith</w:t>
      </w:r>
      <w:r w:rsidR="00397692" w:rsidRPr="00397692">
        <w:t xml:space="preserve"> initiat</w:t>
      </w:r>
      <w:r w:rsidR="00B12C9C">
        <w:t>ing the disease process. R</w:t>
      </w:r>
      <w:r w:rsidR="00397692" w:rsidRPr="00397692">
        <w:t>apidly after BDL</w:t>
      </w:r>
      <w:r w:rsidR="00B12C9C">
        <w:t>,</w:t>
      </w:r>
      <w:r w:rsidR="00397692" w:rsidRPr="00397692">
        <w:t xml:space="preserve"> mice develop obstructive jaundice and chole</w:t>
      </w:r>
      <w:r w:rsidR="003F1481">
        <w:t>s</w:t>
      </w:r>
      <w:r w:rsidR="00397692" w:rsidRPr="00397692">
        <w:t xml:space="preserve">tasis, as displayed by markedly elevated serum transaminases and bilirubin </w:t>
      </w:r>
      <w:r w:rsidR="00397692" w:rsidRPr="005D2E85">
        <w:t>level</w:t>
      </w:r>
      <w:r w:rsidR="003F1481">
        <w:t>s</w:t>
      </w:r>
      <w:r w:rsidR="00397692" w:rsidRPr="005D2E85">
        <w:t xml:space="preserve"> (</w:t>
      </w:r>
      <w:r w:rsidR="009E231B">
        <w:t>Figure</w:t>
      </w:r>
      <w:r w:rsidR="00712144">
        <w:t xml:space="preserve"> 1</w:t>
      </w:r>
      <w:r w:rsidR="00397692" w:rsidRPr="005D2E85">
        <w:t>)</w:t>
      </w:r>
      <w:r w:rsidR="003F1481">
        <w:t>,</w:t>
      </w:r>
      <w:r w:rsidR="00397692" w:rsidRPr="005D2E85">
        <w:t xml:space="preserve"> macroscopic</w:t>
      </w:r>
      <w:r w:rsidR="00B12C9C">
        <w:t>ally evident from</w:t>
      </w:r>
      <w:r w:rsidR="00397692" w:rsidRPr="005D2E85">
        <w:t xml:space="preserve"> yellow ears and urin</w:t>
      </w:r>
      <w:r w:rsidR="003F1481">
        <w:t>e. W</w:t>
      </w:r>
      <w:r w:rsidR="00397692" w:rsidRPr="005D2E85">
        <w:t>ithin the first 30 h, there is a massive release of liver enzymes, like ALT and GLDH, reflecting the initial hepatocyte damage as first pathophysiological event in the process of BDL-induced liver fibrosis (</w:t>
      </w:r>
      <w:r w:rsidR="009E231B">
        <w:t>Figures</w:t>
      </w:r>
      <w:r w:rsidR="00712144">
        <w:t xml:space="preserve"> 1</w:t>
      </w:r>
      <w:r w:rsidR="00B12C9C">
        <w:t>A,</w:t>
      </w:r>
      <w:r w:rsidR="00397692" w:rsidRPr="005D2E85">
        <w:t xml:space="preserve"> B). Afterwards, levels of enzymes remain more or less const</w:t>
      </w:r>
      <w:r w:rsidR="00B12C9C">
        <w:t>ant throughout the time course</w:t>
      </w:r>
      <w:r w:rsidR="00397692" w:rsidRPr="005D2E85">
        <w:t xml:space="preserve">, indicating acute cholestatic cell death, except the 14 days value, which interestingly decreased to levels only slightly above those of </w:t>
      </w:r>
      <w:r w:rsidR="005D2E85" w:rsidRPr="005D2E85">
        <w:t xml:space="preserve">sham </w:t>
      </w:r>
      <w:r w:rsidR="002D2D58">
        <w:t xml:space="preserve">operated </w:t>
      </w:r>
      <w:r w:rsidR="005D2E85" w:rsidRPr="005D2E85">
        <w:t>liver</w:t>
      </w:r>
      <w:r w:rsidR="00397692" w:rsidRPr="005D2E85">
        <w:t>. Concomitantly, liver detoxification capacity becomes deteriorated, as displayed by the rise of total bilirubin, a classical plasma marker of chole</w:t>
      </w:r>
      <w:r w:rsidR="00E7417D">
        <w:t>stasis (</w:t>
      </w:r>
      <w:r w:rsidR="00712144">
        <w:t>Fig</w:t>
      </w:r>
      <w:r w:rsidR="009E231B">
        <w:t>ure</w:t>
      </w:r>
      <w:r w:rsidR="00712144">
        <w:t xml:space="preserve"> 1</w:t>
      </w:r>
      <w:r w:rsidR="005D2E85" w:rsidRPr="005D2E85">
        <w:t>C</w:t>
      </w:r>
      <w:r w:rsidR="00397692" w:rsidRPr="005D2E85">
        <w:t xml:space="preserve">). </w:t>
      </w:r>
      <w:r w:rsidR="002D2D58">
        <w:t>Interestingly, d</w:t>
      </w:r>
      <w:r w:rsidR="00397692" w:rsidRPr="005D2E85">
        <w:t>espite the disturbance of liver homeostasis, albumin</w:t>
      </w:r>
      <w:r w:rsidR="00397692" w:rsidRPr="00397692">
        <w:t xml:space="preserve"> synthesis as a global parameter of liver function is maintained </w:t>
      </w:r>
      <w:r w:rsidR="002D2D58">
        <w:t xml:space="preserve">relatively constant </w:t>
      </w:r>
      <w:r w:rsidR="00397692" w:rsidRPr="00397692">
        <w:t>over the observation period of 14 d (</w:t>
      </w:r>
      <w:r w:rsidR="00712144">
        <w:t>Fig</w:t>
      </w:r>
      <w:r w:rsidR="009E231B">
        <w:t>ure</w:t>
      </w:r>
      <w:r w:rsidR="00712144">
        <w:t xml:space="preserve"> 1</w:t>
      </w:r>
      <w:r w:rsidR="005D2E85">
        <w:t>D</w:t>
      </w:r>
      <w:r w:rsidR="00397692" w:rsidRPr="00397692">
        <w:t xml:space="preserve">). </w:t>
      </w:r>
      <w:r w:rsidR="00524A8F">
        <w:t>A</w:t>
      </w:r>
      <w:r w:rsidR="00397692" w:rsidRPr="00397692">
        <w:t>nalysis of systemic blood cell count reveals constant levels of erythrocytes and platelets up to day 5 (Table 1). In contrast, leukocytes decrease by 50% during the first 2 d</w:t>
      </w:r>
      <w:r w:rsidR="0010462A">
        <w:t xml:space="preserve">, reflecting intrahepatic </w:t>
      </w:r>
      <w:r w:rsidR="00E6444F">
        <w:t xml:space="preserve">cell </w:t>
      </w:r>
      <w:r w:rsidR="0010462A">
        <w:t>entrapment,</w:t>
      </w:r>
      <w:r w:rsidR="00397692" w:rsidRPr="00397692">
        <w:t xml:space="preserve"> and recover to values of sham</w:t>
      </w:r>
      <w:r w:rsidR="002D2D58">
        <w:t xml:space="preserve"> </w:t>
      </w:r>
      <w:r w:rsidR="00397692" w:rsidRPr="00397692">
        <w:t xml:space="preserve">operated animals within the subsequent observation period (Table 1). During progression of fibrosis, red blood cells, hemoglobin and hematocrit </w:t>
      </w:r>
      <w:r w:rsidR="00397692">
        <w:t>slightly</w:t>
      </w:r>
      <w:r w:rsidR="00397692" w:rsidRPr="00397692">
        <w:t xml:space="preserve"> decrease.</w:t>
      </w:r>
    </w:p>
    <w:p w:rsidR="00524A8F" w:rsidRDefault="002D2D58">
      <w:r w:rsidRPr="00524A8F">
        <w:lastRenderedPageBreak/>
        <w:t>In consequence of intrahepatic toxic bile accumulation, progressive development of confluent bile lakes is typical</w:t>
      </w:r>
      <w:r>
        <w:t>, and h</w:t>
      </w:r>
      <w:r w:rsidRPr="00524A8F">
        <w:t>istological quantification of bile infarcts, defined as clusters of injured hepatocytes, revealed a steady rise of infarct areas until day 14 after BDL</w:t>
      </w:r>
      <w:r>
        <w:t xml:space="preserve"> </w:t>
      </w:r>
      <w:r w:rsidRPr="00524A8F">
        <w:t>(</w:t>
      </w:r>
      <w:r w:rsidR="009E231B">
        <w:t>Figure</w:t>
      </w:r>
      <w:r w:rsidR="00712144">
        <w:t xml:space="preserve"> 2</w:t>
      </w:r>
      <w:r>
        <w:t>A</w:t>
      </w:r>
      <w:r w:rsidRPr="0021612A">
        <w:t>)</w:t>
      </w:r>
      <w:r w:rsidRPr="00524A8F">
        <w:t xml:space="preserve">. This is exemplified in </w:t>
      </w:r>
      <w:r w:rsidR="00712144">
        <w:t>Fig</w:t>
      </w:r>
      <w:r w:rsidR="009E231B">
        <w:t>ure</w:t>
      </w:r>
      <w:r w:rsidR="00712144">
        <w:t xml:space="preserve"> 2</w:t>
      </w:r>
      <w:r>
        <w:t>B</w:t>
      </w:r>
      <w:r w:rsidRPr="00524A8F">
        <w:t xml:space="preserve">, which shows the typical appearance of liver tissue at </w:t>
      </w:r>
      <w:r>
        <w:t>representative</w:t>
      </w:r>
      <w:r w:rsidRPr="00524A8F">
        <w:t xml:space="preserve"> time points after BDL using H&amp;E staining</w:t>
      </w:r>
      <w:r w:rsidRPr="0021612A">
        <w:t>.</w:t>
      </w:r>
      <w:r>
        <w:t xml:space="preserve"> Further h</w:t>
      </w:r>
      <w:r w:rsidR="00524A8F" w:rsidRPr="00524A8F">
        <w:t xml:space="preserve">istopathological </w:t>
      </w:r>
      <w:r w:rsidR="00524A8F" w:rsidRPr="0010462A">
        <w:t>changes of the livers after BDL include enlargement of portal tracts, accompanied by dilation of bile can</w:t>
      </w:r>
      <w:r w:rsidRPr="0010462A">
        <w:t>al</w:t>
      </w:r>
      <w:r w:rsidR="00524A8F" w:rsidRPr="0010462A">
        <w:t>iculi</w:t>
      </w:r>
      <w:r w:rsidR="00524A8F" w:rsidRPr="00524A8F">
        <w:t xml:space="preserve"> and proliferation of </w:t>
      </w:r>
      <w:r w:rsidR="00B86129">
        <w:t>BECs</w:t>
      </w:r>
      <w:r w:rsidR="00CD2739">
        <w:t xml:space="preserve"> </w:t>
      </w:r>
      <w:r w:rsidR="00524A8F" w:rsidRPr="00524A8F">
        <w:t>and oval cells</w:t>
      </w:r>
      <w:r w:rsidR="00CD2739">
        <w:t xml:space="preserve"> (</w:t>
      </w:r>
      <w:r w:rsidR="009E231B">
        <w:t>Figure</w:t>
      </w:r>
      <w:r w:rsidR="00712144">
        <w:t xml:space="preserve"> 3</w:t>
      </w:r>
      <w:r w:rsidR="00CD2739">
        <w:t>A)</w:t>
      </w:r>
      <w:r w:rsidR="00524A8F" w:rsidRPr="00524A8F">
        <w:t xml:space="preserve">, resulting in </w:t>
      </w:r>
      <w:r>
        <w:t>formation of artificial</w:t>
      </w:r>
      <w:r w:rsidR="00524A8F" w:rsidRPr="00524A8F">
        <w:t xml:space="preserve"> bile ductules</w:t>
      </w:r>
      <w:r>
        <w:t xml:space="preserve"> (</w:t>
      </w:r>
      <w:r w:rsidR="009E231B">
        <w:t>Figure</w:t>
      </w:r>
      <w:r w:rsidR="00712144">
        <w:t xml:space="preserve"> 2</w:t>
      </w:r>
      <w:r w:rsidR="00784FE5" w:rsidRPr="00784FE5">
        <w:t>C</w:t>
      </w:r>
      <w:r w:rsidR="00B642A4">
        <w:t>)</w:t>
      </w:r>
      <w:r w:rsidR="0010462A">
        <w:t>,</w:t>
      </w:r>
      <w:r w:rsidR="00B642A4" w:rsidRPr="00B642A4">
        <w:t xml:space="preserve"> a cellular respo</w:t>
      </w:r>
      <w:r w:rsidR="0010462A">
        <w:t>nse termed ‘ductular reaction’ [</w:t>
      </w:r>
      <w:r w:rsidR="00EB6A15">
        <w:t>5</w:t>
      </w:r>
      <w:r w:rsidR="0010462A" w:rsidRPr="00EB6A15">
        <w:t>;</w:t>
      </w:r>
      <w:r w:rsidR="00EB6A15" w:rsidRPr="00EB6A15">
        <w:t xml:space="preserve"> 8</w:t>
      </w:r>
      <w:r w:rsidR="0010462A">
        <w:t>]</w:t>
      </w:r>
      <w:r w:rsidR="00524A8F" w:rsidRPr="00524A8F">
        <w:t xml:space="preserve">. </w:t>
      </w:r>
      <w:r w:rsidR="00B642A4">
        <w:t>Unexpectedly, recent data from lineage tracing experiments indicate</w:t>
      </w:r>
      <w:r w:rsidR="005958C7">
        <w:t>d that these cells, however, do</w:t>
      </w:r>
      <w:r w:rsidR="00B642A4">
        <w:t xml:space="preserve"> not contribute to the population of ECM producing/fibrogenic cells, which </w:t>
      </w:r>
      <w:r w:rsidR="005958C7">
        <w:t xml:space="preserve">also in the BDL model </w:t>
      </w:r>
      <w:r w:rsidR="00B642A4">
        <w:t xml:space="preserve">is largely </w:t>
      </w:r>
      <w:r w:rsidR="0010462A">
        <w:t>consisting of HSCs [</w:t>
      </w:r>
      <w:r w:rsidR="00EB6A15">
        <w:t>9</w:t>
      </w:r>
      <w:r w:rsidR="0010462A">
        <w:t>].</w:t>
      </w:r>
      <w:r w:rsidR="00B642A4">
        <w:t xml:space="preserve"> </w:t>
      </w:r>
    </w:p>
    <w:p w:rsidR="00C53ECD" w:rsidRDefault="003D5023">
      <w:r w:rsidRPr="003D5023">
        <w:t>The inflammatory response resulting from chronic hepatocyte injury comprises accumulati</w:t>
      </w:r>
      <w:r w:rsidR="005958C7">
        <w:t xml:space="preserve">on of immune cells in the liver, among others, </w:t>
      </w:r>
      <w:r w:rsidRPr="003D5023">
        <w:t>T cells, macrophages and dendritic cells</w:t>
      </w:r>
      <w:r w:rsidR="005958C7">
        <w:t>,</w:t>
      </w:r>
      <w:r w:rsidRPr="003D5023">
        <w:t xml:space="preserve"> mainly into and around bile infarct</w:t>
      </w:r>
      <w:r w:rsidR="005958C7">
        <w:t xml:space="preserve"> area</w:t>
      </w:r>
      <w:r w:rsidRPr="003D5023">
        <w:t>s</w:t>
      </w:r>
      <w:r w:rsidR="005958C7">
        <w:t xml:space="preserve"> (</w:t>
      </w:r>
      <w:r w:rsidR="009E231B">
        <w:t>Figure</w:t>
      </w:r>
      <w:r w:rsidR="00712144">
        <w:t xml:space="preserve"> 2</w:t>
      </w:r>
      <w:r w:rsidR="00784FE5" w:rsidRPr="00784FE5">
        <w:t>C</w:t>
      </w:r>
      <w:r w:rsidR="005958C7" w:rsidRPr="000D1736">
        <w:t xml:space="preserve">, </w:t>
      </w:r>
      <w:r w:rsidR="00BB0838">
        <w:t>asterisk</w:t>
      </w:r>
      <w:r w:rsidR="005958C7">
        <w:t>)</w:t>
      </w:r>
      <w:r w:rsidR="00BB0838">
        <w:t xml:space="preserve"> </w:t>
      </w:r>
      <w:r w:rsidR="000D1736">
        <w:t>[</w:t>
      </w:r>
      <w:r w:rsidR="00EB6A15">
        <w:t>10</w:t>
      </w:r>
      <w:r w:rsidR="000D1736">
        <w:t>]</w:t>
      </w:r>
      <w:r w:rsidRPr="003D5023">
        <w:t xml:space="preserve">. </w:t>
      </w:r>
      <w:r w:rsidR="005958C7">
        <w:t>The inflammatory and fibrogenic response is initiated by</w:t>
      </w:r>
      <w:r w:rsidRPr="003D5023">
        <w:t xml:space="preserve"> resident liver cells, e.g.</w:t>
      </w:r>
      <w:r w:rsidR="005958C7">
        <w:t>,</w:t>
      </w:r>
      <w:r w:rsidRPr="003D5023">
        <w:t xml:space="preserve"> Kupffer cells and activated HSCs </w:t>
      </w:r>
      <w:r w:rsidR="005958C7">
        <w:t xml:space="preserve">that </w:t>
      </w:r>
      <w:r w:rsidRPr="003D5023">
        <w:t>secrete a wide ra</w:t>
      </w:r>
      <w:r w:rsidR="005958C7">
        <w:t>nge of cytokines and chemokines and thereby influence</w:t>
      </w:r>
      <w:r w:rsidRPr="003D5023">
        <w:t xml:space="preserve"> quality and quantity of inflammatory and consequently fibrotic response</w:t>
      </w:r>
      <w:r w:rsidR="001139DE">
        <w:t>s</w:t>
      </w:r>
      <w:r w:rsidR="000D1736">
        <w:t xml:space="preserve"> [</w:t>
      </w:r>
      <w:r w:rsidR="00EB6A15">
        <w:t>11</w:t>
      </w:r>
      <w:r w:rsidRPr="00EB6A15">
        <w:t xml:space="preserve">; </w:t>
      </w:r>
      <w:r w:rsidR="00EB6A15" w:rsidRPr="00EB6A15">
        <w:t>12</w:t>
      </w:r>
      <w:r w:rsidR="000D1736">
        <w:t>]</w:t>
      </w:r>
      <w:r w:rsidRPr="003D5023">
        <w:t>.</w:t>
      </w:r>
      <w:r w:rsidR="0021612A">
        <w:t xml:space="preserve"> </w:t>
      </w:r>
      <w:r w:rsidR="005958C7">
        <w:t>Upon</w:t>
      </w:r>
      <w:r w:rsidR="001139DE">
        <w:t xml:space="preserve"> parenchymal damage</w:t>
      </w:r>
      <w:r w:rsidRPr="003D5023">
        <w:t xml:space="preserve">, quiescent </w:t>
      </w:r>
      <w:r w:rsidR="005958C7">
        <w:t>HSCs</w:t>
      </w:r>
      <w:r w:rsidRPr="003D5023">
        <w:t xml:space="preserve"> undergo phenotypical ch</w:t>
      </w:r>
      <w:r w:rsidR="001139DE">
        <w:t>anges to myofibroblast</w:t>
      </w:r>
      <w:r w:rsidRPr="003D5023">
        <w:t>s</w:t>
      </w:r>
      <w:r w:rsidR="001139DE">
        <w:t xml:space="preserve"> (MFB</w:t>
      </w:r>
      <w:r w:rsidR="000D1736">
        <w:t>s</w:t>
      </w:r>
      <w:r w:rsidR="001139DE">
        <w:t xml:space="preserve">). </w:t>
      </w:r>
      <w:r w:rsidRPr="003D5023">
        <w:t xml:space="preserve">The most </w:t>
      </w:r>
      <w:r w:rsidR="001139DE">
        <w:t>prominent role</w:t>
      </w:r>
      <w:r w:rsidRPr="003D5023">
        <w:t xml:space="preserve"> of </w:t>
      </w:r>
      <w:r w:rsidR="001139DE">
        <w:t>MFBs</w:t>
      </w:r>
      <w:r w:rsidRPr="003D5023">
        <w:t xml:space="preserve"> </w:t>
      </w:r>
      <w:r w:rsidR="001139DE">
        <w:t>is extracellular matrix (ECM) production and reorganization, as reflected by</w:t>
      </w:r>
      <w:r w:rsidR="005958C7">
        <w:t>, among others,</w:t>
      </w:r>
      <w:r w:rsidRPr="003D5023">
        <w:t xml:space="preserve"> increase</w:t>
      </w:r>
      <w:r w:rsidRPr="007A79E2">
        <w:t>d synthesis of α-SMA, type I collagen and TIMPs</w:t>
      </w:r>
      <w:r w:rsidR="001139DE" w:rsidRPr="007A79E2">
        <w:t xml:space="preserve">. </w:t>
      </w:r>
      <w:r w:rsidR="00C53ECD" w:rsidRPr="007A79E2">
        <w:t>A marked increase of the number of α-SMA-</w:t>
      </w:r>
      <w:r w:rsidR="0095789A" w:rsidRPr="007A79E2">
        <w:t xml:space="preserve"> and S100a4-</w:t>
      </w:r>
      <w:r w:rsidR="00C53ECD" w:rsidRPr="007A79E2">
        <w:t>positive cells, as measured by immunohistochemistry, was obvious after BDL (</w:t>
      </w:r>
      <w:r w:rsidR="009E231B">
        <w:t>Figures</w:t>
      </w:r>
      <w:r w:rsidR="00712144">
        <w:t xml:space="preserve"> 3</w:t>
      </w:r>
      <w:r w:rsidR="00C53ECD" w:rsidRPr="007A79E2">
        <w:t>B</w:t>
      </w:r>
      <w:r w:rsidR="00BB0838">
        <w:t>,</w:t>
      </w:r>
      <w:r w:rsidR="0095789A" w:rsidRPr="007A79E2">
        <w:t xml:space="preserve"> C</w:t>
      </w:r>
      <w:r w:rsidR="00C53ECD" w:rsidRPr="007A79E2">
        <w:t xml:space="preserve">). </w:t>
      </w:r>
      <w:r w:rsidR="0095789A" w:rsidRPr="007A79E2">
        <w:t xml:space="preserve">Migration of MFBs to the injury and their contractility contribute to liver scarring. </w:t>
      </w:r>
      <w:r w:rsidR="001139DE" w:rsidRPr="007A79E2">
        <w:t xml:space="preserve">This is accompanied by </w:t>
      </w:r>
      <w:r w:rsidR="00CD2739" w:rsidRPr="007A79E2">
        <w:t xml:space="preserve">parenchymal </w:t>
      </w:r>
      <w:r w:rsidR="005958C7" w:rsidRPr="007A79E2">
        <w:t>cell</w:t>
      </w:r>
      <w:r w:rsidRPr="007A79E2">
        <w:t xml:space="preserve"> proliferation</w:t>
      </w:r>
      <w:r w:rsidR="00CD2739" w:rsidRPr="007A79E2">
        <w:t xml:space="preserve">, which began to rise at day 2 </w:t>
      </w:r>
      <w:r w:rsidR="004F6C09" w:rsidRPr="007A79E2">
        <w:t xml:space="preserve">as regenerative response </w:t>
      </w:r>
      <w:r w:rsidR="004F6C09">
        <w:t>but decreased at</w:t>
      </w:r>
      <w:r w:rsidR="00CD2739" w:rsidRPr="007A79E2">
        <w:t xml:space="preserve"> day 14 (</w:t>
      </w:r>
      <w:r w:rsidR="009E231B">
        <w:t>Figure</w:t>
      </w:r>
      <w:r w:rsidR="00712144">
        <w:t xml:space="preserve"> 3</w:t>
      </w:r>
      <w:r w:rsidR="00BB0838">
        <w:t>D</w:t>
      </w:r>
      <w:r w:rsidR="00CD2739" w:rsidRPr="007A79E2">
        <w:t>).</w:t>
      </w:r>
      <w:r w:rsidR="005958C7" w:rsidRPr="007A79E2">
        <w:t xml:space="preserve"> </w:t>
      </w:r>
      <w:r w:rsidR="00D21B99" w:rsidRPr="007A79E2">
        <w:t>With a slightly faster response as compared to HSCs, starting at 30 h upon BDL,</w:t>
      </w:r>
      <w:r w:rsidR="00C53ECD" w:rsidRPr="007A79E2">
        <w:t xml:space="preserve"> Kupffer cells started to proliferate (</w:t>
      </w:r>
      <w:r w:rsidR="009E231B">
        <w:t>Figure</w:t>
      </w:r>
      <w:r w:rsidR="00712144">
        <w:t xml:space="preserve"> 3</w:t>
      </w:r>
      <w:r w:rsidR="00BB0838">
        <w:t>E</w:t>
      </w:r>
      <w:r w:rsidR="00C53ECD" w:rsidRPr="007A79E2">
        <w:t>).</w:t>
      </w:r>
    </w:p>
    <w:p w:rsidR="003D5023" w:rsidRDefault="003D5023">
      <w:r w:rsidRPr="003D5023">
        <w:t>The overall hepatic proliferative response as analyzed by immunohistochemistry was confirmed by elevated mRNA expression of Ki67 (</w:t>
      </w:r>
      <w:r w:rsidR="009E231B">
        <w:t>Figure</w:t>
      </w:r>
      <w:r w:rsidR="00712144">
        <w:t xml:space="preserve"> 4</w:t>
      </w:r>
      <w:r w:rsidR="00080F5E" w:rsidRPr="00080F5E">
        <w:t>A</w:t>
      </w:r>
      <w:r w:rsidRPr="00080F5E">
        <w:t>).</w:t>
      </w:r>
    </w:p>
    <w:p w:rsidR="003D5023" w:rsidRDefault="003D5023">
      <w:r>
        <w:t>Between 5 and 14 days a</w:t>
      </w:r>
      <w:r w:rsidRPr="003D5023">
        <w:t>fter BDL</w:t>
      </w:r>
      <w:r w:rsidR="00B84F14">
        <w:t>,</w:t>
      </w:r>
      <w:r w:rsidRPr="003D5023">
        <w:t xml:space="preserve"> periportal alterations were associated with fibrotic changes. As demonstrated by Sirius red staining, extensive fibrosis, characterized by a several-fold increase of </w:t>
      </w:r>
      <w:r w:rsidR="00B84F14">
        <w:t>collagen deposition</w:t>
      </w:r>
      <w:r w:rsidR="00E433F3">
        <w:t xml:space="preserve"> </w:t>
      </w:r>
      <w:r w:rsidR="00E433F3" w:rsidRPr="003D5023">
        <w:t>(</w:t>
      </w:r>
      <w:r w:rsidR="009E231B">
        <w:t>Figure</w:t>
      </w:r>
      <w:r w:rsidR="00712144">
        <w:t xml:space="preserve"> 4</w:t>
      </w:r>
      <w:r w:rsidR="00E433F3">
        <w:t>B</w:t>
      </w:r>
      <w:r w:rsidR="00E433F3" w:rsidRPr="003D5023">
        <w:t>)</w:t>
      </w:r>
      <w:r w:rsidRPr="003D5023">
        <w:t>, including bridging, was observed 5 days after BDL (</w:t>
      </w:r>
      <w:r w:rsidR="009E231B">
        <w:t>Figure</w:t>
      </w:r>
      <w:r w:rsidR="00712144">
        <w:t xml:space="preserve"> 4</w:t>
      </w:r>
      <w:r w:rsidR="00E433F3">
        <w:t>C</w:t>
      </w:r>
      <w:r w:rsidRPr="003D5023">
        <w:t>).</w:t>
      </w:r>
      <w:r w:rsidR="00D6223B">
        <w:t xml:space="preserve"> We </w:t>
      </w:r>
      <w:r w:rsidR="00D6223B">
        <w:lastRenderedPageBreak/>
        <w:t xml:space="preserve">further stained for </w:t>
      </w:r>
      <w:r w:rsidR="00D6223B" w:rsidRPr="00D6223B">
        <w:t>connective tissue growth factor (CTGF</w:t>
      </w:r>
      <w:r w:rsidR="00D6223B">
        <w:t>), a prominent fibrogenic cytokine and enhancer of TGF-</w:t>
      </w:r>
      <w:r w:rsidR="00D6223B">
        <w:sym w:font="Symbol" w:char="F062"/>
      </w:r>
      <w:r w:rsidR="00D6223B">
        <w:t xml:space="preserve"> effects</w:t>
      </w:r>
      <w:r w:rsidR="00A011E7">
        <w:t xml:space="preserve"> </w:t>
      </w:r>
      <w:r w:rsidR="00F5100B">
        <w:t>[</w:t>
      </w:r>
      <w:r w:rsidR="00EB6A15">
        <w:t>13</w:t>
      </w:r>
      <w:r w:rsidR="00F5100B">
        <w:t>]</w:t>
      </w:r>
      <w:r w:rsidR="00A011E7" w:rsidRPr="00A011E7">
        <w:t xml:space="preserve">. </w:t>
      </w:r>
      <w:r w:rsidR="00F5100B">
        <w:t>The number of CTGF-</w:t>
      </w:r>
      <w:r w:rsidR="00D6223B">
        <w:t>positive cells increased time dependent and continously with time and severity of fibrosis, starting as early as 12 h upon BDL (</w:t>
      </w:r>
      <w:r w:rsidR="009E231B">
        <w:t>Figure</w:t>
      </w:r>
      <w:r w:rsidR="00712144">
        <w:t xml:space="preserve"> 3</w:t>
      </w:r>
      <w:r w:rsidR="00BB0838">
        <w:t>F</w:t>
      </w:r>
      <w:r w:rsidR="00D6223B">
        <w:t>).</w:t>
      </w:r>
    </w:p>
    <w:p w:rsidR="00DD0ECF" w:rsidRDefault="003602B2">
      <w:r w:rsidRPr="0021612A">
        <w:t xml:space="preserve">To investigate dynamic changes in gene expression patterns following BDL, we assessed time-resolved transcriptomics profiles of three different gene panels related to </w:t>
      </w:r>
      <w:r w:rsidR="00DD0ECF" w:rsidRPr="0021612A">
        <w:t xml:space="preserve">hepatocyte metabolism </w:t>
      </w:r>
      <w:r w:rsidR="00DD0ECF">
        <w:t>fibrogenesis</w:t>
      </w:r>
      <w:r w:rsidR="00A11AD6" w:rsidRPr="0021612A">
        <w:t xml:space="preserve"> and </w:t>
      </w:r>
      <w:r w:rsidR="003D4020">
        <w:t xml:space="preserve">inflammation </w:t>
      </w:r>
      <w:r w:rsidRPr="0021612A">
        <w:t>using the Fluidigm platform</w:t>
      </w:r>
      <w:r w:rsidR="00FE5B1F">
        <w:t xml:space="preserve"> (</w:t>
      </w:r>
      <w:r w:rsidR="009E231B">
        <w:t>Figure</w:t>
      </w:r>
      <w:r w:rsidR="00712144">
        <w:t xml:space="preserve"> 5</w:t>
      </w:r>
      <w:r w:rsidR="00FE5B1F">
        <w:t>)</w:t>
      </w:r>
      <w:r w:rsidRPr="0021612A">
        <w:t xml:space="preserve">. </w:t>
      </w:r>
      <w:r w:rsidR="00DD0ECF" w:rsidRPr="0021612A">
        <w:t>The selection of representative genes for ADME</w:t>
      </w:r>
      <w:r w:rsidR="00DD0ECF">
        <w:t xml:space="preserve">- </w:t>
      </w:r>
      <w:r w:rsidR="00DD0ECF" w:rsidRPr="0021612A">
        <w:t>(absorption, distribution,</w:t>
      </w:r>
      <w:r w:rsidR="00DD0ECF">
        <w:t xml:space="preserve"> metabolism, and excretion</w:t>
      </w:r>
      <w:r w:rsidR="00DD0ECF" w:rsidRPr="0021612A">
        <w:t>) (</w:t>
      </w:r>
      <w:r w:rsidR="009E231B">
        <w:t>Figure</w:t>
      </w:r>
      <w:r w:rsidR="00712144">
        <w:t xml:space="preserve"> 5</w:t>
      </w:r>
      <w:r w:rsidR="005A3C37">
        <w:t>A</w:t>
      </w:r>
      <w:r w:rsidR="00DD0ECF" w:rsidRPr="0021612A">
        <w:t>)</w:t>
      </w:r>
      <w:r w:rsidR="00DD0ECF">
        <w:t xml:space="preserve"> </w:t>
      </w:r>
      <w:r w:rsidR="00DD0ECF" w:rsidRPr="0021612A">
        <w:t>fibrogenesis</w:t>
      </w:r>
      <w:r w:rsidR="00DD0ECF">
        <w:t>-</w:t>
      </w:r>
      <w:r w:rsidR="00DD0ECF" w:rsidRPr="0021612A">
        <w:t xml:space="preserve"> (</w:t>
      </w:r>
      <w:r w:rsidR="009E231B">
        <w:t>Figure</w:t>
      </w:r>
      <w:r w:rsidR="00712144">
        <w:t xml:space="preserve"> 5</w:t>
      </w:r>
      <w:r w:rsidR="005A3C37">
        <w:t>B</w:t>
      </w:r>
      <w:r w:rsidR="00F5100B">
        <w:t xml:space="preserve">), </w:t>
      </w:r>
      <w:r w:rsidR="00DD0ECF" w:rsidRPr="0021612A">
        <w:t>and inflammation-related genes (</w:t>
      </w:r>
      <w:r w:rsidR="009E231B">
        <w:t>Figure</w:t>
      </w:r>
      <w:r w:rsidR="00712144">
        <w:t xml:space="preserve"> 5</w:t>
      </w:r>
      <w:r w:rsidR="00DD0ECF" w:rsidRPr="0021612A">
        <w:t>C) was made arbitrary based on state-of the art knowledge.</w:t>
      </w:r>
    </w:p>
    <w:p w:rsidR="00DD0ECF" w:rsidRDefault="00DD0ECF">
      <w:r w:rsidRPr="001971C2">
        <w:t>mRNA levels of genes involved in metabolism (ADME</w:t>
      </w:r>
      <w:r>
        <w:t xml:space="preserve">, </w:t>
      </w:r>
      <w:r w:rsidR="009E231B">
        <w:t>Figure</w:t>
      </w:r>
      <w:r w:rsidR="00712144">
        <w:t xml:space="preserve"> 5</w:t>
      </w:r>
      <w:r>
        <w:t>A</w:t>
      </w:r>
      <w:r w:rsidRPr="001971C2">
        <w:t xml:space="preserve">), such as the classical representatives of the detoxifying cytochrom P450 system are </w:t>
      </w:r>
      <w:r>
        <w:t>immediately induced during the first 6</w:t>
      </w:r>
      <w:r w:rsidR="00B0597E">
        <w:t xml:space="preserve"> </w:t>
      </w:r>
      <w:r>
        <w:t xml:space="preserve">h upon damage and are then </w:t>
      </w:r>
      <w:r w:rsidRPr="001971C2">
        <w:t>steadily decreasing with time after BDL (</w:t>
      </w:r>
      <w:r w:rsidR="009E231B">
        <w:t>Figure</w:t>
      </w:r>
      <w:r w:rsidR="00712144">
        <w:t xml:space="preserve"> 5</w:t>
      </w:r>
      <w:r w:rsidRPr="00F5100B">
        <w:t>A</w:t>
      </w:r>
      <w:r w:rsidRPr="001971C2">
        <w:t>)</w:t>
      </w:r>
      <w:r>
        <w:t xml:space="preserve">. </w:t>
      </w:r>
      <w:r w:rsidR="005A3C37">
        <w:t>This indicates that early after the insult, detoxification activity is increased to interfere with damage that however is too strong</w:t>
      </w:r>
      <w:r w:rsidR="00F5100B">
        <w:t>.</w:t>
      </w:r>
      <w:r w:rsidR="005A3C37">
        <w:t xml:space="preserve"> </w:t>
      </w:r>
      <w:r w:rsidR="00F5100B">
        <w:t>Consequently,</w:t>
      </w:r>
      <w:r w:rsidR="005A3C37">
        <w:t xml:space="preserve"> ongoing hepatocyte depletion leads to significant decreases in total liver enzyme expression and activity. </w:t>
      </w:r>
      <w:r>
        <w:t>S</w:t>
      </w:r>
      <w:r w:rsidRPr="001971C2">
        <w:t xml:space="preserve">everal exceptions </w:t>
      </w:r>
      <w:r>
        <w:t xml:space="preserve">for genes </w:t>
      </w:r>
      <w:r w:rsidRPr="001971C2">
        <w:t>t</w:t>
      </w:r>
      <w:r>
        <w:t xml:space="preserve">hat play a role in </w:t>
      </w:r>
      <w:r w:rsidR="00F5100B" w:rsidRPr="001971C2">
        <w:t>detoxification</w:t>
      </w:r>
      <w:r w:rsidR="00F5100B">
        <w:t xml:space="preserve"> and in </w:t>
      </w:r>
      <w:r>
        <w:t>antagonizing</w:t>
      </w:r>
      <w:r w:rsidR="00F5100B">
        <w:t xml:space="preserve"> oxidative stress</w:t>
      </w:r>
      <w:r>
        <w:t>, such as Cyp3a11, Gsta2 or Sult1a1</w:t>
      </w:r>
      <w:r w:rsidR="00F5100B">
        <w:t>,</w:t>
      </w:r>
      <w:r>
        <w:t xml:space="preserve"> exist. BDL</w:t>
      </w:r>
      <w:r w:rsidR="00F5100B">
        <w:t>-</w:t>
      </w:r>
      <w:r w:rsidRPr="001971C2">
        <w:t xml:space="preserve">induced </w:t>
      </w:r>
      <w:r w:rsidR="00F5100B">
        <w:t>s</w:t>
      </w:r>
      <w:r w:rsidR="00F5100B" w:rsidRPr="001971C2">
        <w:t xml:space="preserve">ignificant </w:t>
      </w:r>
      <w:r>
        <w:t>changes were identified for genes</w:t>
      </w:r>
      <w:r w:rsidRPr="001971C2">
        <w:t xml:space="preserve"> play</w:t>
      </w:r>
      <w:r>
        <w:t>ing</w:t>
      </w:r>
      <w:r w:rsidRPr="001971C2">
        <w:t xml:space="preserve"> a role in the regulation of </w:t>
      </w:r>
      <w:r>
        <w:t>oxidative stress, e.g. Nos2 and Nfkbia</w:t>
      </w:r>
      <w:r w:rsidRPr="001971C2">
        <w:t xml:space="preserve">. </w:t>
      </w:r>
    </w:p>
    <w:p w:rsidR="002528AC" w:rsidRDefault="00A121B2">
      <w:r>
        <w:t>For example</w:t>
      </w:r>
      <w:r w:rsidR="003602B2" w:rsidRPr="0021612A">
        <w:t>, analysis of both fibrillar collagen1α1 and 3α1, which predominantly exist in fibrotic livers, showed a significant upregulation rapidly after BDL and a continu</w:t>
      </w:r>
      <w:r w:rsidR="00A7014E">
        <w:t>ous</w:t>
      </w:r>
      <w:r w:rsidR="003602B2" w:rsidRPr="0021612A">
        <w:t xml:space="preserve"> increase </w:t>
      </w:r>
      <w:r w:rsidR="00A7014E">
        <w:t xml:space="preserve">with </w:t>
      </w:r>
      <w:r w:rsidR="003D4020">
        <w:t>severity</w:t>
      </w:r>
      <w:r w:rsidR="003602B2" w:rsidRPr="0021612A">
        <w:t xml:space="preserve"> of liver fibrosis</w:t>
      </w:r>
      <w:r w:rsidR="00A7014E">
        <w:t xml:space="preserve"> up to</w:t>
      </w:r>
      <w:r w:rsidR="003602B2" w:rsidRPr="0021612A">
        <w:t xml:space="preserve"> 14 days after </w:t>
      </w:r>
      <w:r w:rsidR="003602B2" w:rsidRPr="00C31300">
        <w:t>BDL</w:t>
      </w:r>
      <w:r w:rsidR="00A011E7" w:rsidRPr="00C31300">
        <w:t xml:space="preserve"> (Fig</w:t>
      </w:r>
      <w:r w:rsidR="009E231B">
        <w:t>ures</w:t>
      </w:r>
      <w:r w:rsidR="00106914" w:rsidRPr="00C31300">
        <w:t xml:space="preserve"> 6</w:t>
      </w:r>
      <w:r w:rsidR="00B0597E">
        <w:t>E, F</w:t>
      </w:r>
      <w:r w:rsidRPr="00C31300">
        <w:t>)</w:t>
      </w:r>
      <w:r w:rsidR="003602B2" w:rsidRPr="00C31300">
        <w:t>. Am</w:t>
      </w:r>
      <w:r w:rsidR="00A011E7" w:rsidRPr="00C31300">
        <w:t>ong the peptide mediators, not very</w:t>
      </w:r>
      <w:r w:rsidR="00A011E7">
        <w:t xml:space="preserve"> surprisingly, TGF-</w:t>
      </w:r>
      <w:r w:rsidR="00A011E7">
        <w:sym w:font="Symbol" w:char="F062"/>
      </w:r>
      <w:r w:rsidR="003D4020">
        <w:t xml:space="preserve"> (isoforms 1 and 2) mRNA expression was steadily increasing, confirming </w:t>
      </w:r>
      <w:r w:rsidR="009028DB">
        <w:t>its</w:t>
      </w:r>
      <w:r w:rsidR="003D4020">
        <w:t xml:space="preserve"> postulated role as</w:t>
      </w:r>
      <w:r w:rsidR="003602B2" w:rsidRPr="0021612A">
        <w:t xml:space="preserve"> fibrogenic master cytokine</w:t>
      </w:r>
      <w:r w:rsidR="003C756E">
        <w:t xml:space="preserve"> [</w:t>
      </w:r>
      <w:r w:rsidR="00EB6A15">
        <w:t>14</w:t>
      </w:r>
      <w:r w:rsidR="003C756E">
        <w:t>]</w:t>
      </w:r>
      <w:r w:rsidR="003602B2" w:rsidRPr="0021612A">
        <w:t xml:space="preserve">. </w:t>
      </w:r>
      <w:r w:rsidR="00D92935">
        <w:t>Associated with induction</w:t>
      </w:r>
      <w:r w:rsidR="001971C2" w:rsidRPr="001971C2">
        <w:t xml:space="preserve"> of fibro</w:t>
      </w:r>
      <w:r w:rsidR="00A7014E">
        <w:t>genesi</w:t>
      </w:r>
      <w:r w:rsidR="001971C2" w:rsidRPr="001971C2">
        <w:t>s-related genes</w:t>
      </w:r>
      <w:r w:rsidR="001971C2">
        <w:t xml:space="preserve"> (</w:t>
      </w:r>
      <w:r w:rsidR="009E231B">
        <w:t>Figure</w:t>
      </w:r>
      <w:r w:rsidR="00712144">
        <w:t xml:space="preserve"> 5</w:t>
      </w:r>
      <w:r w:rsidR="00A7014E">
        <w:t>B</w:t>
      </w:r>
      <w:r w:rsidR="001971C2">
        <w:t>)</w:t>
      </w:r>
      <w:r w:rsidR="001971C2" w:rsidRPr="001971C2">
        <w:t>, wh</w:t>
      </w:r>
      <w:r w:rsidR="00D92935">
        <w:t>ich particularly are representative for HSC activation</w:t>
      </w:r>
      <w:r w:rsidR="001971C2" w:rsidRPr="001971C2">
        <w:t xml:space="preserve">, </w:t>
      </w:r>
      <w:r w:rsidR="002528AC">
        <w:t xml:space="preserve">the dynamics of </w:t>
      </w:r>
      <w:r w:rsidR="0035381C">
        <w:t xml:space="preserve">the </w:t>
      </w:r>
      <w:r w:rsidR="002528AC">
        <w:t>inflammation gene</w:t>
      </w:r>
      <w:r w:rsidR="0035381C">
        <w:t xml:space="preserve"> </w:t>
      </w:r>
      <w:r w:rsidR="002528AC">
        <w:t>s</w:t>
      </w:r>
      <w:r w:rsidR="0035381C">
        <w:t>ignature</w:t>
      </w:r>
      <w:r w:rsidR="002528AC" w:rsidRPr="001971C2">
        <w:t xml:space="preserve"> </w:t>
      </w:r>
      <w:r w:rsidR="0035381C">
        <w:t>(</w:t>
      </w:r>
      <w:r w:rsidR="009E231B">
        <w:t>Figure</w:t>
      </w:r>
      <w:r w:rsidR="00712144">
        <w:t xml:space="preserve"> 5</w:t>
      </w:r>
      <w:r w:rsidR="0035381C">
        <w:t xml:space="preserve">C) </w:t>
      </w:r>
      <w:r w:rsidR="000A1CEF">
        <w:t>nicely matches with the</w:t>
      </w:r>
      <w:r w:rsidR="000A1CEF" w:rsidRPr="003D5023">
        <w:t xml:space="preserve"> increase in the number of </w:t>
      </w:r>
      <w:r w:rsidR="00BB0838">
        <w:t xml:space="preserve">proliferating </w:t>
      </w:r>
      <w:r w:rsidR="000A1CEF" w:rsidRPr="003D5023">
        <w:t>Kupffer cells</w:t>
      </w:r>
      <w:r w:rsidR="000A1CEF">
        <w:t xml:space="preserve"> (F</w:t>
      </w:r>
      <w:r w:rsidR="00A7014E">
        <w:t>4</w:t>
      </w:r>
      <w:r w:rsidR="00612909">
        <w:t>-</w:t>
      </w:r>
      <w:r w:rsidR="00A7014E">
        <w:t>80</w:t>
      </w:r>
      <w:r w:rsidR="000A1CEF">
        <w:t>/</w:t>
      </w:r>
      <w:r w:rsidR="00BB0838">
        <w:t>BrdU</w:t>
      </w:r>
      <w:r w:rsidR="000A1CEF">
        <w:t xml:space="preserve"> staining values)</w:t>
      </w:r>
      <w:r w:rsidR="000A1CEF" w:rsidRPr="003D5023">
        <w:t xml:space="preserve"> observed from day 2 onwards (</w:t>
      </w:r>
      <w:r w:rsidR="009E231B">
        <w:t>Figure</w:t>
      </w:r>
      <w:r w:rsidR="00712144">
        <w:t xml:space="preserve"> 3</w:t>
      </w:r>
      <w:r w:rsidR="00621966">
        <w:t>E</w:t>
      </w:r>
      <w:r w:rsidR="000A1CEF" w:rsidRPr="003D5023">
        <w:t>)</w:t>
      </w:r>
      <w:r w:rsidR="002528AC" w:rsidRPr="001971C2">
        <w:t>.</w:t>
      </w:r>
      <w:r w:rsidR="002528AC">
        <w:t xml:space="preserve"> Very low expression levels were present immediately after BDL, except for the chemokines Cxcl1 und 2. Starting at time points between</w:t>
      </w:r>
      <w:r w:rsidR="002528AC" w:rsidRPr="001971C2">
        <w:t xml:space="preserve"> </w:t>
      </w:r>
      <w:r w:rsidR="002528AC">
        <w:t>2 and 5 d after BDL,</w:t>
      </w:r>
      <w:r w:rsidR="002528AC" w:rsidRPr="001971C2">
        <w:t xml:space="preserve"> </w:t>
      </w:r>
      <w:r w:rsidR="002528AC">
        <w:t xml:space="preserve">most </w:t>
      </w:r>
      <w:r w:rsidR="002528AC" w:rsidRPr="001971C2">
        <w:t>cytokines and chemokines</w:t>
      </w:r>
      <w:r w:rsidR="002528AC">
        <w:t xml:space="preserve"> in the list were strongly upregulated for</w:t>
      </w:r>
      <w:r w:rsidR="002528AC" w:rsidRPr="001971C2">
        <w:t xml:space="preserve"> a longer period of time</w:t>
      </w:r>
      <w:r w:rsidR="002528AC">
        <w:t>,</w:t>
      </w:r>
      <w:r w:rsidR="002528AC" w:rsidRPr="001971C2">
        <w:t xml:space="preserve"> until day 14</w:t>
      </w:r>
      <w:r w:rsidR="000A1CEF">
        <w:t>.</w:t>
      </w:r>
      <w:r w:rsidR="002528AC" w:rsidRPr="003D5023">
        <w:t xml:space="preserve"> </w:t>
      </w:r>
    </w:p>
    <w:p w:rsidR="00A85BD1" w:rsidRDefault="00A85BD1">
      <w:r w:rsidRPr="00A85BD1">
        <w:lastRenderedPageBreak/>
        <w:t xml:space="preserve">Taken together, </w:t>
      </w:r>
      <w:r w:rsidR="000E1D96">
        <w:t xml:space="preserve">the </w:t>
      </w:r>
      <w:r w:rsidRPr="00A85BD1">
        <w:t>detailed time-resolved transcriptional profiling of liver homogenates following BDL revealed a coordinated induction of detoxification processes immediately after surgery and</w:t>
      </w:r>
      <w:r w:rsidR="000E1D96">
        <w:t xml:space="preserve"> </w:t>
      </w:r>
      <w:r w:rsidRPr="00A85BD1">
        <w:t>an upregulation of an inflammatory response along with activation of metabolically active genes, which can be explained by physiological recovery and adaptation of the mice to the bile acid exposure.</w:t>
      </w:r>
    </w:p>
    <w:p w:rsidR="00954E1E" w:rsidRPr="0029301A" w:rsidRDefault="008D1090" w:rsidP="001410FF">
      <w:pPr>
        <w:pStyle w:val="berschrift2"/>
      </w:pPr>
      <w:r w:rsidRPr="0029301A">
        <w:t>Correlations</w:t>
      </w:r>
    </w:p>
    <w:p w:rsidR="00932777" w:rsidRPr="00932777" w:rsidRDefault="00EA3E60">
      <w:r>
        <w:t xml:space="preserve">To assess </w:t>
      </w:r>
      <w:r w:rsidR="0040762D">
        <w:t>interrelations between level and time of pathophysiological events and predictive markers within the complex scenario of cholestatic liver disease</w:t>
      </w:r>
      <w:r>
        <w:t>, correlations were analyzed</w:t>
      </w:r>
      <w:r w:rsidR="0040762D">
        <w:t xml:space="preserve">. </w:t>
      </w:r>
      <w:r w:rsidR="00932777" w:rsidRPr="00932777">
        <w:t>The correlation of the time point averages (</w:t>
      </w:r>
      <w:r w:rsidR="00A51B1D">
        <w:t>c</w:t>
      </w:r>
      <w:r w:rsidR="00932777" w:rsidRPr="00932777">
        <w:t xml:space="preserve">olumn </w:t>
      </w:r>
      <w:r w:rsidR="00932777" w:rsidRPr="00D277DA">
        <w:t>Av</w:t>
      </w:r>
      <w:r w:rsidR="00932777" w:rsidRPr="00932777">
        <w:t xml:space="preserve"> in </w:t>
      </w:r>
      <w:r w:rsidR="003D1CD7">
        <w:t>Figs.</w:t>
      </w:r>
      <w:r w:rsidR="00932777" w:rsidRPr="00932777">
        <w:t xml:space="preserve"> </w:t>
      </w:r>
      <w:r w:rsidR="00621966">
        <w:t>7</w:t>
      </w:r>
      <w:r w:rsidR="00F51600">
        <w:t xml:space="preserve"> and </w:t>
      </w:r>
      <w:r w:rsidR="00621966">
        <w:t>8</w:t>
      </w:r>
      <w:r w:rsidR="00932777" w:rsidRPr="00932777">
        <w:t xml:space="preserve">) is high for most </w:t>
      </w:r>
      <w:r w:rsidR="00243C60">
        <w:t>parameter</w:t>
      </w:r>
      <w:r w:rsidR="00243C60" w:rsidRPr="00932777">
        <w:t xml:space="preserve"> </w:t>
      </w:r>
      <w:r w:rsidR="00932777" w:rsidRPr="00932777">
        <w:t xml:space="preserve">pairs, not unexpectedly, as most histologic parameters and cell count observations, as well as most genes related to </w:t>
      </w:r>
      <w:r w:rsidR="0040762D">
        <w:t xml:space="preserve">inflammation and </w:t>
      </w:r>
      <w:r w:rsidR="00932777" w:rsidRPr="00932777">
        <w:t>fibro</w:t>
      </w:r>
      <w:r w:rsidR="0040762D">
        <w:t>genesis</w:t>
      </w:r>
      <w:r w:rsidR="00932777" w:rsidRPr="00932777">
        <w:t xml:space="preserve"> </w:t>
      </w:r>
      <w:r w:rsidR="0040762D">
        <w:t xml:space="preserve">increase </w:t>
      </w:r>
      <w:r w:rsidR="00932777" w:rsidRPr="00932777">
        <w:t xml:space="preserve">with disease progression (about 2/3 of all factors studied). However, there is </w:t>
      </w:r>
      <w:r w:rsidR="00C3767C">
        <w:t xml:space="preserve">large </w:t>
      </w:r>
      <w:r w:rsidR="003A4069">
        <w:t xml:space="preserve">variance in </w:t>
      </w:r>
      <w:r w:rsidR="00932777" w:rsidRPr="00932777">
        <w:t xml:space="preserve">values </w:t>
      </w:r>
      <w:r w:rsidR="003A4069">
        <w:t>for</w:t>
      </w:r>
      <w:r w:rsidR="003A4069" w:rsidRPr="00932777">
        <w:t xml:space="preserve"> many </w:t>
      </w:r>
      <w:r w:rsidR="003A4069">
        <w:t xml:space="preserve">analyzed </w:t>
      </w:r>
      <w:r w:rsidR="003A4069" w:rsidRPr="00932777">
        <w:t>factors</w:t>
      </w:r>
      <w:r w:rsidR="003A4069">
        <w:t>, when comparing individual mice of</w:t>
      </w:r>
      <w:r w:rsidR="00932777" w:rsidRPr="00932777">
        <w:t xml:space="preserve"> the same time point</w:t>
      </w:r>
      <w:r w:rsidR="003A4069">
        <w:t>s</w:t>
      </w:r>
      <w:r w:rsidR="00932777" w:rsidRPr="00932777">
        <w:t xml:space="preserve">. For example, at 5 days, the infarct area varies from 0.9% to 12% and the collagen deposition area varies from 0.8%-5.9%. Thus, </w:t>
      </w:r>
      <w:r w:rsidR="003A4069">
        <w:t xml:space="preserve">we decided to study </w:t>
      </w:r>
      <w:r w:rsidR="00932777" w:rsidRPr="00932777">
        <w:t xml:space="preserve">correlations of </w:t>
      </w:r>
      <w:r w:rsidR="00657708">
        <w:t xml:space="preserve">determined parameters from </w:t>
      </w:r>
      <w:r w:rsidR="00932777" w:rsidRPr="00932777">
        <w:t>individual mice (</w:t>
      </w:r>
      <w:r w:rsidR="00932777" w:rsidRPr="00397E8F">
        <w:rPr>
          <w:szCs w:val="20"/>
        </w:rPr>
        <w:t>All</w:t>
      </w:r>
      <w:r w:rsidR="00657708">
        <w:t>) with regard</w:t>
      </w:r>
      <w:r w:rsidR="00932777" w:rsidRPr="00932777">
        <w:t xml:space="preserve"> to time points (</w:t>
      </w:r>
      <w:r w:rsidR="000B01F9" w:rsidRPr="007555DF">
        <w:t>T0h</w:t>
      </w:r>
      <w:r w:rsidR="00932777" w:rsidRPr="00932777">
        <w:t>...</w:t>
      </w:r>
      <w:r w:rsidR="000B01F9" w:rsidRPr="007555DF">
        <w:t>T14d</w:t>
      </w:r>
      <w:r w:rsidR="00932777" w:rsidRPr="00932777">
        <w:t>) and time frames (</w:t>
      </w:r>
      <w:r w:rsidR="00932777" w:rsidRPr="00D277DA">
        <w:t>6-18h</w:t>
      </w:r>
      <w:r w:rsidR="00932777" w:rsidRPr="00932777">
        <w:t xml:space="preserve"> </w:t>
      </w:r>
      <w:r w:rsidR="00657708">
        <w:t>and so on) to yield</w:t>
      </w:r>
      <w:r w:rsidR="00932777" w:rsidRPr="00932777">
        <w:t xml:space="preserve"> more specific results</w:t>
      </w:r>
      <w:r w:rsidR="00657708">
        <w:t>. With that strategy, we were able to identify, for example, parameter</w:t>
      </w:r>
      <w:r w:rsidR="001C2961">
        <w:t xml:space="preserve"> pairs</w:t>
      </w:r>
      <w:r w:rsidR="00657708">
        <w:t xml:space="preserve"> displaying</w:t>
      </w:r>
      <w:r w:rsidR="00932777" w:rsidRPr="00932777">
        <w:t xml:space="preserve"> </w:t>
      </w:r>
      <w:r w:rsidR="00657708">
        <w:t xml:space="preserve">a </w:t>
      </w:r>
      <w:r w:rsidR="00932777" w:rsidRPr="00932777">
        <w:t>correlation only at specific phases</w:t>
      </w:r>
      <w:r w:rsidR="00657708">
        <w:t>. As all the identified</w:t>
      </w:r>
      <w:r w:rsidR="00932777" w:rsidRPr="00932777">
        <w:t xml:space="preserve"> correlations</w:t>
      </w:r>
      <w:r w:rsidR="00243C60">
        <w:softHyphen/>
        <w:t>,</w:t>
      </w:r>
      <w:r w:rsidR="00243C60">
        <w:rPr>
          <w:rFonts w:cs="Times New Roman"/>
        </w:rPr>
        <w:t xml:space="preserve"> both </w:t>
      </w:r>
      <w:r w:rsidR="00243C60">
        <w:t xml:space="preserve">time course and single mouse correlations, </w:t>
      </w:r>
      <w:r w:rsidR="00932777" w:rsidRPr="00932777">
        <w:t xml:space="preserve">represent complementary aspects, a consensus measure is calculated, which is used for a final assessment of </w:t>
      </w:r>
      <w:r w:rsidR="001C2961">
        <w:t>the relation of two factors</w:t>
      </w:r>
      <w:r w:rsidR="00657708">
        <w:t>,</w:t>
      </w:r>
      <w:r w:rsidR="00932777" w:rsidRPr="00932777">
        <w:t xml:space="preserve"> </w:t>
      </w:r>
      <w:r w:rsidR="00657708">
        <w:t xml:space="preserve">as </w:t>
      </w:r>
      <w:r w:rsidR="00932777" w:rsidRPr="00932777">
        <w:t xml:space="preserve">shown in the hierarchical clustering </w:t>
      </w:r>
      <w:r w:rsidR="00932777" w:rsidRPr="00C31300">
        <w:t xml:space="preserve">in </w:t>
      </w:r>
      <w:r w:rsidR="009E231B">
        <w:t>Figure</w:t>
      </w:r>
      <w:r w:rsidR="00106914" w:rsidRPr="00C31300">
        <w:t xml:space="preserve"> 7</w:t>
      </w:r>
      <w:r w:rsidR="00932777" w:rsidRPr="00C31300">
        <w:t xml:space="preserve"> and</w:t>
      </w:r>
      <w:r w:rsidR="00932777" w:rsidRPr="00201771">
        <w:t xml:space="preserve"> </w:t>
      </w:r>
      <w:r w:rsidR="00657708" w:rsidRPr="00201771">
        <w:t>to determine</w:t>
      </w:r>
      <w:r w:rsidR="00932777" w:rsidRPr="00201771">
        <w:t xml:space="preserve"> the</w:t>
      </w:r>
      <w:r w:rsidR="005E32F0">
        <w:t xml:space="preserve"> ranking</w:t>
      </w:r>
      <w:r w:rsidR="00932777" w:rsidRPr="00201771">
        <w:t xml:space="preserve"> of correlated factors in </w:t>
      </w:r>
      <w:r w:rsidR="003D1CD7">
        <w:t>Figs.</w:t>
      </w:r>
      <w:r w:rsidR="00932777" w:rsidRPr="00201771">
        <w:t xml:space="preserve"> </w:t>
      </w:r>
      <w:r w:rsidR="00106914">
        <w:t>8</w:t>
      </w:r>
      <w:r w:rsidR="00397E8F" w:rsidRPr="00201771">
        <w:t xml:space="preserve"> and </w:t>
      </w:r>
      <w:r w:rsidR="00106914">
        <w:t>9</w:t>
      </w:r>
      <w:r w:rsidR="00932777" w:rsidRPr="00201771">
        <w:t>.</w:t>
      </w:r>
    </w:p>
    <w:p w:rsidR="00CF36A1" w:rsidRDefault="00130681">
      <w:r>
        <w:t xml:space="preserve">To identify global connections between factors, the consensus correlation coefficients have been subjected to a cluster </w:t>
      </w:r>
      <w:r w:rsidRPr="00C31300">
        <w:t>analysis (</w:t>
      </w:r>
      <w:r w:rsidR="009E231B">
        <w:t>Figure</w:t>
      </w:r>
      <w:r w:rsidR="00712144" w:rsidRPr="00C31300">
        <w:t xml:space="preserve"> </w:t>
      </w:r>
      <w:r w:rsidR="00106914" w:rsidRPr="00C31300">
        <w:t>7</w:t>
      </w:r>
      <w:r w:rsidRPr="00C31300">
        <w:t xml:space="preserve">). </w:t>
      </w:r>
      <w:r w:rsidR="00932777" w:rsidRPr="00C31300">
        <w:t>RNA</w:t>
      </w:r>
      <w:r w:rsidR="00CD35F8" w:rsidRPr="00C31300">
        <w:t xml:space="preserve"> levels</w:t>
      </w:r>
      <w:r w:rsidR="00932777" w:rsidRPr="00C31300">
        <w:t xml:space="preserve"> of </w:t>
      </w:r>
      <w:r w:rsidRPr="00C31300">
        <w:t>commonly regulated</w:t>
      </w:r>
      <w:r w:rsidR="00932777" w:rsidRPr="00C31300">
        <w:t xml:space="preserve"> genes form highly</w:t>
      </w:r>
      <w:r w:rsidR="00932777" w:rsidRPr="00CD35F8">
        <w:t xml:space="preserve"> correlated</w:t>
      </w:r>
      <w:r w:rsidR="00932777" w:rsidRPr="00932777">
        <w:t xml:space="preserve"> clusters, e.g., (i) cytokines </w:t>
      </w:r>
      <w:r w:rsidR="00397E8F">
        <w:t xml:space="preserve">and growth factors, such as </w:t>
      </w:r>
      <w:r w:rsidR="000F112C">
        <w:t>Il</w:t>
      </w:r>
      <w:r w:rsidR="00397E8F">
        <w:t>6 and Tgfb</w:t>
      </w:r>
      <w:r w:rsidR="00932777" w:rsidRPr="00932777">
        <w:t xml:space="preserve"> (lower left, blue), (ii) fibrosis-related genes</w:t>
      </w:r>
      <w:r w:rsidR="00397E8F">
        <w:t>, such as C</w:t>
      </w:r>
      <w:r w:rsidR="00932777" w:rsidRPr="00932777">
        <w:t>oll</w:t>
      </w:r>
      <w:r w:rsidR="00397E8F">
        <w:t>1a1 and Timp</w:t>
      </w:r>
      <w:r w:rsidR="002215D0">
        <w:t>1</w:t>
      </w:r>
      <w:r w:rsidR="00932777" w:rsidRPr="00932777">
        <w:t xml:space="preserve"> (bottom right, cyan), (iii) ADME-related genes, such as isoforms of Cy</w:t>
      </w:r>
      <w:r w:rsidR="002215D0">
        <w:t>p24a1 and Nr0b2</w:t>
      </w:r>
      <w:r w:rsidR="00CD35F8">
        <w:t xml:space="preserve"> </w:t>
      </w:r>
      <w:r w:rsidR="00932777" w:rsidRPr="00932777">
        <w:t>(red, top right). There are also RNAs, which poorly correlate with any other parameter, such as Rar</w:t>
      </w:r>
      <w:r w:rsidR="002215D0">
        <w:t>res1 and Igf1. GLDH as well as a</w:t>
      </w:r>
      <w:r w:rsidR="00932777" w:rsidRPr="00932777">
        <w:t xml:space="preserve">lbumin are not well-connected with any other parameter, while serum ALT clusters with Cyp7a1 by a negative correlation. Sirius red-positive area (collagen) is quite isolated in the graph map, and most closely relates to the cytokines’ cluster (left, grey). </w:t>
      </w:r>
      <w:r w:rsidR="002215D0">
        <w:lastRenderedPageBreak/>
        <w:t xml:space="preserve">BrdU-positive Kupffer cells, </w:t>
      </w:r>
      <w:r w:rsidR="00B86129">
        <w:t>BECs</w:t>
      </w:r>
      <w:r w:rsidR="00932777" w:rsidRPr="00932777">
        <w:t xml:space="preserve"> a</w:t>
      </w:r>
      <w:r w:rsidR="002215D0">
        <w:t>nd</w:t>
      </w:r>
      <w:r w:rsidR="00932777" w:rsidRPr="00932777">
        <w:t xml:space="preserve"> S100a4-positive cell</w:t>
      </w:r>
      <w:r w:rsidR="00CD35F8">
        <w:t xml:space="preserve"> number</w:t>
      </w:r>
      <w:r w:rsidR="00932777" w:rsidRPr="00932777">
        <w:t>s are clustered with the closely related RNAs of Gstm1 and Gsta2 (top left, purple, brown, light blue). BrdU-positive hepatocytes are clustered together with Notch1, Birc5, and Mki67 (bottom, cyan). CTGF and α-SMA positive cells are clustered with the RNA of Pparg and Gstp1 (top left, grey blue).</w:t>
      </w:r>
    </w:p>
    <w:p w:rsidR="00EF1B46" w:rsidRDefault="00345B33" w:rsidP="001410FF">
      <w:pPr>
        <w:pStyle w:val="berschrift2"/>
      </w:pPr>
      <w:r w:rsidRPr="00232C24">
        <w:t>Initial res</w:t>
      </w:r>
      <w:r w:rsidR="008D1090">
        <w:t>ponse</w:t>
      </w:r>
    </w:p>
    <w:p w:rsidR="00BC474A" w:rsidRDefault="00EF1B46">
      <w:r>
        <w:t>Immediately after BDL</w:t>
      </w:r>
      <w:r w:rsidR="00CD35F8">
        <w:t>,</w:t>
      </w:r>
      <w:r>
        <w:t xml:space="preserve"> t</w:t>
      </w:r>
      <w:r w:rsidR="004D78C3" w:rsidRPr="00111331">
        <w:t>here is a massive release of liver enzymes</w:t>
      </w:r>
      <w:r w:rsidR="002215D0">
        <w:t xml:space="preserve"> up to day 5, followed by a drop down to </w:t>
      </w:r>
      <w:r w:rsidR="00612909">
        <w:t>almost values</w:t>
      </w:r>
      <w:r>
        <w:t xml:space="preserve"> </w:t>
      </w:r>
      <w:r w:rsidR="00612909">
        <w:t xml:space="preserve">of sham-operated livers </w:t>
      </w:r>
      <w:r w:rsidR="004D78C3" w:rsidRPr="00111331">
        <w:t>(</w:t>
      </w:r>
      <w:r w:rsidR="009E231B">
        <w:t>Figures</w:t>
      </w:r>
      <w:r w:rsidR="00712144">
        <w:t xml:space="preserve"> 1</w:t>
      </w:r>
      <w:r w:rsidR="009E231B">
        <w:t xml:space="preserve">A, </w:t>
      </w:r>
      <w:r>
        <w:t>B</w:t>
      </w:r>
      <w:r w:rsidR="004D78C3">
        <w:t xml:space="preserve">). </w:t>
      </w:r>
      <w:r w:rsidR="001E0AAC">
        <w:t>It can</w:t>
      </w:r>
      <w:r w:rsidR="00A1745E" w:rsidRPr="00A1745E">
        <w:t xml:space="preserve"> be interpreted as the beginning breakdown of </w:t>
      </w:r>
      <w:r w:rsidR="0030329B">
        <w:t>hepatocellular</w:t>
      </w:r>
      <w:r w:rsidR="00A1745E" w:rsidRPr="00A1745E">
        <w:t xml:space="preserve"> protein synthesis</w:t>
      </w:r>
      <w:r w:rsidR="005F0942" w:rsidRPr="005F0942">
        <w:t xml:space="preserve"> or </w:t>
      </w:r>
      <w:r w:rsidR="00612909">
        <w:t xml:space="preserve">the </w:t>
      </w:r>
      <w:r w:rsidR="005F0942" w:rsidRPr="005F0942">
        <w:t>cease of cell necrosis</w:t>
      </w:r>
      <w:r w:rsidR="00A1745E" w:rsidRPr="00A1745E">
        <w:t xml:space="preserve">. </w:t>
      </w:r>
    </w:p>
    <w:p w:rsidR="00BC474A" w:rsidRDefault="00A1745E">
      <w:r w:rsidRPr="00A1745E">
        <w:t xml:space="preserve">The </w:t>
      </w:r>
      <w:r w:rsidR="005F0942">
        <w:t xml:space="preserve">factor with the </w:t>
      </w:r>
      <w:r w:rsidR="00520431">
        <w:t>strong</w:t>
      </w:r>
      <w:r w:rsidRPr="00A1745E">
        <w:t>est</w:t>
      </w:r>
      <w:r w:rsidR="00520431">
        <w:t xml:space="preserve"> negative</w:t>
      </w:r>
      <w:r w:rsidRPr="00A1745E">
        <w:t xml:space="preserve"> correlat</w:t>
      </w:r>
      <w:r w:rsidR="005F0942">
        <w:t xml:space="preserve">ion to ALT </w:t>
      </w:r>
      <w:r w:rsidR="00EE26CF">
        <w:t xml:space="preserve">in serum </w:t>
      </w:r>
      <w:r w:rsidR="005F0942">
        <w:t>is</w:t>
      </w:r>
      <w:r w:rsidR="00EE26CF">
        <w:t xml:space="preserve"> </w:t>
      </w:r>
      <w:r w:rsidRPr="00C31300">
        <w:t>Cyp7a1</w:t>
      </w:r>
      <w:r w:rsidR="00EF1B46" w:rsidRPr="00C31300">
        <w:t xml:space="preserve"> (</w:t>
      </w:r>
      <w:r w:rsidR="009E231B">
        <w:t>Figure</w:t>
      </w:r>
      <w:r w:rsidR="00106914" w:rsidRPr="00C31300">
        <w:t xml:space="preserve"> 8</w:t>
      </w:r>
      <w:r w:rsidR="00EF1B46" w:rsidRPr="00C31300">
        <w:t>A)</w:t>
      </w:r>
      <w:r w:rsidRPr="00C31300">
        <w:t>.</w:t>
      </w:r>
      <w:r w:rsidRPr="00A1745E">
        <w:t xml:space="preserve"> As Cyp7a1</w:t>
      </w:r>
      <w:r w:rsidR="006D03B1">
        <w:t xml:space="preserve"> mRNA</w:t>
      </w:r>
      <w:r w:rsidRPr="00A1745E">
        <w:t xml:space="preserve"> </w:t>
      </w:r>
      <w:r w:rsidR="00EE26CF">
        <w:t>en</w:t>
      </w:r>
      <w:r w:rsidRPr="00A1745E">
        <w:t>codes choles</w:t>
      </w:r>
      <w:r w:rsidR="00EE26CF">
        <w:t xml:space="preserve">terol-7-α-hydroxylase, </w:t>
      </w:r>
      <w:r w:rsidRPr="00A1745E">
        <w:t>down-regulation</w:t>
      </w:r>
      <w:r w:rsidR="002A69B4">
        <w:t xml:space="preserve"> of bile acid synthesis </w:t>
      </w:r>
      <w:r w:rsidRPr="00A1745E">
        <w:t xml:space="preserve">can be seen as a fast and </w:t>
      </w:r>
      <w:r w:rsidR="002A69B4">
        <w:t xml:space="preserve">straightforward </w:t>
      </w:r>
      <w:r w:rsidRPr="00A1745E">
        <w:t>response to cholestasis</w:t>
      </w:r>
      <w:r w:rsidR="00803773">
        <w:t xml:space="preserve">. </w:t>
      </w:r>
      <w:r w:rsidR="006D03B1">
        <w:t>As underlying mechanism,</w:t>
      </w:r>
      <w:r w:rsidR="00EE26CF">
        <w:t xml:space="preserve"> </w:t>
      </w:r>
      <w:r w:rsidR="006D03B1">
        <w:t>activation of the</w:t>
      </w:r>
      <w:r w:rsidR="006D03B1" w:rsidRPr="00A1745E">
        <w:t xml:space="preserve"> J</w:t>
      </w:r>
      <w:r w:rsidR="006D03B1">
        <w:t xml:space="preserve">NK/c-Jun pathway </w:t>
      </w:r>
      <w:r w:rsidR="00EE26CF">
        <w:t xml:space="preserve">has been reported </w:t>
      </w:r>
      <w:r w:rsidR="00CA6192">
        <w:t>[</w:t>
      </w:r>
      <w:r w:rsidR="00EB6A15">
        <w:t>15</w:t>
      </w:r>
      <w:r w:rsidR="00CA6192">
        <w:t>]</w:t>
      </w:r>
      <w:r w:rsidR="00805685">
        <w:t>. In later time phases Cyp7a1 in</w:t>
      </w:r>
      <w:r w:rsidRPr="00A1745E">
        <w:t xml:space="preserve">creases again, </w:t>
      </w:r>
      <w:r w:rsidR="00805685">
        <w:t xml:space="preserve">most </w:t>
      </w:r>
      <w:r w:rsidR="00EE26CF">
        <w:t>likely SREBP-mediated, since</w:t>
      </w:r>
      <w:r w:rsidRPr="00A1745E">
        <w:t xml:space="preserve"> plas</w:t>
      </w:r>
      <w:r w:rsidR="00EE26CF">
        <w:t>ma cholesterol concentration increases simultaneously</w:t>
      </w:r>
      <w:r w:rsidR="00CA6192">
        <w:t xml:space="preserve"> [</w:t>
      </w:r>
      <w:r w:rsidR="00EB6A15">
        <w:t>16</w:t>
      </w:r>
      <w:r w:rsidR="00CA6192">
        <w:t>]</w:t>
      </w:r>
      <w:r w:rsidRPr="00A1745E">
        <w:t xml:space="preserve">. The </w:t>
      </w:r>
      <w:r w:rsidR="00163A1C">
        <w:t>second</w:t>
      </w:r>
      <w:r w:rsidRPr="00A1745E">
        <w:t xml:space="preserve"> highest correlated factor </w:t>
      </w:r>
      <w:r w:rsidR="00805685">
        <w:t xml:space="preserve">to ALT </w:t>
      </w:r>
      <w:r w:rsidRPr="00A1745E">
        <w:t>is Hmox1</w:t>
      </w:r>
      <w:r w:rsidR="006D03B1">
        <w:t>,</w:t>
      </w:r>
      <w:r w:rsidRPr="00A1745E">
        <w:t xml:space="preserve"> </w:t>
      </w:r>
      <w:r w:rsidR="00EE26CF">
        <w:t xml:space="preserve">encoding </w:t>
      </w:r>
      <w:r w:rsidRPr="00A1745E">
        <w:t>heme oxygenase</w:t>
      </w:r>
      <w:r w:rsidR="003B4D09">
        <w:t>,</w:t>
      </w:r>
      <w:r w:rsidRPr="00A1745E">
        <w:t xml:space="preserve"> </w:t>
      </w:r>
      <w:r w:rsidR="00EE26CF">
        <w:t>which was reported as increased upon</w:t>
      </w:r>
      <w:r w:rsidR="004509CF">
        <w:t xml:space="preserve"> BDL</w:t>
      </w:r>
      <w:r w:rsidR="00CA6192">
        <w:t xml:space="preserve"> [</w:t>
      </w:r>
      <w:r w:rsidR="00EB6A15">
        <w:t>17</w:t>
      </w:r>
      <w:r w:rsidR="00CA6192">
        <w:t>]</w:t>
      </w:r>
      <w:r w:rsidRPr="00A1745E">
        <w:t xml:space="preserve">. It </w:t>
      </w:r>
      <w:r w:rsidR="006D03B1">
        <w:t>therefore also</w:t>
      </w:r>
      <w:r w:rsidRPr="00A1745E">
        <w:t xml:space="preserve"> </w:t>
      </w:r>
      <w:r w:rsidR="00EE26CF">
        <w:t xml:space="preserve">can be defined as “early response” parameter, </w:t>
      </w:r>
      <w:r w:rsidR="006D03B1">
        <w:t>which subsequently remains</w:t>
      </w:r>
      <w:r w:rsidR="00EE26CF">
        <w:t xml:space="preserve"> at </w:t>
      </w:r>
      <w:r w:rsidR="0030329B">
        <w:t>increased level</w:t>
      </w:r>
      <w:r w:rsidR="006D03B1">
        <w:t>s as compared to</w:t>
      </w:r>
      <w:r w:rsidR="00EE26CF">
        <w:t xml:space="preserve"> healthy</w:t>
      </w:r>
      <w:r w:rsidR="006D03B1">
        <w:t xml:space="preserve"> liver</w:t>
      </w:r>
      <w:r w:rsidR="0030329B">
        <w:t>.</w:t>
      </w:r>
      <w:r w:rsidR="00BC474A">
        <w:t xml:space="preserve"> </w:t>
      </w:r>
      <w:r w:rsidR="0030329B" w:rsidRPr="0030329B">
        <w:t xml:space="preserve">GLDH is </w:t>
      </w:r>
      <w:r w:rsidR="003B4D09">
        <w:t xml:space="preserve">another serum </w:t>
      </w:r>
      <w:r w:rsidR="003B4D09" w:rsidRPr="00C31300">
        <w:t xml:space="preserve">marker </w:t>
      </w:r>
      <w:r w:rsidR="00EF1B46" w:rsidRPr="00C31300">
        <w:t>(</w:t>
      </w:r>
      <w:r w:rsidR="009E231B">
        <w:t>Figure</w:t>
      </w:r>
      <w:r w:rsidR="00712144" w:rsidRPr="00C31300">
        <w:t xml:space="preserve"> </w:t>
      </w:r>
      <w:r w:rsidR="00106914" w:rsidRPr="00C31300">
        <w:t>8</w:t>
      </w:r>
      <w:r w:rsidR="00EF1B46" w:rsidRPr="00C31300">
        <w:t>B</w:t>
      </w:r>
      <w:r w:rsidR="00EF1B46">
        <w:t xml:space="preserve">) </w:t>
      </w:r>
      <w:r w:rsidR="004C63C8">
        <w:t>for</w:t>
      </w:r>
      <w:r w:rsidR="0030329B" w:rsidRPr="0030329B">
        <w:t xml:space="preserve"> hepatocellular injury</w:t>
      </w:r>
      <w:r w:rsidR="00922C42">
        <w:t xml:space="preserve"> that</w:t>
      </w:r>
      <w:r w:rsidR="00805685" w:rsidRPr="00805685">
        <w:t xml:space="preserve"> </w:t>
      </w:r>
      <w:r w:rsidR="00922C42">
        <w:t>positively correlates</w:t>
      </w:r>
      <w:r w:rsidR="00805685" w:rsidRPr="00805685">
        <w:t xml:space="preserve"> </w:t>
      </w:r>
      <w:r w:rsidR="00805685">
        <w:t>to ALT</w:t>
      </w:r>
      <w:r w:rsidR="00922C42">
        <w:t>,</w:t>
      </w:r>
      <w:r w:rsidR="0030329B" w:rsidRPr="0030329B">
        <w:t xml:space="preserve"> </w:t>
      </w:r>
      <w:r w:rsidR="004C63C8">
        <w:t>but less significant</w:t>
      </w:r>
      <w:r w:rsidR="00922C42">
        <w:t xml:space="preserve"> than Cyp7a1 </w:t>
      </w:r>
      <w:r w:rsidR="00B8182A" w:rsidRPr="00B8182A">
        <w:t xml:space="preserve">and Hmox1, indicating that </w:t>
      </w:r>
      <w:r w:rsidR="00805685">
        <w:t>ALT and GLDH</w:t>
      </w:r>
      <w:r w:rsidR="00B8182A" w:rsidRPr="00B8182A">
        <w:t xml:space="preserve"> are suitable as independent measures.</w:t>
      </w:r>
      <w:r w:rsidR="0030329B" w:rsidRPr="0030329B">
        <w:t xml:space="preserve"> </w:t>
      </w:r>
      <w:r w:rsidR="004509CF">
        <w:t>Additionally,</w:t>
      </w:r>
      <w:r w:rsidR="00686B93">
        <w:t xml:space="preserve"> a high correlation is found for</w:t>
      </w:r>
      <w:r w:rsidR="00686B93" w:rsidRPr="0030329B">
        <w:t xml:space="preserve"> </w:t>
      </w:r>
      <w:r w:rsidR="00612909">
        <w:t xml:space="preserve">ALT with </w:t>
      </w:r>
      <w:r w:rsidR="00686B93" w:rsidRPr="0030329B">
        <w:t>Cebpb</w:t>
      </w:r>
      <w:r w:rsidR="00686B93">
        <w:t>, which</w:t>
      </w:r>
      <w:r w:rsidR="00686B93" w:rsidRPr="0030329B">
        <w:t xml:space="preserve"> </w:t>
      </w:r>
      <w:r w:rsidR="00686B93">
        <w:t>encodes</w:t>
      </w:r>
      <w:r w:rsidR="00686B93" w:rsidRPr="0030329B">
        <w:t xml:space="preserve"> CCAA</w:t>
      </w:r>
      <w:r w:rsidR="00686B93">
        <w:t>T/enhancer-binding protein β, a</w:t>
      </w:r>
      <w:r w:rsidR="00686B93" w:rsidRPr="0030329B">
        <w:t xml:space="preserve"> </w:t>
      </w:r>
      <w:r w:rsidR="00686B93">
        <w:t>regulator of the inflammatory response</w:t>
      </w:r>
      <w:r w:rsidR="00686B93" w:rsidRPr="0030329B">
        <w:t xml:space="preserve">, e.g. </w:t>
      </w:r>
      <w:r w:rsidR="00686B93">
        <w:t xml:space="preserve">via </w:t>
      </w:r>
      <w:r w:rsidR="00686B93" w:rsidRPr="0030329B">
        <w:t>up</w:t>
      </w:r>
      <w:r w:rsidR="00686B93">
        <w:t xml:space="preserve">-regulating </w:t>
      </w:r>
      <w:r w:rsidR="000F112C">
        <w:t>Il</w:t>
      </w:r>
      <w:r w:rsidR="00CA6192">
        <w:t>6 [</w:t>
      </w:r>
      <w:r w:rsidR="00EB6A15">
        <w:t>18</w:t>
      </w:r>
      <w:r w:rsidR="00CA6192">
        <w:t>]</w:t>
      </w:r>
      <w:r w:rsidR="00686B93">
        <w:t xml:space="preserve">. </w:t>
      </w:r>
      <w:r w:rsidR="004509CF">
        <w:t xml:space="preserve">The two chemokines </w:t>
      </w:r>
      <w:r w:rsidR="00686B93">
        <w:t xml:space="preserve">Cxcl1, encoding </w:t>
      </w:r>
      <w:r w:rsidR="00686B93" w:rsidRPr="00686B93">
        <w:t>neutrophil-activating protein 3</w:t>
      </w:r>
      <w:r w:rsidR="00686B93">
        <w:t xml:space="preserve">, and </w:t>
      </w:r>
      <w:r w:rsidR="0030329B" w:rsidRPr="0030329B">
        <w:t>Cxcl2</w:t>
      </w:r>
      <w:r w:rsidR="00686B93">
        <w:t>,</w:t>
      </w:r>
      <w:r w:rsidR="0030329B" w:rsidRPr="0030329B">
        <w:t xml:space="preserve"> encoding macrophage inflammatory protein 2</w:t>
      </w:r>
      <w:r w:rsidR="00CE7DAE">
        <w:t>-</w:t>
      </w:r>
      <w:r w:rsidR="0030329B" w:rsidRPr="0030329B">
        <w:t>α</w:t>
      </w:r>
      <w:r w:rsidR="00686B93">
        <w:t>,</w:t>
      </w:r>
      <w:r w:rsidR="0030329B" w:rsidRPr="0030329B">
        <w:t xml:space="preserve"> </w:t>
      </w:r>
      <w:r w:rsidR="004509CF">
        <w:t xml:space="preserve">are </w:t>
      </w:r>
      <w:r w:rsidR="002A69B4">
        <w:t>positively correlated to ALT</w:t>
      </w:r>
      <w:r w:rsidR="00686B93">
        <w:t xml:space="preserve">. </w:t>
      </w:r>
      <w:r w:rsidR="0030329B" w:rsidRPr="0030329B">
        <w:t>As</w:t>
      </w:r>
      <w:r w:rsidR="001513C5">
        <w:t xml:space="preserve"> </w:t>
      </w:r>
      <w:r w:rsidR="00686B93">
        <w:t>both</w:t>
      </w:r>
      <w:r w:rsidR="001513C5">
        <w:t xml:space="preserve"> protein</w:t>
      </w:r>
      <w:r w:rsidR="00686B93">
        <w:t>s are</w:t>
      </w:r>
      <w:r w:rsidR="001513C5">
        <w:t xml:space="preserve"> excreted</w:t>
      </w:r>
      <w:r w:rsidR="004509CF">
        <w:t>,</w:t>
      </w:r>
      <w:r w:rsidR="0030329B" w:rsidRPr="0030329B">
        <w:t xml:space="preserve"> it is likely </w:t>
      </w:r>
      <w:r w:rsidR="004509CF">
        <w:t>that they can be detected</w:t>
      </w:r>
      <w:r w:rsidR="0030329B" w:rsidRPr="0030329B">
        <w:t xml:space="preserve"> in the plasma</w:t>
      </w:r>
      <w:r w:rsidR="001513C5">
        <w:t xml:space="preserve"> and thus may be further investigated as potential diagnostic marker</w:t>
      </w:r>
      <w:r w:rsidR="0030329B" w:rsidRPr="0030329B">
        <w:t xml:space="preserve">. </w:t>
      </w:r>
    </w:p>
    <w:p w:rsidR="0030329B" w:rsidRDefault="0030329B">
      <w:r w:rsidRPr="0030329B">
        <w:t xml:space="preserve">GLDH </w:t>
      </w:r>
      <w:r w:rsidR="004509CF">
        <w:t xml:space="preserve">like ALT </w:t>
      </w:r>
      <w:r w:rsidR="00834FBD">
        <w:t>show</w:t>
      </w:r>
      <w:r w:rsidR="004509CF">
        <w:t>s a strong initial response but in contrast to the latter as</w:t>
      </w:r>
      <w:r w:rsidR="00834FBD">
        <w:t xml:space="preserve"> increases further up to </w:t>
      </w:r>
      <w:r w:rsidR="00123B2D" w:rsidRPr="006D03B1">
        <w:t>18h</w:t>
      </w:r>
      <w:r w:rsidR="004509CF">
        <w:t>, before it</w:t>
      </w:r>
      <w:r w:rsidR="00834FBD">
        <w:t xml:space="preserve"> decreases </w:t>
      </w:r>
      <w:r w:rsidR="00834FBD" w:rsidRPr="00C31300">
        <w:t xml:space="preserve">gradually </w:t>
      </w:r>
      <w:r w:rsidR="00EF1B46" w:rsidRPr="00C31300">
        <w:t>(</w:t>
      </w:r>
      <w:r w:rsidR="009E231B">
        <w:t>Figure</w:t>
      </w:r>
      <w:r w:rsidR="00712144" w:rsidRPr="00C31300">
        <w:t xml:space="preserve"> </w:t>
      </w:r>
      <w:r w:rsidR="00106914" w:rsidRPr="00C31300">
        <w:t>8</w:t>
      </w:r>
      <w:r w:rsidR="00EF1B46" w:rsidRPr="00C31300">
        <w:t>B)</w:t>
      </w:r>
      <w:r w:rsidR="00834FBD" w:rsidRPr="00C31300">
        <w:t>.</w:t>
      </w:r>
      <w:r w:rsidR="00834FBD">
        <w:t xml:space="preserve"> It</w:t>
      </w:r>
      <w:r w:rsidRPr="0030329B">
        <w:t xml:space="preserve"> is highly correlated to ALT</w:t>
      </w:r>
      <w:r w:rsidR="001513C5">
        <w:t>,</w:t>
      </w:r>
      <w:r w:rsidRPr="0030329B">
        <w:t xml:space="preserve"> but shows a low correlation to all other </w:t>
      </w:r>
      <w:r w:rsidRPr="00C31300">
        <w:t>factors</w:t>
      </w:r>
      <w:r w:rsidR="00EF1B46" w:rsidRPr="00C31300">
        <w:t xml:space="preserve"> (</w:t>
      </w:r>
      <w:r w:rsidR="009E231B">
        <w:t>Figure</w:t>
      </w:r>
      <w:r w:rsidR="00712144" w:rsidRPr="00C31300">
        <w:t xml:space="preserve"> </w:t>
      </w:r>
      <w:r w:rsidR="00106914" w:rsidRPr="00C31300">
        <w:t>8</w:t>
      </w:r>
      <w:r w:rsidR="00EF1B46" w:rsidRPr="00C31300">
        <w:t>B)</w:t>
      </w:r>
      <w:r w:rsidRPr="00C31300">
        <w:t>.</w:t>
      </w:r>
      <w:r w:rsidR="00BC474A">
        <w:t xml:space="preserve"> In particular, the anti-correlation </w:t>
      </w:r>
      <w:r w:rsidR="004509CF">
        <w:t xml:space="preserve">of GLDH </w:t>
      </w:r>
      <w:r w:rsidR="00BC474A">
        <w:t xml:space="preserve">to Cyp7a1, </w:t>
      </w:r>
      <w:r w:rsidR="004509CF">
        <w:t>the 2nd</w:t>
      </w:r>
      <w:r w:rsidR="00BC474A">
        <w:t xml:space="preserve"> highest correlation, is considerably lower than the ALT-Cyp7a1 correlation</w:t>
      </w:r>
      <w:r w:rsidR="00834FBD">
        <w:t xml:space="preserve"> (</w:t>
      </w:r>
      <w:r w:rsidR="00CE7DAE">
        <w:t>s</w:t>
      </w:r>
      <w:r w:rsidR="00834FBD">
        <w:t>ee</w:t>
      </w:r>
      <w:r w:rsidR="005C6AEF">
        <w:t xml:space="preserve"> </w:t>
      </w:r>
      <w:r w:rsidR="00B83076" w:rsidRPr="00B83076">
        <w:t>Supporting Information</w:t>
      </w:r>
      <w:r w:rsidR="00B83076">
        <w:t xml:space="preserve"> Dataset </w:t>
      </w:r>
      <w:r w:rsidR="00B83076">
        <w:lastRenderedPageBreak/>
        <w:t>S3</w:t>
      </w:r>
      <w:r w:rsidR="005C6AEF" w:rsidRPr="005C6AEF">
        <w:t>, section 4.</w:t>
      </w:r>
      <w:r w:rsidR="005C6AEF">
        <w:t>2</w:t>
      </w:r>
      <w:r w:rsidR="00834FBD">
        <w:t>)</w:t>
      </w:r>
      <w:r w:rsidR="004509CF">
        <w:t>. Further,</w:t>
      </w:r>
      <w:r w:rsidR="00834FBD">
        <w:t xml:space="preserve"> </w:t>
      </w:r>
      <w:r w:rsidR="00142701">
        <w:t xml:space="preserve">it is correlated to </w:t>
      </w:r>
      <w:r w:rsidR="00834FBD">
        <w:t>RNA level</w:t>
      </w:r>
      <w:r w:rsidR="004509CF">
        <w:t>s of Fibronectin (Fn1</w:t>
      </w:r>
      <w:r w:rsidR="00142701">
        <w:t xml:space="preserve">, see </w:t>
      </w:r>
      <w:r w:rsidR="009E231B">
        <w:t>Figure</w:t>
      </w:r>
      <w:r w:rsidR="00142701">
        <w:t xml:space="preserve"> 6G</w:t>
      </w:r>
      <w:r w:rsidR="004509CF">
        <w:t>)</w:t>
      </w:r>
      <w:r w:rsidR="00142701">
        <w:t>,</w:t>
      </w:r>
      <w:r w:rsidR="00834FBD">
        <w:t xml:space="preserve"> but </w:t>
      </w:r>
      <w:r w:rsidR="00DC2BD5">
        <w:t>only i</w:t>
      </w:r>
      <w:r w:rsidR="000B01F9">
        <w:t>n time frames including</w:t>
      </w:r>
      <w:r w:rsidR="004509CF">
        <w:t xml:space="preserve"> the</w:t>
      </w:r>
      <w:r w:rsidR="000B01F9">
        <w:t xml:space="preserve"> </w:t>
      </w:r>
      <w:r w:rsidR="00123B2D" w:rsidRPr="006D03B1">
        <w:t>18h</w:t>
      </w:r>
      <w:r w:rsidR="000B01F9">
        <w:t xml:space="preserve"> </w:t>
      </w:r>
      <w:r w:rsidR="004509CF">
        <w:t xml:space="preserve">time point </w:t>
      </w:r>
      <w:r w:rsidR="000B01F9">
        <w:t>(</w:t>
      </w:r>
      <w:r w:rsidR="00123B2D" w:rsidRPr="006D03B1">
        <w:t>T18h, 6-18h, Perp</w:t>
      </w:r>
      <w:r w:rsidR="00DC2BD5">
        <w:t>).</w:t>
      </w:r>
    </w:p>
    <w:p w:rsidR="00EF1B46" w:rsidRDefault="008D1090" w:rsidP="001410FF">
      <w:pPr>
        <w:pStyle w:val="berschrift2"/>
      </w:pPr>
      <w:r>
        <w:t>Macroscopic organ damage</w:t>
      </w:r>
    </w:p>
    <w:p w:rsidR="00CF36A1" w:rsidRDefault="00635CA6">
      <w:r>
        <w:t xml:space="preserve">As documented with the H&amp;E staining </w:t>
      </w:r>
      <w:r w:rsidRPr="00CE7DAE">
        <w:t xml:space="preserve">in </w:t>
      </w:r>
      <w:r w:rsidR="009E231B">
        <w:t>Figure</w:t>
      </w:r>
      <w:r w:rsidR="00712144">
        <w:t xml:space="preserve"> 2</w:t>
      </w:r>
      <w:r w:rsidRPr="00CE7DAE">
        <w:t>B, n</w:t>
      </w:r>
      <w:r w:rsidR="002E170F" w:rsidRPr="00CE7DAE">
        <w:t>ecroinflammation is caused by the BDL-i</w:t>
      </w:r>
      <w:r w:rsidR="002E170F" w:rsidRPr="005D3409">
        <w:t xml:space="preserve">nduced intrahepatic toxic bile accumulation with individual liver cell death and progressive development of confluent bile infarct </w:t>
      </w:r>
      <w:r w:rsidR="002E170F" w:rsidRPr="00DC2BD5">
        <w:t>areas</w:t>
      </w:r>
      <w:r w:rsidR="00EF1B46">
        <w:t>.</w:t>
      </w:r>
      <w:r w:rsidR="002E170F" w:rsidRPr="005D3409">
        <w:t xml:space="preserve"> </w:t>
      </w:r>
      <w:r w:rsidR="00834FBD">
        <w:t xml:space="preserve">The total area of infarcts increases steadily with </w:t>
      </w:r>
      <w:r>
        <w:t xml:space="preserve">relatively </w:t>
      </w:r>
      <w:r w:rsidR="00834FBD">
        <w:t xml:space="preserve">high variance </w:t>
      </w:r>
      <w:r w:rsidR="00EF1B46">
        <w:t>(</w:t>
      </w:r>
      <w:r w:rsidR="009E231B">
        <w:t>Figure</w:t>
      </w:r>
      <w:r w:rsidR="00712144">
        <w:t xml:space="preserve"> 2</w:t>
      </w:r>
      <w:r w:rsidR="00EF1B46">
        <w:t xml:space="preserve">A). </w:t>
      </w:r>
      <w:r w:rsidR="001962A2">
        <w:t xml:space="preserve">The </w:t>
      </w:r>
      <w:r w:rsidR="00987758" w:rsidRPr="00987758">
        <w:t xml:space="preserve">most consistently </w:t>
      </w:r>
      <w:r w:rsidRPr="00987758">
        <w:t xml:space="preserve">positively </w:t>
      </w:r>
      <w:r w:rsidR="00987758" w:rsidRPr="00987758">
        <w:t xml:space="preserve">correlated factor </w:t>
      </w:r>
      <w:r w:rsidR="00987758">
        <w:t xml:space="preserve">with bile infarcts </w:t>
      </w:r>
      <w:r w:rsidR="00987758" w:rsidRPr="00987758">
        <w:t>is plasma bilirubin</w:t>
      </w:r>
      <w:r>
        <w:t>,</w:t>
      </w:r>
      <w:r w:rsidR="00987758" w:rsidRPr="00987758">
        <w:t xml:space="preserve"> which </w:t>
      </w:r>
      <w:r>
        <w:t>occurs</w:t>
      </w:r>
      <w:r w:rsidR="00987758" w:rsidRPr="00987758">
        <w:t xml:space="preserve"> in most time frames and even </w:t>
      </w:r>
      <w:r>
        <w:t xml:space="preserve">at </w:t>
      </w:r>
      <w:r w:rsidR="00987758" w:rsidRPr="00987758">
        <w:t xml:space="preserve">single time </w:t>
      </w:r>
      <w:r w:rsidR="00987758" w:rsidRPr="00C31300">
        <w:t>points</w:t>
      </w:r>
      <w:r w:rsidR="00481DDB" w:rsidRPr="00C31300">
        <w:t xml:space="preserve"> (</w:t>
      </w:r>
      <w:r w:rsidR="009E231B">
        <w:t>Figure</w:t>
      </w:r>
      <w:r w:rsidR="00712144" w:rsidRPr="00C31300">
        <w:t xml:space="preserve"> </w:t>
      </w:r>
      <w:r w:rsidR="00106914" w:rsidRPr="00C31300">
        <w:t>8</w:t>
      </w:r>
      <w:r w:rsidR="00481DDB" w:rsidRPr="00C31300">
        <w:t>C</w:t>
      </w:r>
      <w:r w:rsidR="00481DDB">
        <w:t xml:space="preserve">). </w:t>
      </w:r>
      <w:r w:rsidR="0005763A" w:rsidRPr="00987758">
        <w:t xml:space="preserve">The correlation is not very </w:t>
      </w:r>
      <w:r w:rsidR="0005763A">
        <w:t>strong</w:t>
      </w:r>
      <w:r w:rsidR="0005763A" w:rsidRPr="00987758">
        <w:t xml:space="preserve"> and the </w:t>
      </w:r>
      <w:r w:rsidR="0005763A">
        <w:t>significance level is &lt;</w:t>
      </w:r>
      <w:r w:rsidR="0005763A" w:rsidRPr="00AC127F">
        <w:t>5%</w:t>
      </w:r>
      <w:r w:rsidR="0005763A">
        <w:t>, valid o</w:t>
      </w:r>
      <w:r w:rsidR="0005763A" w:rsidRPr="00AC127F">
        <w:t>nly for 3/11 time</w:t>
      </w:r>
      <w:r w:rsidR="0005763A" w:rsidRPr="00987758">
        <w:t xml:space="preserve"> frames and 2/7 time </w:t>
      </w:r>
      <w:r w:rsidR="0005763A" w:rsidRPr="005C6AEF">
        <w:t>points (</w:t>
      </w:r>
      <w:r w:rsidR="0005763A" w:rsidRPr="005710CE">
        <w:t xml:space="preserve">see </w:t>
      </w:r>
      <w:r w:rsidR="00B83076" w:rsidRPr="00B83076">
        <w:t>Supporting Information</w:t>
      </w:r>
      <w:r w:rsidR="00B83076">
        <w:t xml:space="preserve"> Dataset S3</w:t>
      </w:r>
      <w:r w:rsidR="0005763A">
        <w:t>, section 4.10</w:t>
      </w:r>
      <w:r w:rsidR="0005763A" w:rsidRPr="005C6AEF">
        <w:t>)</w:t>
      </w:r>
      <w:r w:rsidR="0005763A">
        <w:t>. T</w:t>
      </w:r>
      <w:r w:rsidR="00987758" w:rsidRPr="00987758">
        <w:t xml:space="preserve">he two </w:t>
      </w:r>
      <w:r>
        <w:t xml:space="preserve">parameters </w:t>
      </w:r>
      <w:r w:rsidR="00987758" w:rsidRPr="00987758">
        <w:t xml:space="preserve">are </w:t>
      </w:r>
      <w:r w:rsidR="0005763A">
        <w:t xml:space="preserve">biologically </w:t>
      </w:r>
      <w:r w:rsidR="00987758" w:rsidRPr="00987758">
        <w:t xml:space="preserve">related as the infarct area inversely accounts for the number of functional hepatocytes. </w:t>
      </w:r>
    </w:p>
    <w:p w:rsidR="00CE2C7A" w:rsidRDefault="00CF36A1">
      <w:r>
        <w:t>N</w:t>
      </w:r>
      <w:r w:rsidR="00987758" w:rsidRPr="00987758">
        <w:t xml:space="preserve">ext most </w:t>
      </w:r>
      <w:r w:rsidR="00987758" w:rsidRPr="00C31300">
        <w:t xml:space="preserve">correlated is </w:t>
      </w:r>
      <w:r w:rsidRPr="00C31300">
        <w:t>the RNA level of</w:t>
      </w:r>
      <w:r w:rsidR="00987758" w:rsidRPr="00C31300">
        <w:t xml:space="preserve"> I</w:t>
      </w:r>
      <w:r w:rsidR="00A51B1D" w:rsidRPr="00C31300">
        <w:t>l</w:t>
      </w:r>
      <w:r w:rsidR="00987758" w:rsidRPr="00C31300">
        <w:t xml:space="preserve">17a encoding interleukin-17A </w:t>
      </w:r>
      <w:r w:rsidR="00481DDB" w:rsidRPr="00C31300">
        <w:t>(</w:t>
      </w:r>
      <w:r w:rsidR="009E231B">
        <w:t>Figure</w:t>
      </w:r>
      <w:r w:rsidR="00712144" w:rsidRPr="00C31300">
        <w:t xml:space="preserve"> </w:t>
      </w:r>
      <w:r w:rsidR="00106914" w:rsidRPr="00C31300">
        <w:t>8</w:t>
      </w:r>
      <w:r w:rsidR="00481DDB" w:rsidRPr="00C31300">
        <w:t>C</w:t>
      </w:r>
      <w:r w:rsidR="00481DDB">
        <w:t>)</w:t>
      </w:r>
      <w:r w:rsidR="00AC127F">
        <w:t>,</w:t>
      </w:r>
      <w:r w:rsidR="00481DDB">
        <w:t xml:space="preserve"> </w:t>
      </w:r>
      <w:r w:rsidR="00987758" w:rsidRPr="00987758">
        <w:t xml:space="preserve">which plays a pivotal role in cholestatic liver </w:t>
      </w:r>
      <w:r w:rsidR="00AB56A8">
        <w:t>fibrosis in mice</w:t>
      </w:r>
      <w:r w:rsidR="00143BF4" w:rsidRPr="00143BF4">
        <w:t xml:space="preserve"> by activation of both the KCs and HSCs</w:t>
      </w:r>
      <w:r w:rsidR="00143BF4">
        <w:t xml:space="preserve"> [</w:t>
      </w:r>
      <w:r w:rsidR="00EB6A15">
        <w:t>19</w:t>
      </w:r>
      <w:r w:rsidR="00143BF4">
        <w:t>]</w:t>
      </w:r>
      <w:r w:rsidR="00987758" w:rsidRPr="00987758">
        <w:t>. The correlation is high on</w:t>
      </w:r>
      <w:r w:rsidR="00652A9F">
        <w:t xml:space="preserve">ly for later time points. </w:t>
      </w:r>
      <w:r w:rsidR="000F112C">
        <w:t>Il</w:t>
      </w:r>
      <w:r w:rsidR="00987758" w:rsidRPr="00987758">
        <w:t xml:space="preserve">17a is switched on between </w:t>
      </w:r>
      <w:r w:rsidR="000B01F9" w:rsidRPr="007555DF">
        <w:t>2d</w:t>
      </w:r>
      <w:r w:rsidR="00987758" w:rsidRPr="00987758">
        <w:t xml:space="preserve"> and </w:t>
      </w:r>
      <w:r w:rsidR="00123B2D" w:rsidRPr="006D03B1">
        <w:t>5d</w:t>
      </w:r>
      <w:r w:rsidR="00E64DB5">
        <w:t xml:space="preserve"> </w:t>
      </w:r>
      <w:r w:rsidR="00987758" w:rsidRPr="00987758">
        <w:t xml:space="preserve">to very high RNA levels, and as it is </w:t>
      </w:r>
      <w:r w:rsidR="00AC127F">
        <w:t xml:space="preserve">a </w:t>
      </w:r>
      <w:r w:rsidR="00987758" w:rsidRPr="00987758">
        <w:t xml:space="preserve">secreted </w:t>
      </w:r>
      <w:r w:rsidR="00AC127F">
        <w:t xml:space="preserve">protein, </w:t>
      </w:r>
      <w:r w:rsidR="00987758" w:rsidRPr="00987758">
        <w:t>it is likely to be detectable in the blood</w:t>
      </w:r>
      <w:r w:rsidR="00AC127F">
        <w:t>, thus representing a candidate diagnostic marker</w:t>
      </w:r>
      <w:r w:rsidR="00987758" w:rsidRPr="00987758">
        <w:t xml:space="preserve">. </w:t>
      </w:r>
      <w:r w:rsidR="00AC127F">
        <w:t>E</w:t>
      </w:r>
      <w:r w:rsidR="00987758" w:rsidRPr="00987758">
        <w:t>xpression of Notch3 is initially negatively and later positively correlated</w:t>
      </w:r>
      <w:r w:rsidR="00AC127F">
        <w:t xml:space="preserve"> with</w:t>
      </w:r>
      <w:r w:rsidR="003D665B">
        <w:t xml:space="preserve"> bile infarcts.</w:t>
      </w:r>
      <w:r w:rsidR="00987758" w:rsidRPr="00987758">
        <w:t xml:space="preserve"> This corresponds to t</w:t>
      </w:r>
      <w:r w:rsidR="003D665B">
        <w:t>he pattern of Notch3 expression.</w:t>
      </w:r>
      <w:r w:rsidR="00987758" w:rsidRPr="00987758">
        <w:t xml:space="preserve"> </w:t>
      </w:r>
      <w:r w:rsidR="003D665B">
        <w:t>I</w:t>
      </w:r>
      <w:r w:rsidR="00987758" w:rsidRPr="00987758">
        <w:t xml:space="preserve">t drops below the level of untreated mice and is increased </w:t>
      </w:r>
      <w:r w:rsidR="00503E3A">
        <w:t>between day</w:t>
      </w:r>
      <w:r w:rsidR="006E5151" w:rsidRPr="00BC1059">
        <w:t>s 2 and 5</w:t>
      </w:r>
      <w:r w:rsidR="00987758" w:rsidRPr="00987758">
        <w:t>. Notch3 is reported to be significantly up-regulated in fibrot</w:t>
      </w:r>
      <w:r w:rsidR="00AB56A8">
        <w:t>ic liver tissues</w:t>
      </w:r>
      <w:r w:rsidR="0080179C">
        <w:t xml:space="preserve">, </w:t>
      </w:r>
      <w:r w:rsidR="003D665B">
        <w:t>most supposedly</w:t>
      </w:r>
      <w:r w:rsidR="0080179C">
        <w:t xml:space="preserve"> </w:t>
      </w:r>
      <w:r w:rsidR="003D665B" w:rsidRPr="003D665B">
        <w:t xml:space="preserve">by regulating the activation of HSCs </w:t>
      </w:r>
      <w:r w:rsidR="00CA6192">
        <w:t>[</w:t>
      </w:r>
      <w:r w:rsidR="00EB6A15">
        <w:t>20</w:t>
      </w:r>
      <w:r w:rsidR="00CA6192">
        <w:t>]</w:t>
      </w:r>
      <w:r w:rsidR="00987758" w:rsidRPr="00987758">
        <w:t xml:space="preserve">. Next, </w:t>
      </w:r>
      <w:r w:rsidR="003B4D09">
        <w:t>Prom1</w:t>
      </w:r>
      <w:r w:rsidR="0080179C">
        <w:t>,</w:t>
      </w:r>
      <w:r w:rsidR="003B4D09">
        <w:t xml:space="preserve"> encoding p</w:t>
      </w:r>
      <w:r w:rsidR="00987758" w:rsidRPr="00987758">
        <w:t>rominin 1 (CD133)</w:t>
      </w:r>
      <w:r w:rsidR="0080179C">
        <w:t>,</w:t>
      </w:r>
      <w:r w:rsidR="00987758">
        <w:t xml:space="preserve"> is reported to be increased in</w:t>
      </w:r>
      <w:r w:rsidR="00CA6192">
        <w:t xml:space="preserve"> alcoholic hepatitis [</w:t>
      </w:r>
      <w:r w:rsidR="00EB6A15">
        <w:t>21</w:t>
      </w:r>
      <w:r w:rsidR="00CA6192">
        <w:t>]</w:t>
      </w:r>
      <w:r w:rsidR="00987758" w:rsidRPr="00987758">
        <w:t xml:space="preserve"> and </w:t>
      </w:r>
      <w:r w:rsidR="00987758">
        <w:t>c</w:t>
      </w:r>
      <w:r w:rsidR="00CA6192">
        <w:t>hronic liver injury [</w:t>
      </w:r>
      <w:r w:rsidR="00EB6A15">
        <w:t>22</w:t>
      </w:r>
      <w:r w:rsidR="00CA6192">
        <w:t>]</w:t>
      </w:r>
      <w:r w:rsidR="0080179C">
        <w:t>, and was dedicated to be</w:t>
      </w:r>
      <w:r w:rsidR="004E6364">
        <w:t xml:space="preserve"> regulated by the </w:t>
      </w:r>
      <w:r w:rsidR="003D665B" w:rsidRPr="003D665B">
        <w:t>DNA methylation in HSC</w:t>
      </w:r>
      <w:r w:rsidR="004E6364">
        <w:t>s [</w:t>
      </w:r>
      <w:r w:rsidR="00EB6A15">
        <w:t>23</w:t>
      </w:r>
      <w:r w:rsidR="004E6364">
        <w:t>].</w:t>
      </w:r>
      <w:r w:rsidR="00987758" w:rsidRPr="00987758">
        <w:t xml:space="preserve"> </w:t>
      </w:r>
      <w:r w:rsidR="0080179C">
        <w:t>M</w:t>
      </w:r>
      <w:r w:rsidR="00987758" w:rsidRPr="00987758">
        <w:t xml:space="preserve">any </w:t>
      </w:r>
      <w:r w:rsidR="0080179C">
        <w:t xml:space="preserve">of the selected </w:t>
      </w:r>
      <w:r w:rsidR="00987758" w:rsidRPr="00987758">
        <w:t xml:space="preserve">genes </w:t>
      </w:r>
      <w:r w:rsidR="0080179C">
        <w:t xml:space="preserve">were </w:t>
      </w:r>
      <w:r w:rsidR="00987758" w:rsidRPr="00987758">
        <w:t xml:space="preserve">positively correlated </w:t>
      </w:r>
      <w:r w:rsidR="0080179C">
        <w:t xml:space="preserve">to a similar extent, with the </w:t>
      </w:r>
      <w:r w:rsidR="00987758" w:rsidRPr="00987758">
        <w:t>high</w:t>
      </w:r>
      <w:r w:rsidR="0080179C">
        <w:t>est</w:t>
      </w:r>
      <w:r w:rsidR="00987758" w:rsidRPr="00987758">
        <w:t xml:space="preserve"> </w:t>
      </w:r>
      <w:r w:rsidR="0080179C">
        <w:t>values occurring</w:t>
      </w:r>
      <w:r w:rsidR="00987758" w:rsidRPr="00987758">
        <w:t xml:space="preserve"> for the later time frames. </w:t>
      </w:r>
      <w:r w:rsidR="0080179C">
        <w:t xml:space="preserve">Among those, </w:t>
      </w:r>
      <w:r w:rsidR="00987758" w:rsidRPr="00987758">
        <w:t>Col3a1</w:t>
      </w:r>
      <w:r w:rsidR="00142701">
        <w:t xml:space="preserve"> (see </w:t>
      </w:r>
      <w:r w:rsidR="009E231B">
        <w:t>Figure</w:t>
      </w:r>
      <w:r w:rsidR="00142701">
        <w:t xml:space="preserve"> 6F)</w:t>
      </w:r>
      <w:r w:rsidR="00987758" w:rsidRPr="00987758">
        <w:t>, Sparc, Col8a1, Wisp1, and Edn1 show a similar pattern as Notch3 for the initial anti-correlation</w:t>
      </w:r>
      <w:r w:rsidR="004E6364">
        <w:t xml:space="preserve">. </w:t>
      </w:r>
      <w:r>
        <w:t xml:space="preserve">Remarkably, all </w:t>
      </w:r>
      <w:r w:rsidR="007A61EC">
        <w:t>genes whose expression values have a high consensus correlation to the infarct area</w:t>
      </w:r>
      <w:r>
        <w:t xml:space="preserve"> show a high correlation for the </w:t>
      </w:r>
      <w:r w:rsidR="000B01F9" w:rsidRPr="007555DF">
        <w:t>5d</w:t>
      </w:r>
      <w:r>
        <w:t xml:space="preserve"> time point and the </w:t>
      </w:r>
      <w:r w:rsidRPr="007A79E2">
        <w:t xml:space="preserve">time frames </w:t>
      </w:r>
      <w:r w:rsidR="00503E3A">
        <w:t>covering day 5, while</w:t>
      </w:r>
      <w:r w:rsidRPr="007A79E2">
        <w:t xml:space="preserve"> there </w:t>
      </w:r>
      <w:r w:rsidRPr="00C31300">
        <w:t xml:space="preserve">is </w:t>
      </w:r>
      <w:r w:rsidR="007A61EC" w:rsidRPr="00C31300">
        <w:t>low</w:t>
      </w:r>
      <w:r w:rsidRPr="00C31300">
        <w:t xml:space="preserve"> correlation for the earlier time points and frames </w:t>
      </w:r>
      <w:r w:rsidR="00481DDB" w:rsidRPr="00C31300">
        <w:t>(</w:t>
      </w:r>
      <w:r w:rsidR="009E231B">
        <w:t>Figure</w:t>
      </w:r>
      <w:r w:rsidR="00712144" w:rsidRPr="00C31300">
        <w:t xml:space="preserve"> </w:t>
      </w:r>
      <w:r w:rsidR="00106914" w:rsidRPr="00C31300">
        <w:t>8</w:t>
      </w:r>
      <w:r w:rsidR="00481DDB" w:rsidRPr="00C31300">
        <w:t>C</w:t>
      </w:r>
      <w:r w:rsidR="00481DDB" w:rsidRPr="007A79E2">
        <w:t>)</w:t>
      </w:r>
      <w:r w:rsidR="00EF173C" w:rsidRPr="007A79E2">
        <w:t>. In addition, 5 days</w:t>
      </w:r>
      <w:r w:rsidRPr="007A79E2">
        <w:t xml:space="preserve"> is the time point with the highest variance</w:t>
      </w:r>
      <w:r w:rsidR="007A61EC">
        <w:t xml:space="preserve"> of the infarct area </w:t>
      </w:r>
      <w:r w:rsidR="00481DDB" w:rsidRPr="007A79E2">
        <w:t>(</w:t>
      </w:r>
      <w:r w:rsidR="009E231B">
        <w:t>Figure</w:t>
      </w:r>
      <w:r w:rsidR="00712144">
        <w:t xml:space="preserve"> 2</w:t>
      </w:r>
      <w:r w:rsidR="007A61EC">
        <w:t>A</w:t>
      </w:r>
      <w:r w:rsidR="00481DDB" w:rsidRPr="007A79E2">
        <w:t>)</w:t>
      </w:r>
      <w:r w:rsidRPr="007A79E2">
        <w:t>. This indicates</w:t>
      </w:r>
      <w:r>
        <w:t xml:space="preserve"> that</w:t>
      </w:r>
      <w:r w:rsidR="00607F9B">
        <w:t xml:space="preserve"> </w:t>
      </w:r>
      <w:r w:rsidR="008D4C28">
        <w:t xml:space="preserve">different routes of the disease </w:t>
      </w:r>
      <w:r w:rsidR="008D4C28">
        <w:lastRenderedPageBreak/>
        <w:t>process</w:t>
      </w:r>
      <w:r w:rsidR="00607F9B">
        <w:t xml:space="preserve"> </w:t>
      </w:r>
      <w:r w:rsidR="00EA3E60">
        <w:t xml:space="preserve">exist, </w:t>
      </w:r>
      <w:r w:rsidR="00607F9B">
        <w:t>defined by the infarct area at day 5 and marked by expression of genes such as Il17a,</w:t>
      </w:r>
      <w:r w:rsidR="00724379">
        <w:t xml:space="preserve"> </w:t>
      </w:r>
      <w:r w:rsidR="00607F9B">
        <w:t>Notch3,</w:t>
      </w:r>
      <w:r w:rsidR="00724379">
        <w:t xml:space="preserve"> </w:t>
      </w:r>
      <w:r w:rsidR="00607F9B">
        <w:t>Prom1,</w:t>
      </w:r>
      <w:r w:rsidR="00724379">
        <w:t xml:space="preserve"> </w:t>
      </w:r>
      <w:r w:rsidR="00607F9B">
        <w:t>Col3a1</w:t>
      </w:r>
      <w:r w:rsidR="00142701">
        <w:t xml:space="preserve"> (see </w:t>
      </w:r>
      <w:r w:rsidR="009E231B">
        <w:t>Figure</w:t>
      </w:r>
      <w:r w:rsidR="00142701">
        <w:t xml:space="preserve"> 6F)</w:t>
      </w:r>
      <w:r w:rsidR="00607F9B">
        <w:t>,</w:t>
      </w:r>
      <w:r w:rsidR="00724379">
        <w:t xml:space="preserve"> </w:t>
      </w:r>
      <w:r w:rsidR="00607F9B">
        <w:t>Actb,</w:t>
      </w:r>
      <w:r w:rsidR="00724379">
        <w:t xml:space="preserve"> </w:t>
      </w:r>
      <w:r w:rsidR="00607F9B">
        <w:t>Sparc,</w:t>
      </w:r>
      <w:r w:rsidR="00724379">
        <w:t xml:space="preserve"> </w:t>
      </w:r>
      <w:r w:rsidR="00607F9B">
        <w:t>Tnc,</w:t>
      </w:r>
      <w:r w:rsidR="00724379">
        <w:t xml:space="preserve"> and </w:t>
      </w:r>
      <w:r w:rsidR="00607F9B">
        <w:t>Tgfbr2.</w:t>
      </w:r>
    </w:p>
    <w:p w:rsidR="00481DDB" w:rsidRPr="005E6CAC" w:rsidRDefault="008D1090" w:rsidP="001410FF">
      <w:pPr>
        <w:pStyle w:val="berschrift2"/>
      </w:pPr>
      <w:r>
        <w:t>Loss of liver function</w:t>
      </w:r>
    </w:p>
    <w:p w:rsidR="00481DDB" w:rsidRPr="005E6CAC" w:rsidRDefault="00E77DD1">
      <w:r>
        <w:t>T</w:t>
      </w:r>
      <w:r w:rsidRPr="005E6CAC">
        <w:t xml:space="preserve">here is a large variability </w:t>
      </w:r>
      <w:r>
        <w:t xml:space="preserve">of bilirubin levels </w:t>
      </w:r>
      <w:r w:rsidRPr="005E6CAC">
        <w:t xml:space="preserve">among different mice </w:t>
      </w:r>
      <w:r>
        <w:t>from</w:t>
      </w:r>
      <w:r w:rsidRPr="005E6CAC">
        <w:t xml:space="preserve"> the same time point. </w:t>
      </w:r>
      <w:r w:rsidR="00481DDB" w:rsidRPr="005E6CAC">
        <w:t xml:space="preserve">As bile cannot leave the liver via the biliary system due to cholestasis, differences in </w:t>
      </w:r>
      <w:r w:rsidR="00855612">
        <w:t xml:space="preserve">the measured </w:t>
      </w:r>
      <w:r w:rsidR="00EA3E60">
        <w:t xml:space="preserve">serum </w:t>
      </w:r>
      <w:r w:rsidR="00481DDB" w:rsidRPr="005E6CAC">
        <w:t>bilirubin</w:t>
      </w:r>
      <w:r>
        <w:t xml:space="preserve"> show</w:t>
      </w:r>
      <w:r w:rsidR="00855612">
        <w:t xml:space="preserve"> </w:t>
      </w:r>
      <w:r w:rsidR="00481DDB" w:rsidRPr="005E6CAC">
        <w:t>the capacity of the hepatocytes and the bile lakes to store conjugated bilirubin</w:t>
      </w:r>
      <w:r>
        <w:t xml:space="preserve">. </w:t>
      </w:r>
      <w:r w:rsidR="00481DDB" w:rsidRPr="005E6CAC">
        <w:t xml:space="preserve">The highest correlation </w:t>
      </w:r>
      <w:r w:rsidR="00855612">
        <w:t>with serum</w:t>
      </w:r>
      <w:r w:rsidR="00855612" w:rsidRPr="005E6CAC">
        <w:t xml:space="preserve"> </w:t>
      </w:r>
      <w:r w:rsidR="00481DDB" w:rsidRPr="005E6CAC">
        <w:t xml:space="preserve">bilirubin levels can be observed for Tnfrsf1b, encoding tumor necrosis factor receptor </w:t>
      </w:r>
      <w:r w:rsidR="00481DDB" w:rsidRPr="00C31300">
        <w:t>2 (</w:t>
      </w:r>
      <w:r w:rsidR="009E231B">
        <w:t>Figure</w:t>
      </w:r>
      <w:r w:rsidR="00712144" w:rsidRPr="00C31300">
        <w:t xml:space="preserve"> </w:t>
      </w:r>
      <w:r w:rsidR="00106914" w:rsidRPr="00C31300">
        <w:t>8</w:t>
      </w:r>
      <w:r w:rsidR="00481DDB" w:rsidRPr="00C31300">
        <w:t>D</w:t>
      </w:r>
      <w:r w:rsidR="00481DDB" w:rsidRPr="007A79E2">
        <w:t>). Next</w:t>
      </w:r>
      <w:r w:rsidR="00481DDB" w:rsidRPr="005E6CAC">
        <w:t>, a high correlation is found for Ccl2</w:t>
      </w:r>
      <w:r w:rsidR="00855612">
        <w:t>,</w:t>
      </w:r>
      <w:r w:rsidR="00481DDB" w:rsidRPr="005E6CAC">
        <w:t xml:space="preserve"> encoding chemokine (C-C motif) ligand 2, a soluble biomarker</w:t>
      </w:r>
      <w:r w:rsidR="00CA6192">
        <w:t xml:space="preserve"> for hepatic fibrosis in NAFLD [</w:t>
      </w:r>
      <w:r w:rsidR="00EB6A15">
        <w:t>24</w:t>
      </w:r>
      <w:r w:rsidR="00CA6192">
        <w:t>]</w:t>
      </w:r>
      <w:r w:rsidR="00481DDB" w:rsidRPr="005E6CAC">
        <w:t xml:space="preserve">. The </w:t>
      </w:r>
      <w:r w:rsidR="00C15812">
        <w:t xml:space="preserve">3rd </w:t>
      </w:r>
      <w:r w:rsidR="00481DDB" w:rsidRPr="005E6CAC">
        <w:t>highest correlation is found for I</w:t>
      </w:r>
      <w:r w:rsidR="00C15812">
        <w:t>l</w:t>
      </w:r>
      <w:r w:rsidR="00481DDB" w:rsidRPr="005E6CAC">
        <w:t xml:space="preserve">10rb, encoding </w:t>
      </w:r>
      <w:r w:rsidR="00855612">
        <w:t xml:space="preserve">the </w:t>
      </w:r>
      <w:r w:rsidR="00481DDB" w:rsidRPr="005E6CAC">
        <w:t xml:space="preserve">interleukin 10 receptor β subunit, which was found up-regulated in NASH with fibrosis </w:t>
      </w:r>
      <w:r w:rsidR="00CA6192">
        <w:t>[</w:t>
      </w:r>
      <w:r w:rsidR="00EB6A15">
        <w:t>25</w:t>
      </w:r>
      <w:r w:rsidR="00CA6192">
        <w:t>]</w:t>
      </w:r>
      <w:r w:rsidR="00481DDB" w:rsidRPr="005E6CAC">
        <w:t>. Int</w:t>
      </w:r>
      <w:r w:rsidR="00E717EB">
        <w:t>riguingly</w:t>
      </w:r>
      <w:r w:rsidR="00481DDB" w:rsidRPr="005E6CAC">
        <w:t>,</w:t>
      </w:r>
      <w:r w:rsidR="00C15812">
        <w:t xml:space="preserve"> </w:t>
      </w:r>
      <w:r w:rsidR="00E717EB">
        <w:t>the 12 factors most correlated to bilirubin levels</w:t>
      </w:r>
      <w:r w:rsidR="00481DDB" w:rsidRPr="005E6CAC">
        <w:t xml:space="preserve"> show a negative correlation for the final time frame</w:t>
      </w:r>
      <w:r w:rsidR="00E717EB">
        <w:t xml:space="preserve"> </w:t>
      </w:r>
      <w:r w:rsidR="003411FF" w:rsidRPr="00B0597E">
        <w:t>14d</w:t>
      </w:r>
      <w:r w:rsidR="00E717EB">
        <w:rPr>
          <w:rFonts w:asciiTheme="minorHAnsi" w:hAnsiTheme="minorHAnsi" w:cstheme="minorHAnsi"/>
        </w:rPr>
        <w:t xml:space="preserve"> (</w:t>
      </w:r>
      <w:r w:rsidR="00E717EB" w:rsidRPr="00B83076">
        <w:rPr>
          <w:rFonts w:cs="Times New Roman"/>
        </w:rPr>
        <w:t xml:space="preserve">see </w:t>
      </w:r>
      <w:r w:rsidR="00B83076" w:rsidRPr="00B83076">
        <w:rPr>
          <w:rFonts w:cs="Times New Roman"/>
        </w:rPr>
        <w:t>Supporting</w:t>
      </w:r>
      <w:r w:rsidR="00B83076" w:rsidRPr="00B83076">
        <w:t xml:space="preserve"> Information</w:t>
      </w:r>
      <w:r w:rsidR="00B83076">
        <w:t xml:space="preserve"> Dataset S3</w:t>
      </w:r>
      <w:r w:rsidR="00E717EB">
        <w:rPr>
          <w:rFonts w:asciiTheme="minorHAnsi" w:hAnsiTheme="minorHAnsi" w:cstheme="minorHAnsi"/>
        </w:rPr>
        <w:t xml:space="preserve">, </w:t>
      </w:r>
      <w:r w:rsidR="00E717EB" w:rsidRPr="00B83076">
        <w:rPr>
          <w:rFonts w:cs="Times New Roman"/>
        </w:rPr>
        <w:t>section 4.4</w:t>
      </w:r>
      <w:r w:rsidR="00E717EB">
        <w:rPr>
          <w:rFonts w:asciiTheme="minorHAnsi" w:hAnsiTheme="minorHAnsi" w:cstheme="minorHAnsi"/>
        </w:rPr>
        <w:t>)</w:t>
      </w:r>
      <w:r w:rsidR="00481DDB" w:rsidRPr="005E6CAC">
        <w:t>.</w:t>
      </w:r>
      <w:r w:rsidR="00E717EB">
        <w:t xml:space="preserve"> For instance, the mouse with the lowest bilirubin levels at day 14 (IM2, 9.12, see </w:t>
      </w:r>
      <w:r w:rsidR="00B83076" w:rsidRPr="00B83076">
        <w:t>Supporting Information</w:t>
      </w:r>
      <w:r w:rsidR="00B83076">
        <w:t xml:space="preserve"> Dataset S1</w:t>
      </w:r>
      <w:r w:rsidR="00E717EB">
        <w:t>) has the highest Tnfrsf1b</w:t>
      </w:r>
      <w:r w:rsidR="00045B1E">
        <w:t xml:space="preserve"> </w:t>
      </w:r>
      <w:r w:rsidR="00E717EB">
        <w:t>expression</w:t>
      </w:r>
      <w:r w:rsidR="007B7FCC">
        <w:t>, leading to the hypothesis of alternate progression courses in the final disease stage.</w:t>
      </w:r>
    </w:p>
    <w:p w:rsidR="00481DDB" w:rsidRPr="005E6CAC" w:rsidRDefault="00692511">
      <w:r>
        <w:t>Surprisingly,</w:t>
      </w:r>
      <w:r w:rsidR="00481DDB" w:rsidRPr="005E6CAC">
        <w:t xml:space="preserve"> albumin synthesis is maintained</w:t>
      </w:r>
      <w:r>
        <w:t xml:space="preserve"> relatively constant</w:t>
      </w:r>
      <w:r w:rsidR="00481DDB" w:rsidRPr="005E6CAC">
        <w:t xml:space="preserve"> over the observation period of 14 </w:t>
      </w:r>
      <w:r w:rsidR="00481DDB" w:rsidRPr="007A79E2">
        <w:t>days (</w:t>
      </w:r>
      <w:r w:rsidR="009E231B">
        <w:t>Figure</w:t>
      </w:r>
      <w:r w:rsidR="00712144">
        <w:t xml:space="preserve"> 1</w:t>
      </w:r>
      <w:r w:rsidR="00481DDB" w:rsidRPr="007A79E2">
        <w:t>D)</w:t>
      </w:r>
      <w:r w:rsidR="004E6364" w:rsidRPr="007A79E2">
        <w:t>.</w:t>
      </w:r>
      <w:r>
        <w:t xml:space="preserve"> </w:t>
      </w:r>
      <w:r w:rsidR="00E77DD1">
        <w:t>Apparently</w:t>
      </w:r>
      <w:r w:rsidR="00481DDB" w:rsidRPr="005E6CAC">
        <w:t>,</w:t>
      </w:r>
      <w:r w:rsidR="0068597E">
        <w:t xml:space="preserve"> </w:t>
      </w:r>
      <w:r w:rsidR="00481DDB" w:rsidRPr="005E6CAC">
        <w:t xml:space="preserve">hepatic degradation of albumin is affected at similar levels as its synthesis. </w:t>
      </w:r>
      <w:r>
        <w:t>Due to</w:t>
      </w:r>
      <w:r w:rsidRPr="005E6CAC">
        <w:t xml:space="preserve"> </w:t>
      </w:r>
      <w:r w:rsidR="00481DDB" w:rsidRPr="005E6CAC">
        <w:t xml:space="preserve">this </w:t>
      </w:r>
      <w:r>
        <w:t>finding,</w:t>
      </w:r>
      <w:r w:rsidR="00481DDB" w:rsidRPr="005E6CAC">
        <w:t xml:space="preserve"> it is not surprising that albumin is poorly correlated to </w:t>
      </w:r>
      <w:r>
        <w:t xml:space="preserve">the dynamics of </w:t>
      </w:r>
      <w:r w:rsidR="00481DDB" w:rsidRPr="005E6CAC">
        <w:t>other factors</w:t>
      </w:r>
      <w:r>
        <w:t xml:space="preserve"> </w:t>
      </w:r>
      <w:r w:rsidRPr="00C31300">
        <w:t>investigated</w:t>
      </w:r>
      <w:r w:rsidR="00225A44" w:rsidRPr="00C31300">
        <w:t xml:space="preserve"> (</w:t>
      </w:r>
      <w:r w:rsidR="009E231B">
        <w:t>Figure</w:t>
      </w:r>
      <w:r w:rsidR="00712144" w:rsidRPr="00C31300">
        <w:t xml:space="preserve"> </w:t>
      </w:r>
      <w:r w:rsidR="00106914" w:rsidRPr="00C31300">
        <w:t>8</w:t>
      </w:r>
      <w:r w:rsidR="00225A44" w:rsidRPr="00C31300">
        <w:t>E</w:t>
      </w:r>
      <w:r w:rsidR="00225A44" w:rsidRPr="005E6CAC">
        <w:t>).</w:t>
      </w:r>
      <w:r w:rsidR="00225A44">
        <w:t xml:space="preserve"> </w:t>
      </w:r>
      <w:r w:rsidR="00481DDB" w:rsidRPr="005E6CAC">
        <w:t xml:space="preserve">Cyp2b10 shows high correlations </w:t>
      </w:r>
      <w:r w:rsidR="00E77DD1">
        <w:t xml:space="preserve">to Albumin </w:t>
      </w:r>
      <w:r w:rsidR="00481DDB" w:rsidRPr="005E6CAC">
        <w:t>only for separate time frames and time points</w:t>
      </w:r>
      <w:r w:rsidR="00C5106F">
        <w:t>.</w:t>
      </w:r>
    </w:p>
    <w:p w:rsidR="00EF1B46" w:rsidRDefault="00DD08F6" w:rsidP="001410FF">
      <w:pPr>
        <w:pStyle w:val="berschrift2"/>
      </w:pPr>
      <w:r>
        <w:t>H</w:t>
      </w:r>
      <w:r w:rsidR="002E170F">
        <w:t xml:space="preserve">epatic cell </w:t>
      </w:r>
      <w:r w:rsidR="00AE3CAE">
        <w:t xml:space="preserve">proliferative </w:t>
      </w:r>
      <w:r w:rsidR="002E170F">
        <w:t>response</w:t>
      </w:r>
    </w:p>
    <w:p w:rsidR="00C5106F" w:rsidRDefault="00E77DD1">
      <w:r>
        <w:t xml:space="preserve">In later phase of the disease process, different hepatic </w:t>
      </w:r>
      <w:r w:rsidR="00035B6C" w:rsidRPr="00035B6C">
        <w:t>cell</w:t>
      </w:r>
      <w:r>
        <w:t>s</w:t>
      </w:r>
      <w:r w:rsidR="00035B6C" w:rsidRPr="00035B6C">
        <w:t xml:space="preserve"> proliferat</w:t>
      </w:r>
      <w:r>
        <w:t xml:space="preserve">e, </w:t>
      </w:r>
      <w:r w:rsidR="00035B6C" w:rsidRPr="00035B6C">
        <w:t xml:space="preserve">underlined by co-immunostaining with BrdU and </w:t>
      </w:r>
      <w:r w:rsidR="00B0597E">
        <w:t xml:space="preserve">specific markers for </w:t>
      </w:r>
      <w:r>
        <w:t xml:space="preserve">hepatocytes, </w:t>
      </w:r>
      <w:r w:rsidR="00B0597E">
        <w:t>KC</w:t>
      </w:r>
      <w:r>
        <w:t xml:space="preserve">, </w:t>
      </w:r>
      <w:r w:rsidR="00B0597E">
        <w:t>and</w:t>
      </w:r>
      <w:r w:rsidR="00035B6C">
        <w:t xml:space="preserve"> BECs </w:t>
      </w:r>
      <w:r w:rsidR="00035B6C" w:rsidRPr="00035B6C">
        <w:t>(</w:t>
      </w:r>
      <w:r w:rsidR="009E231B">
        <w:t>Figure</w:t>
      </w:r>
      <w:r w:rsidR="00712144">
        <w:t xml:space="preserve"> 3</w:t>
      </w:r>
      <w:r w:rsidR="00035B6C" w:rsidRPr="00035B6C">
        <w:t>), and indirectly reflected by the marked up-regulation of Ki67 mRNA (</w:t>
      </w:r>
      <w:r w:rsidR="009E231B">
        <w:t>Figure</w:t>
      </w:r>
      <w:r w:rsidR="00712144">
        <w:t xml:space="preserve"> 4</w:t>
      </w:r>
      <w:r w:rsidR="00035B6C" w:rsidRPr="00035B6C">
        <w:t>A).</w:t>
      </w:r>
    </w:p>
    <w:p w:rsidR="00C263B7" w:rsidRDefault="00C5106F">
      <w:r w:rsidRPr="00C5106F">
        <w:t xml:space="preserve">As compensatory activity of the liver to restore the damaged parenchyma, hepatocytes proliferate, monitored by the parameter BrdU-positive hepatocytes. It is markedly triggered between the 30h and 2d time point (Figure 3D). It is highly correlated with Mki67 expression (Figure 9B), encoding the antigen Ki-67, a known proliferation marker (Figure 9B). The 2nd highest correlated gene is Birc5, encoding survivin. </w:t>
      </w:r>
      <w:r w:rsidRPr="00C5106F">
        <w:lastRenderedPageBreak/>
        <w:t xml:space="preserve">Yes-associated protein has been reported to regulate the hepatic response after bile duct ligation via modulation of survivin [28], underlining the role of survivin in hepatic tissue restructure. The 3rd highest correlation is found for Notch1, a transmembrane receptor involved in developmental processes, and its increase can as well be seen as a sign of cell plasticity and tissue restructuring. Next in line is Cdh2, encoding cadherin-2, which is normally associated to cancerous cells. The correlation is high at the time points 30h to 5d. Then Lama1, encoding laminin subunit α-1, the next most correlated factor, follows an opposite pattern, as the correlation is high at early (6h) and late (2d-14d) time points. Lama1 was found to be increased in nonalcoholic fatty liver disease [29]. Further, Timp2, encoding tissue inhibitor of metalloproteinases 2, an antagonist for degradation of extracellular matrix (ECM), also correlates with the hepatocyte proliferative response and reflects increased ECM deposition </w:t>
      </w:r>
      <w:r w:rsidR="00C263B7">
        <w:t>and buildup of fibrotic tissue.</w:t>
      </w:r>
    </w:p>
    <w:p w:rsidR="00987758" w:rsidRPr="00C31300" w:rsidRDefault="00C5106F">
      <w:r w:rsidRPr="00C5106F">
        <w:t>Liver macrophages infiltrate the liver tissue, are activated, and proliferate, monitored by the parameter “BrdU-positive Kupffer cells”. This starts at 30 h in our time course to reach a maximum at day 2 and to decrease again thereafter (Figure 3E). There is no strong correlation with other parameters, yet the highest with Gsta2, encoding glutathione S-transferase A2 (Figure 9A), which facilitates bilirubin import [26]. The correlation is confined to the middle time points (30h-2d), the time frame of the strongest increase of KC proliferation, while in the beginning (6h-12h) and the end (5d-14d) a slight anti-correlation is found. The next highest correlation is to BrdU-positive BECs, again in the middle time frames (30h-2d), and with S100a4-positive cells, which itself has a higher correlation to BrdU-positive BECs. The same is true for the RNA level of the cell cycle gene Mki67. The factor Por, encoding cytochrome P450 reductase, is negatively correlated in the time frames and time point from 30h on, thus, resembles the up-and-down pattern inversely. Por is reported to be down-regulated in liver cirrhosis via the aryl hydrocarbon receptor AhR [27].</w:t>
      </w:r>
      <w:r w:rsidR="00035B6C" w:rsidRPr="00035B6C">
        <w:t xml:space="preserve"> </w:t>
      </w:r>
    </w:p>
    <w:p w:rsidR="00501C36" w:rsidRPr="00B86129" w:rsidRDefault="00C263B7">
      <w:pPr>
        <w:rPr>
          <w:highlight w:val="cyan"/>
        </w:rPr>
      </w:pPr>
      <w:r>
        <w:t>Also biliary epithelial cells (BEC) proliferate, monitored by the parameter</w:t>
      </w:r>
      <w:r w:rsidR="00652A9F" w:rsidRPr="00652A9F">
        <w:t xml:space="preserve"> </w:t>
      </w:r>
      <w:r>
        <w:t>“</w:t>
      </w:r>
      <w:r w:rsidR="00652A9F" w:rsidRPr="00652A9F">
        <w:t>BrdU</w:t>
      </w:r>
      <w:r w:rsidR="00635CE0">
        <w:t>-</w:t>
      </w:r>
      <w:r w:rsidR="00652A9F" w:rsidRPr="00652A9F">
        <w:t>positive</w:t>
      </w:r>
      <w:r w:rsidR="00887523">
        <w:t xml:space="preserve"> </w:t>
      </w:r>
      <w:r w:rsidR="00B86129">
        <w:t>BECs</w:t>
      </w:r>
      <w:r w:rsidR="00887523">
        <w:t>”</w:t>
      </w:r>
      <w:r w:rsidR="00652A9F" w:rsidRPr="00652A9F">
        <w:t xml:space="preserve">. The main increase </w:t>
      </w:r>
      <w:r w:rsidR="0061583C">
        <w:t>occurs</w:t>
      </w:r>
      <w:r w:rsidR="0061583C" w:rsidRPr="00652A9F">
        <w:t xml:space="preserve"> </w:t>
      </w:r>
      <w:r w:rsidR="00503E3A" w:rsidRPr="00503E3A">
        <w:t xml:space="preserve">between </w:t>
      </w:r>
      <w:r w:rsidR="006E5151" w:rsidRPr="00BC1059">
        <w:t>days 2</w:t>
      </w:r>
      <w:r w:rsidR="00503E3A" w:rsidRPr="00503E3A">
        <w:t xml:space="preserve"> and 5, wher</w:t>
      </w:r>
      <w:r w:rsidR="00652A9F" w:rsidRPr="00652A9F">
        <w:t>e a minor increase can also be observed after 30</w:t>
      </w:r>
      <w:r w:rsidR="00D745CB">
        <w:t> </w:t>
      </w:r>
      <w:r w:rsidR="00652A9F" w:rsidRPr="00652A9F">
        <w:t>h</w:t>
      </w:r>
      <w:r w:rsidR="00652A9F">
        <w:t xml:space="preserve"> </w:t>
      </w:r>
      <w:r w:rsidR="00796247">
        <w:t>(</w:t>
      </w:r>
      <w:r w:rsidR="009E231B">
        <w:t>Figure</w:t>
      </w:r>
      <w:r w:rsidR="00712144">
        <w:t xml:space="preserve"> 3</w:t>
      </w:r>
      <w:r w:rsidR="00796247" w:rsidRPr="00B86129">
        <w:t>A</w:t>
      </w:r>
      <w:r w:rsidR="00796247">
        <w:t>)</w:t>
      </w:r>
      <w:r w:rsidR="00652A9F" w:rsidRPr="00C4458E">
        <w:t xml:space="preserve">. </w:t>
      </w:r>
      <w:r w:rsidR="0061583C">
        <w:t xml:space="preserve">Further, a remarkable </w:t>
      </w:r>
      <w:r w:rsidR="00652A9F" w:rsidRPr="00652A9F">
        <w:t xml:space="preserve">variability </w:t>
      </w:r>
      <w:r w:rsidR="00B86129">
        <w:t>of BEC</w:t>
      </w:r>
      <w:r w:rsidR="0061583C">
        <w:t xml:space="preserve"> proliferation in the different mice can be seen </w:t>
      </w:r>
      <w:r w:rsidR="00652A9F" w:rsidRPr="00652A9F">
        <w:t xml:space="preserve">at </w:t>
      </w:r>
      <w:r w:rsidR="005C030B">
        <w:t>day 14</w:t>
      </w:r>
      <w:r w:rsidR="00E64DB5" w:rsidRPr="00C31300">
        <w:t>.</w:t>
      </w:r>
      <w:r w:rsidR="00652A9F" w:rsidRPr="00C31300">
        <w:t xml:space="preserve"> The highest correlation </w:t>
      </w:r>
      <w:r w:rsidR="0061583C" w:rsidRPr="00C31300">
        <w:t xml:space="preserve">of this event </w:t>
      </w:r>
      <w:r w:rsidR="00652A9F" w:rsidRPr="00C31300">
        <w:t>is observed for the</w:t>
      </w:r>
      <w:r w:rsidR="0061583C" w:rsidRPr="00C31300">
        <w:t xml:space="preserve"> number of</w:t>
      </w:r>
      <w:r w:rsidR="00652A9F" w:rsidRPr="00C31300">
        <w:t xml:space="preserve"> S100</w:t>
      </w:r>
      <w:r w:rsidR="00635CE0" w:rsidRPr="00C31300">
        <w:t>a</w:t>
      </w:r>
      <w:r w:rsidR="00652A9F" w:rsidRPr="00C31300">
        <w:t>4</w:t>
      </w:r>
      <w:r w:rsidR="00635CE0" w:rsidRPr="00C31300">
        <w:t>-</w:t>
      </w:r>
      <w:r w:rsidR="00652A9F" w:rsidRPr="00C31300">
        <w:t>positive cells</w:t>
      </w:r>
      <w:r w:rsidR="00796247" w:rsidRPr="00C31300">
        <w:t xml:space="preserve"> (</w:t>
      </w:r>
      <w:r w:rsidR="009E231B">
        <w:t>Figure</w:t>
      </w:r>
      <w:r w:rsidR="00712144" w:rsidRPr="00C31300">
        <w:t xml:space="preserve"> </w:t>
      </w:r>
      <w:r w:rsidR="00106914" w:rsidRPr="00C31300">
        <w:t>9</w:t>
      </w:r>
      <w:r w:rsidR="00796247" w:rsidRPr="00C31300">
        <w:t>C)</w:t>
      </w:r>
      <w:r w:rsidR="00652A9F" w:rsidRPr="00C31300">
        <w:t xml:space="preserve">, </w:t>
      </w:r>
      <w:r w:rsidR="0061583C" w:rsidRPr="00C31300">
        <w:t>which is representative for the number of KC and is in line with the recent finding about feed</w:t>
      </w:r>
      <w:r>
        <w:t>-</w:t>
      </w:r>
      <w:r w:rsidR="0061583C" w:rsidRPr="00C31300">
        <w:t xml:space="preserve">forward and feedback regulation of the two cell types </w:t>
      </w:r>
      <w:r w:rsidR="00B86129" w:rsidRPr="00C31300">
        <w:t>BEC</w:t>
      </w:r>
      <w:r w:rsidR="0061583C" w:rsidRPr="00C31300">
        <w:t xml:space="preserve"> and KC in liver fibrogenesis</w:t>
      </w:r>
      <w:r w:rsidR="00652A9F" w:rsidRPr="00C31300">
        <w:t xml:space="preserve">. Only </w:t>
      </w:r>
      <w:r w:rsidR="0061583C" w:rsidRPr="00C31300">
        <w:t xml:space="preserve">the </w:t>
      </w:r>
      <w:r w:rsidR="00652A9F" w:rsidRPr="00C31300">
        <w:t>time frames</w:t>
      </w:r>
      <w:r w:rsidR="00B86129" w:rsidRPr="00C31300">
        <w:t xml:space="preserve"> </w:t>
      </w:r>
      <w:r w:rsidR="00C4458E" w:rsidRPr="00C31300">
        <w:t xml:space="preserve">near </w:t>
      </w:r>
      <w:r w:rsidR="0061583C" w:rsidRPr="00C31300">
        <w:t xml:space="preserve">the </w:t>
      </w:r>
      <w:r w:rsidR="00C4458E" w:rsidRPr="00C31300">
        <w:lastRenderedPageBreak/>
        <w:t>perpetuation phase</w:t>
      </w:r>
      <w:r w:rsidR="00652A9F" w:rsidRPr="00C31300">
        <w:t xml:space="preserve"> show a high correlation. </w:t>
      </w:r>
      <w:r w:rsidR="005C030B">
        <w:t>Not surprisingly, the</w:t>
      </w:r>
      <w:r w:rsidR="00DA47A8" w:rsidRPr="00C31300">
        <w:t xml:space="preserve"> g</w:t>
      </w:r>
      <w:r w:rsidR="00652A9F" w:rsidRPr="00C31300">
        <w:t xml:space="preserve">ene </w:t>
      </w:r>
      <w:r w:rsidR="00DA47A8" w:rsidRPr="00C31300">
        <w:t xml:space="preserve">expression </w:t>
      </w:r>
      <w:r w:rsidR="005C030B">
        <w:t xml:space="preserve">most </w:t>
      </w:r>
      <w:r w:rsidRPr="00C263B7">
        <w:t xml:space="preserve">correlated </w:t>
      </w:r>
      <w:r>
        <w:t xml:space="preserve">to BrdU-positive BECs </w:t>
      </w:r>
      <w:r w:rsidR="00DA47A8" w:rsidRPr="00C31300">
        <w:t>was found for</w:t>
      </w:r>
      <w:r w:rsidR="00652A9F" w:rsidRPr="00C31300">
        <w:t xml:space="preserve"> Col1a1 </w:t>
      </w:r>
      <w:r w:rsidR="00796247" w:rsidRPr="00C31300">
        <w:t>(</w:t>
      </w:r>
      <w:r w:rsidR="009E231B">
        <w:t>Figures</w:t>
      </w:r>
      <w:r w:rsidR="00712144" w:rsidRPr="00C31300">
        <w:t xml:space="preserve"> </w:t>
      </w:r>
      <w:r w:rsidR="00106914" w:rsidRPr="00C31300">
        <w:t>9</w:t>
      </w:r>
      <w:r w:rsidR="00796247" w:rsidRPr="00C31300">
        <w:t>C</w:t>
      </w:r>
      <w:r w:rsidR="009E231B">
        <w:t xml:space="preserve"> and</w:t>
      </w:r>
      <w:r w:rsidR="00142701">
        <w:t xml:space="preserve"> 6E</w:t>
      </w:r>
      <w:r w:rsidR="00796247" w:rsidRPr="00C31300">
        <w:t>)</w:t>
      </w:r>
      <w:r w:rsidR="00DA47A8" w:rsidRPr="00C31300">
        <w:t>,</w:t>
      </w:r>
      <w:r w:rsidR="00EA6806" w:rsidRPr="00C31300">
        <w:t xml:space="preserve"> </w:t>
      </w:r>
      <w:r w:rsidR="00652A9F" w:rsidRPr="00C31300">
        <w:t xml:space="preserve">encoding </w:t>
      </w:r>
      <w:r w:rsidR="005C030B">
        <w:t>the</w:t>
      </w:r>
      <w:r w:rsidR="00652A9F" w:rsidRPr="00C31300">
        <w:t xml:space="preserve"> collagen </w:t>
      </w:r>
      <w:r w:rsidR="005C030B">
        <w:t xml:space="preserve">deposited in </w:t>
      </w:r>
      <w:r w:rsidR="00DA47A8" w:rsidRPr="00C31300">
        <w:t xml:space="preserve">ECM </w:t>
      </w:r>
      <w:r w:rsidR="005C030B">
        <w:t>in large quantities</w:t>
      </w:r>
      <w:r w:rsidR="003B4D09">
        <w:t>.</w:t>
      </w:r>
      <w:r w:rsidR="00652A9F" w:rsidRPr="00652A9F">
        <w:t xml:space="preserve"> The </w:t>
      </w:r>
      <w:r w:rsidR="00B86129">
        <w:t>3</w:t>
      </w:r>
      <w:r w:rsidR="00B86129" w:rsidRPr="00B86129">
        <w:rPr>
          <w:vertAlign w:val="superscript"/>
        </w:rPr>
        <w:t>rd</w:t>
      </w:r>
      <w:r w:rsidR="00B86129">
        <w:t xml:space="preserve"> highest correl</w:t>
      </w:r>
      <w:r w:rsidR="00652A9F" w:rsidRPr="00B86129">
        <w:t>ation</w:t>
      </w:r>
      <w:r w:rsidR="00652A9F" w:rsidRPr="00652A9F">
        <w:t xml:space="preserve"> is found for Tgfb</w:t>
      </w:r>
      <w:r w:rsidR="00D020C1">
        <w:t>,</w:t>
      </w:r>
      <w:r w:rsidR="00652A9F" w:rsidRPr="00652A9F">
        <w:t xml:space="preserve"> encoding the cytokine TGFβ</w:t>
      </w:r>
      <w:r w:rsidR="00D020C1">
        <w:t>,</w:t>
      </w:r>
      <w:r w:rsidR="00652A9F" w:rsidRPr="00652A9F">
        <w:t xml:space="preserve"> which is well known to correspond with the fibrotic process in a positive feedback loop</w:t>
      </w:r>
      <w:r w:rsidR="003C756E">
        <w:t xml:space="preserve"> [</w:t>
      </w:r>
      <w:r w:rsidR="00EB6A15">
        <w:t>30</w:t>
      </w:r>
      <w:r w:rsidR="003C756E">
        <w:t>]</w:t>
      </w:r>
      <w:r w:rsidR="00652A9F" w:rsidRPr="00652A9F">
        <w:t xml:space="preserve">. Interestingly, the negative correlation at the </w:t>
      </w:r>
      <w:r w:rsidR="00652A9F" w:rsidRPr="000F43B6">
        <w:t>6</w:t>
      </w:r>
      <w:r w:rsidR="00E64DB5" w:rsidRPr="000F43B6">
        <w:t>h</w:t>
      </w:r>
      <w:r w:rsidR="00E64DB5">
        <w:t xml:space="preserve"> </w:t>
      </w:r>
      <w:r w:rsidR="00652A9F" w:rsidRPr="00652A9F">
        <w:t xml:space="preserve">time point shows high significance </w:t>
      </w:r>
      <w:r w:rsidR="00652A9F" w:rsidRPr="00B86129">
        <w:t xml:space="preserve">suggesting a negative </w:t>
      </w:r>
      <w:r w:rsidR="00D020C1" w:rsidRPr="00B86129">
        <w:t xml:space="preserve">feedback </w:t>
      </w:r>
      <w:r w:rsidR="00652A9F" w:rsidRPr="00B86129">
        <w:t xml:space="preserve">regulation. The </w:t>
      </w:r>
      <w:r w:rsidR="00B86129" w:rsidRPr="00B86129">
        <w:t>4</w:t>
      </w:r>
      <w:r w:rsidR="00B86129" w:rsidRPr="00B86129">
        <w:rPr>
          <w:vertAlign w:val="superscript"/>
        </w:rPr>
        <w:t>th</w:t>
      </w:r>
      <w:r w:rsidR="00652A9F" w:rsidRPr="00B86129">
        <w:t xml:space="preserve"> highest correlation is found for </w:t>
      </w:r>
      <w:r w:rsidR="000F112C">
        <w:t>Il</w:t>
      </w:r>
      <w:r w:rsidR="00652A9F" w:rsidRPr="00B86129">
        <w:t>10rb</w:t>
      </w:r>
      <w:r w:rsidR="00D020C1" w:rsidRPr="00B86129">
        <w:t>,</w:t>
      </w:r>
      <w:r w:rsidR="00652A9F" w:rsidRPr="00B86129">
        <w:t xml:space="preserve"> encoding t</w:t>
      </w:r>
      <w:r w:rsidR="00652A9F" w:rsidRPr="00652A9F">
        <w:t xml:space="preserve">he β-subunit for the </w:t>
      </w:r>
      <w:r w:rsidR="000F112C">
        <w:t>Il</w:t>
      </w:r>
      <w:r w:rsidR="00652A9F" w:rsidRPr="00652A9F">
        <w:t>10 receptor</w:t>
      </w:r>
      <w:r w:rsidR="00D020C1">
        <w:t>,</w:t>
      </w:r>
      <w:r w:rsidR="00652A9F" w:rsidRPr="00652A9F">
        <w:t xml:space="preserve"> which </w:t>
      </w:r>
      <w:r w:rsidR="00D020C1">
        <w:t>wa</w:t>
      </w:r>
      <w:r w:rsidR="00652A9F" w:rsidRPr="00652A9F">
        <w:t xml:space="preserve">s </w:t>
      </w:r>
      <w:r w:rsidR="00D020C1">
        <w:t xml:space="preserve">described to be </w:t>
      </w:r>
      <w:r w:rsidR="00652A9F" w:rsidRPr="00652A9F">
        <w:t>i</w:t>
      </w:r>
      <w:r w:rsidR="00CA6192">
        <w:t>ncreased in rat liver fibrosis [</w:t>
      </w:r>
      <w:r w:rsidR="00EB6A15">
        <w:t>31</w:t>
      </w:r>
      <w:r w:rsidR="00CA6192">
        <w:t>]</w:t>
      </w:r>
      <w:r w:rsidR="00652A9F" w:rsidRPr="00652A9F">
        <w:t>. Slc10a1</w:t>
      </w:r>
      <w:r w:rsidR="005117DA">
        <w:t>,</w:t>
      </w:r>
      <w:r w:rsidR="00652A9F" w:rsidRPr="00652A9F">
        <w:t xml:space="preserve"> encoding the Na+-taurocholate co-transporting polypeptide</w:t>
      </w:r>
      <w:r w:rsidR="00181226">
        <w:t>,</w:t>
      </w:r>
      <w:r w:rsidR="00652A9F" w:rsidRPr="00652A9F">
        <w:t xml:space="preserve"> </w:t>
      </w:r>
      <w:r w:rsidR="003B4D09">
        <w:t>which</w:t>
      </w:r>
      <w:r w:rsidR="00652A9F" w:rsidRPr="00652A9F">
        <w:t xml:space="preserve"> transports bile acids through the basolateral membranes of hepatocytes is negatively correlated</w:t>
      </w:r>
      <w:r w:rsidR="00035B6C">
        <w:t xml:space="preserve"> with BEC</w:t>
      </w:r>
      <w:r w:rsidR="00181226">
        <w:t xml:space="preserve"> proliferation</w:t>
      </w:r>
      <w:r w:rsidR="00652A9F" w:rsidRPr="00652A9F">
        <w:t>, mainly in the later time frames</w:t>
      </w:r>
      <w:r w:rsidR="00035B6C">
        <w:t xml:space="preserve"> (</w:t>
      </w:r>
      <w:r w:rsidR="00035B6C" w:rsidRPr="000F43B6">
        <w:t>30h-14d</w:t>
      </w:r>
      <w:r w:rsidR="00035B6C">
        <w:t>)</w:t>
      </w:r>
      <w:r w:rsidR="00652A9F" w:rsidRPr="00652A9F">
        <w:t xml:space="preserve">. </w:t>
      </w:r>
      <w:r w:rsidR="00181226">
        <w:t>A decrease</w:t>
      </w:r>
      <w:r w:rsidR="00652A9F" w:rsidRPr="00652A9F">
        <w:t xml:space="preserve"> </w:t>
      </w:r>
      <w:r w:rsidR="00652A9F">
        <w:t xml:space="preserve">of </w:t>
      </w:r>
      <w:r w:rsidR="00652A9F" w:rsidRPr="00652A9F">
        <w:t>Slc10a1</w:t>
      </w:r>
      <w:r w:rsidR="00652A9F">
        <w:t xml:space="preserve"> </w:t>
      </w:r>
      <w:r w:rsidR="00652A9F" w:rsidRPr="00652A9F">
        <w:t>has been show</w:t>
      </w:r>
      <w:r w:rsidR="003B4D09">
        <w:t>n</w:t>
      </w:r>
      <w:r w:rsidR="00652A9F" w:rsidRPr="00652A9F">
        <w:t xml:space="preserve"> to protect hepatocytes</w:t>
      </w:r>
      <w:r w:rsidR="00181226">
        <w:t xml:space="preserve"> from</w:t>
      </w:r>
      <w:r w:rsidR="00035B6C">
        <w:t xml:space="preserve"> cholestasis-induced injury</w:t>
      </w:r>
      <w:r w:rsidR="00CA6192">
        <w:t xml:space="preserve"> [</w:t>
      </w:r>
      <w:r w:rsidR="00EB6A15">
        <w:t>32</w:t>
      </w:r>
      <w:r w:rsidR="00CA6192">
        <w:t>]</w:t>
      </w:r>
      <w:r w:rsidR="00652A9F" w:rsidRPr="00652A9F">
        <w:t>. Another negatively correlated factor is Ugt1a1</w:t>
      </w:r>
      <w:r w:rsidR="00181226">
        <w:t>,</w:t>
      </w:r>
      <w:r w:rsidR="00652A9F" w:rsidRPr="00652A9F">
        <w:t xml:space="preserve"> encoding UDP-glucuronosyl</w:t>
      </w:r>
      <w:r w:rsidR="00181226">
        <w:t>-</w:t>
      </w:r>
      <w:r w:rsidR="00652A9F" w:rsidRPr="00652A9F">
        <w:t>transferase 1A, the main enzyme for conjugation of bilirubin, whose down</w:t>
      </w:r>
      <w:r w:rsidR="001035A6">
        <w:t>-</w:t>
      </w:r>
      <w:r w:rsidR="00652A9F" w:rsidRPr="00652A9F">
        <w:t xml:space="preserve">regulation is </w:t>
      </w:r>
      <w:r w:rsidR="003B4D09">
        <w:t xml:space="preserve">considered </w:t>
      </w:r>
      <w:r w:rsidR="00652A9F" w:rsidRPr="00652A9F">
        <w:t>protective against the increased concentration of conjugated bilirubin in hepatocytes.</w:t>
      </w:r>
    </w:p>
    <w:p w:rsidR="00EF1B46" w:rsidRDefault="00C4458E" w:rsidP="001410FF">
      <w:pPr>
        <w:pStyle w:val="berschrift2"/>
      </w:pPr>
      <w:r>
        <w:t>Increase in fibrogenic cells</w:t>
      </w:r>
    </w:p>
    <w:p w:rsidR="00887523" w:rsidRPr="00C31300" w:rsidRDefault="000274FD">
      <w:r>
        <w:t>In a</w:t>
      </w:r>
      <w:r w:rsidR="00727BC9" w:rsidRPr="005D3409">
        <w:t>ccord</w:t>
      </w:r>
      <w:r>
        <w:t xml:space="preserve">ance to </w:t>
      </w:r>
      <w:r w:rsidR="00C173D8">
        <w:t>the proliferative activity of HSC</w:t>
      </w:r>
      <w:r w:rsidR="00EE7DC0">
        <w:t>s</w:t>
      </w:r>
      <w:r w:rsidR="00FE63D2" w:rsidRPr="005D3409">
        <w:t>,</w:t>
      </w:r>
      <w:r w:rsidR="0070351C" w:rsidRPr="005D3409">
        <w:t xml:space="preserve"> </w:t>
      </w:r>
      <w:r w:rsidR="00320BFA" w:rsidRPr="005D3409">
        <w:t>immuno</w:t>
      </w:r>
      <w:r w:rsidR="0070351C" w:rsidRPr="005D3409">
        <w:t>histochemical analys</w:t>
      </w:r>
      <w:r w:rsidR="00A219DC" w:rsidRPr="005D3409">
        <w:t>e</w:t>
      </w:r>
      <w:r w:rsidR="0070351C" w:rsidRPr="005D3409">
        <w:t>s</w:t>
      </w:r>
      <w:r w:rsidR="00320BFA" w:rsidRPr="005D3409">
        <w:t xml:space="preserve"> demonstrat</w:t>
      </w:r>
      <w:r w:rsidR="0070351C" w:rsidRPr="005D3409">
        <w:t>e</w:t>
      </w:r>
      <w:r w:rsidR="00320BFA" w:rsidRPr="005D3409">
        <w:t xml:space="preserve"> the </w:t>
      </w:r>
      <w:r w:rsidR="00FE63D2" w:rsidRPr="005D3409">
        <w:t>gradual</w:t>
      </w:r>
      <w:r w:rsidR="00320BFA" w:rsidRPr="005D3409">
        <w:t xml:space="preserve"> rise in </w:t>
      </w:r>
      <w:r w:rsidR="00552441" w:rsidRPr="005D3409">
        <w:t>CTGF</w:t>
      </w:r>
      <w:r w:rsidR="00AD54B3" w:rsidRPr="005D3409">
        <w:t>-</w:t>
      </w:r>
      <w:r w:rsidR="002C4808">
        <w:t>,</w:t>
      </w:r>
      <w:r w:rsidR="00552441" w:rsidRPr="005D3409">
        <w:t xml:space="preserve"> </w:t>
      </w:r>
      <w:r w:rsidR="002C4808" w:rsidRPr="005D3409">
        <w:t xml:space="preserve">α-SMA- </w:t>
      </w:r>
      <w:r w:rsidR="00552441" w:rsidRPr="005D3409">
        <w:t>and S100a4</w:t>
      </w:r>
      <w:r w:rsidR="00AD54B3" w:rsidRPr="005D3409">
        <w:t>-</w:t>
      </w:r>
      <w:r w:rsidR="00320BFA" w:rsidRPr="005D3409">
        <w:t xml:space="preserve">expressing cells </w:t>
      </w:r>
      <w:r w:rsidR="00EA6806">
        <w:t>(</w:t>
      </w:r>
      <w:r w:rsidR="009E231B">
        <w:t>Figure</w:t>
      </w:r>
      <w:r w:rsidR="00712144">
        <w:t xml:space="preserve"> 3</w:t>
      </w:r>
      <w:r w:rsidR="00EA6806">
        <w:t>)</w:t>
      </w:r>
      <w:r w:rsidR="00C173D8">
        <w:t>, reflecting activated HSC, activated KC and trans</w:t>
      </w:r>
      <w:r w:rsidR="005C030B">
        <w:t>-</w:t>
      </w:r>
      <w:r w:rsidR="00C173D8">
        <w:t>differentiated hepatocytes (such that they are producing hepatokines)</w:t>
      </w:r>
      <w:r w:rsidR="00727BC9" w:rsidRPr="005D3409">
        <w:t xml:space="preserve">. </w:t>
      </w:r>
      <w:r w:rsidR="00AD54B3" w:rsidRPr="005D3409">
        <w:t>CTGF is a highly pro</w:t>
      </w:r>
      <w:r w:rsidR="00C06188" w:rsidRPr="005D3409">
        <w:t>-</w:t>
      </w:r>
      <w:r w:rsidR="00AD54B3" w:rsidRPr="005D3409">
        <w:t xml:space="preserve">fibrogenic protein </w:t>
      </w:r>
      <w:r w:rsidR="009A4014">
        <w:t>expressed</w:t>
      </w:r>
      <w:r w:rsidR="00492FE1" w:rsidRPr="005D3409">
        <w:t xml:space="preserve"> by </w:t>
      </w:r>
      <w:r w:rsidR="00C03BFE">
        <w:t>HSC</w:t>
      </w:r>
      <w:r w:rsidR="00EE7DC0">
        <w:t>s</w:t>
      </w:r>
      <w:r w:rsidR="009A4014">
        <w:t xml:space="preserve">, </w:t>
      </w:r>
      <w:r w:rsidR="009564D4">
        <w:t>BECs</w:t>
      </w:r>
      <w:r w:rsidR="00C04228">
        <w:t xml:space="preserve"> </w:t>
      </w:r>
      <w:r w:rsidR="00492FE1" w:rsidRPr="005D3409">
        <w:t>and hepatocytes</w:t>
      </w:r>
      <w:r w:rsidR="00C04228">
        <w:t xml:space="preserve"> </w:t>
      </w:r>
      <w:r w:rsidR="00CA6192">
        <w:t>[</w:t>
      </w:r>
      <w:r w:rsidR="00EB6A15">
        <w:t>3</w:t>
      </w:r>
      <w:r w:rsidR="00EB6A15" w:rsidRPr="00EB6A15">
        <w:t>3</w:t>
      </w:r>
      <w:r w:rsidR="00C04228" w:rsidRPr="00EB6A15">
        <w:t>;</w:t>
      </w:r>
      <w:r w:rsidR="00EB6A15" w:rsidRPr="00EB6A15">
        <w:t xml:space="preserve"> 34</w:t>
      </w:r>
      <w:r w:rsidR="00CA6192">
        <w:t>]</w:t>
      </w:r>
      <w:r w:rsidR="00C03BFE">
        <w:t xml:space="preserve"> and</w:t>
      </w:r>
      <w:r w:rsidR="00AD54B3" w:rsidRPr="005D3409">
        <w:t xml:space="preserve"> mediate</w:t>
      </w:r>
      <w:r w:rsidR="00492FE1" w:rsidRPr="005D3409">
        <w:t>s</w:t>
      </w:r>
      <w:r w:rsidR="00AD54B3" w:rsidRPr="005D3409">
        <w:t xml:space="preserve"> extracellular matrix</w:t>
      </w:r>
      <w:r w:rsidR="001035A6" w:rsidRPr="00A67CA8">
        <w:t xml:space="preserve"> </w:t>
      </w:r>
      <w:r w:rsidR="00AD54B3" w:rsidRPr="005D3409">
        <w:t>inducing properties</w:t>
      </w:r>
      <w:r w:rsidR="00C775E0">
        <w:t xml:space="preserve">. It is reported that </w:t>
      </w:r>
      <w:r w:rsidR="00C03BFE">
        <w:t>level</w:t>
      </w:r>
      <w:r w:rsidR="009A4014">
        <w:t xml:space="preserve">s of </w:t>
      </w:r>
      <w:r w:rsidR="00C775E0">
        <w:t xml:space="preserve">this protein </w:t>
      </w:r>
      <w:r w:rsidR="009A4014">
        <w:t xml:space="preserve">are significantly </w:t>
      </w:r>
      <w:r w:rsidR="009A4014" w:rsidRPr="00A67CA8">
        <w:t>up</w:t>
      </w:r>
      <w:r w:rsidR="001035A6" w:rsidRPr="00A67CA8">
        <w:t>-</w:t>
      </w:r>
      <w:r w:rsidR="009A4014" w:rsidRPr="00A67CA8">
        <w:t>regulated</w:t>
      </w:r>
      <w:r w:rsidR="00C4458E">
        <w:t xml:space="preserve"> i</w:t>
      </w:r>
      <w:r w:rsidR="009A4014">
        <w:t xml:space="preserve">n </w:t>
      </w:r>
      <w:r w:rsidR="009257D3">
        <w:t xml:space="preserve">experimental liver fibrogenesis </w:t>
      </w:r>
      <w:r w:rsidR="00C775E0">
        <w:t xml:space="preserve">and </w:t>
      </w:r>
      <w:r w:rsidR="009257D3">
        <w:t xml:space="preserve">human chronic liver disease patients </w:t>
      </w:r>
      <w:r w:rsidR="009A4014">
        <w:t xml:space="preserve">of various </w:t>
      </w:r>
      <w:r w:rsidR="00CE7A85">
        <w:t>etiologies</w:t>
      </w:r>
      <w:r w:rsidR="009A4014">
        <w:t xml:space="preserve"> </w:t>
      </w:r>
      <w:r w:rsidR="00CA6192">
        <w:t>[</w:t>
      </w:r>
      <w:r w:rsidR="00EB6A15">
        <w:t>35</w:t>
      </w:r>
      <w:r w:rsidR="00F240A4">
        <w:t>; 36</w:t>
      </w:r>
      <w:r w:rsidR="00CA6192">
        <w:t>]</w:t>
      </w:r>
      <w:r w:rsidR="002B6F0E">
        <w:t>.</w:t>
      </w:r>
      <w:r w:rsidR="009257D3">
        <w:t xml:space="preserve"> </w:t>
      </w:r>
      <w:r w:rsidR="005C030B">
        <w:t>T</w:t>
      </w:r>
      <w:r w:rsidR="00887523" w:rsidRPr="00DF04B8">
        <w:t xml:space="preserve">he </w:t>
      </w:r>
      <w:r w:rsidR="00236E28">
        <w:t xml:space="preserve">number of </w:t>
      </w:r>
      <w:r w:rsidR="00635CE0" w:rsidRPr="00DF04B8">
        <w:t>CTGF-</w:t>
      </w:r>
      <w:r w:rsidR="00887523" w:rsidRPr="00DF04B8">
        <w:t>pos</w:t>
      </w:r>
      <w:r w:rsidR="00CA6192">
        <w:t xml:space="preserve">itive </w:t>
      </w:r>
      <w:r w:rsidR="00A67CA8" w:rsidRPr="00DF04B8">
        <w:t xml:space="preserve">show a steady increase with comparatively little </w:t>
      </w:r>
      <w:r w:rsidR="00A67CA8" w:rsidRPr="007A79E2">
        <w:t>variance</w:t>
      </w:r>
      <w:r w:rsidR="00EA6806" w:rsidRPr="007A79E2">
        <w:t xml:space="preserve"> (</w:t>
      </w:r>
      <w:r w:rsidR="009E231B">
        <w:t>Figure</w:t>
      </w:r>
      <w:r w:rsidR="00712144">
        <w:t xml:space="preserve"> 3</w:t>
      </w:r>
      <w:r w:rsidR="003163E9">
        <w:t>F</w:t>
      </w:r>
      <w:r w:rsidR="00EA6806" w:rsidRPr="007A79E2">
        <w:t>)</w:t>
      </w:r>
      <w:r w:rsidR="00236E28">
        <w:t>, as shown by the high significances in ANOVA analysis (see Supplementary File 4)</w:t>
      </w:r>
      <w:r w:rsidR="00887523" w:rsidRPr="007A79E2">
        <w:t>.</w:t>
      </w:r>
      <w:r w:rsidR="00887523" w:rsidRPr="00DF04B8">
        <w:t xml:space="preserve"> The highest correlation</w:t>
      </w:r>
      <w:r w:rsidR="00CF2A20">
        <w:t xml:space="preserve"> with CTGF positive cell </w:t>
      </w:r>
      <w:r w:rsidR="00CF2A20" w:rsidRPr="00C31300">
        <w:t>number</w:t>
      </w:r>
      <w:r w:rsidR="00887523" w:rsidRPr="00C31300">
        <w:t xml:space="preserve"> show</w:t>
      </w:r>
      <w:r w:rsidR="004937C2" w:rsidRPr="00C31300">
        <w:t xml:space="preserve">s </w:t>
      </w:r>
      <w:proofErr w:type="gramStart"/>
      <w:r w:rsidR="004937C2" w:rsidRPr="00C31300">
        <w:t>Tgfb2</w:t>
      </w:r>
      <w:r w:rsidR="00CF2A20" w:rsidRPr="00C31300">
        <w:t>,</w:t>
      </w:r>
      <w:proofErr w:type="gramEnd"/>
      <w:r w:rsidR="004937C2" w:rsidRPr="00C31300">
        <w:t xml:space="preserve"> </w:t>
      </w:r>
      <w:r w:rsidR="00CF2A20" w:rsidRPr="00C31300">
        <w:t>en</w:t>
      </w:r>
      <w:r w:rsidR="004937C2" w:rsidRPr="00C31300">
        <w:t>coding the cytokine TGF</w:t>
      </w:r>
      <w:r w:rsidR="00CF2A20" w:rsidRPr="00C31300">
        <w:t>-</w:t>
      </w:r>
      <w:r w:rsidR="00887523" w:rsidRPr="00C31300">
        <w:t>β2</w:t>
      </w:r>
      <w:r w:rsidR="00A67CA8" w:rsidRPr="00C31300">
        <w:t xml:space="preserve"> </w:t>
      </w:r>
      <w:r w:rsidR="00EA6806" w:rsidRPr="00C31300">
        <w:t>(</w:t>
      </w:r>
      <w:r w:rsidR="00712144" w:rsidRPr="00C31300">
        <w:t>Fig</w:t>
      </w:r>
      <w:r w:rsidR="009E231B">
        <w:t>ures</w:t>
      </w:r>
      <w:r w:rsidR="00712144" w:rsidRPr="00C31300">
        <w:t xml:space="preserve"> </w:t>
      </w:r>
      <w:r w:rsidR="00106914" w:rsidRPr="00C31300">
        <w:t>9</w:t>
      </w:r>
      <w:r w:rsidR="00EA6806" w:rsidRPr="00C31300">
        <w:t>D</w:t>
      </w:r>
      <w:r w:rsidR="00142701">
        <w:t xml:space="preserve"> and 6I</w:t>
      </w:r>
      <w:r w:rsidR="00EA6806" w:rsidRPr="00C31300">
        <w:t>)</w:t>
      </w:r>
      <w:r w:rsidR="00887523" w:rsidRPr="00C31300">
        <w:t xml:space="preserve">. </w:t>
      </w:r>
      <w:r w:rsidR="00CF2A20" w:rsidRPr="00C31300">
        <w:t>TGF-β</w:t>
      </w:r>
      <w:r w:rsidR="004D60D0" w:rsidRPr="00C31300">
        <w:t xml:space="preserve"> is the major stimulus for CTGF expression</w:t>
      </w:r>
      <w:r w:rsidR="00CF2A20" w:rsidRPr="00C31300">
        <w:t xml:space="preserve"> in hepatocytes</w:t>
      </w:r>
      <w:r w:rsidR="004D60D0" w:rsidRPr="00C31300">
        <w:t xml:space="preserve"> </w:t>
      </w:r>
      <w:r w:rsidR="00CA6192" w:rsidRPr="00C31300">
        <w:t>[</w:t>
      </w:r>
      <w:r w:rsidR="00EB6A15" w:rsidRPr="00C31300">
        <w:t>37</w:t>
      </w:r>
      <w:r w:rsidR="00F240A4" w:rsidRPr="00C31300">
        <w:t>]</w:t>
      </w:r>
      <w:r w:rsidR="00F240A4">
        <w:t xml:space="preserve"> and</w:t>
      </w:r>
      <w:r w:rsidR="00F240A4" w:rsidRPr="00C31300">
        <w:t xml:space="preserve"> </w:t>
      </w:r>
      <w:r w:rsidR="00F240A4">
        <w:t>e</w:t>
      </w:r>
      <w:r w:rsidR="00887523" w:rsidRPr="00C31300">
        <w:t xml:space="preserve">levated levels </w:t>
      </w:r>
      <w:r w:rsidR="002C4808" w:rsidRPr="00C31300">
        <w:t xml:space="preserve">of Tgfb2 </w:t>
      </w:r>
      <w:r w:rsidR="00F240A4">
        <w:t>were</w:t>
      </w:r>
      <w:r w:rsidR="00887523" w:rsidRPr="00C31300">
        <w:t xml:space="preserve"> reported for bile duct ligated </w:t>
      </w:r>
      <w:r w:rsidR="00CA6192" w:rsidRPr="00C31300">
        <w:t>rats [</w:t>
      </w:r>
      <w:r w:rsidR="00EB6A15" w:rsidRPr="00C31300">
        <w:t>38</w:t>
      </w:r>
      <w:r w:rsidR="00CA6192" w:rsidRPr="00C31300">
        <w:t>]</w:t>
      </w:r>
      <w:r w:rsidR="002C4808" w:rsidRPr="00C31300">
        <w:t>.</w:t>
      </w:r>
      <w:r w:rsidR="00887523" w:rsidRPr="00C31300">
        <w:t xml:space="preserve"> This is the result of a di</w:t>
      </w:r>
      <w:r w:rsidR="00CA6192" w:rsidRPr="00C31300">
        <w:t>rect interaction [</w:t>
      </w:r>
      <w:r w:rsidR="00EB6A15" w:rsidRPr="00C31300">
        <w:t>39</w:t>
      </w:r>
      <w:r w:rsidR="00CA6192" w:rsidRPr="00C31300">
        <w:t>]</w:t>
      </w:r>
      <w:r w:rsidR="00887523" w:rsidRPr="00C31300">
        <w:t xml:space="preserve">, and the correlation is </w:t>
      </w:r>
      <w:r w:rsidR="00F240A4">
        <w:t>close to</w:t>
      </w:r>
      <w:r w:rsidR="00F240A4" w:rsidRPr="00C31300">
        <w:t xml:space="preserve"> </w:t>
      </w:r>
      <w:r w:rsidR="00887523" w:rsidRPr="00C31300">
        <w:t>1 for several time frames</w:t>
      </w:r>
      <w:r w:rsidR="00CF2A20" w:rsidRPr="00C31300">
        <w:t xml:space="preserve"> (</w:t>
      </w:r>
      <w:r w:rsidR="009564D4" w:rsidRPr="00C31300">
        <w:t>30h-14d</w:t>
      </w:r>
      <w:r w:rsidR="00CF2A20" w:rsidRPr="00C31300">
        <w:t>)</w:t>
      </w:r>
      <w:r w:rsidR="00887523" w:rsidRPr="00C31300">
        <w:t xml:space="preserve"> and </w:t>
      </w:r>
      <w:r w:rsidR="009564D4" w:rsidRPr="00C31300">
        <w:t xml:space="preserve">all </w:t>
      </w:r>
      <w:r w:rsidR="00887523" w:rsidRPr="00C31300">
        <w:t>time points</w:t>
      </w:r>
      <w:r w:rsidR="009564D4" w:rsidRPr="00C31300">
        <w:t xml:space="preserve">, except </w:t>
      </w:r>
      <w:r w:rsidR="00F240A4">
        <w:t>for</w:t>
      </w:r>
      <w:r w:rsidR="00F240A4" w:rsidRPr="00C31300">
        <w:t xml:space="preserve"> </w:t>
      </w:r>
      <w:r w:rsidR="009564D4" w:rsidRPr="00C31300">
        <w:t>30h</w:t>
      </w:r>
      <w:r w:rsidR="00887523" w:rsidRPr="00C31300">
        <w:t>. The next highest correlati</w:t>
      </w:r>
      <w:r w:rsidR="002C4808" w:rsidRPr="00C31300">
        <w:t>on is found for Pdgfb</w:t>
      </w:r>
      <w:r w:rsidR="00CF2A20" w:rsidRPr="00C31300">
        <w:t>,</w:t>
      </w:r>
      <w:r w:rsidR="002C4808" w:rsidRPr="00C31300">
        <w:t xml:space="preserve"> encoding p</w:t>
      </w:r>
      <w:r w:rsidR="00887523" w:rsidRPr="00C31300">
        <w:t xml:space="preserve">latelet-derived growth factor subunit B, which </w:t>
      </w:r>
      <w:r w:rsidR="00CF2A20" w:rsidRPr="00C31300">
        <w:t xml:space="preserve">is </w:t>
      </w:r>
      <w:r w:rsidR="00887523" w:rsidRPr="00C31300">
        <w:t xml:space="preserve">reported to be </w:t>
      </w:r>
      <w:r w:rsidR="00887523" w:rsidRPr="00C31300">
        <w:lastRenderedPageBreak/>
        <w:t>up-regulated in liver inflamma</w:t>
      </w:r>
      <w:r w:rsidR="00CA6192" w:rsidRPr="00C31300">
        <w:t>tion and fibrosis [</w:t>
      </w:r>
      <w:r w:rsidR="00EB6A15" w:rsidRPr="00C31300">
        <w:t>40</w:t>
      </w:r>
      <w:r w:rsidR="00CA6192" w:rsidRPr="00C31300">
        <w:t>]</w:t>
      </w:r>
      <w:r w:rsidR="00887523" w:rsidRPr="00C31300">
        <w:t xml:space="preserve">. </w:t>
      </w:r>
      <w:r w:rsidR="00F240A4">
        <w:t>T</w:t>
      </w:r>
      <w:r w:rsidR="00887523" w:rsidRPr="00C31300">
        <w:t>he</w:t>
      </w:r>
      <w:r w:rsidR="00F240A4">
        <w:t xml:space="preserve"> number of cells containing CTGF and </w:t>
      </w:r>
      <w:r w:rsidR="00635CE0" w:rsidRPr="00C31300">
        <w:rPr>
          <w:rFonts w:ascii="Symbol" w:hAnsi="Symbol"/>
        </w:rPr>
        <w:t></w:t>
      </w:r>
      <w:r w:rsidR="00635CE0" w:rsidRPr="00C31300">
        <w:t>-SMA</w:t>
      </w:r>
      <w:r w:rsidR="00F240A4">
        <w:t xml:space="preserve"> is also highly correlated</w:t>
      </w:r>
      <w:r w:rsidR="00887523" w:rsidRPr="00C31300">
        <w:t xml:space="preserve">. </w:t>
      </w:r>
      <w:r w:rsidR="00D66FCA" w:rsidRPr="00C31300">
        <w:t>T</w:t>
      </w:r>
      <w:r w:rsidR="00CF2A20" w:rsidRPr="00C31300">
        <w:t xml:space="preserve">here </w:t>
      </w:r>
      <w:r w:rsidR="00887523" w:rsidRPr="00C31300">
        <w:t xml:space="preserve">is also a </w:t>
      </w:r>
      <w:r w:rsidR="00CF2A20" w:rsidRPr="00C31300">
        <w:t xml:space="preserve">strong </w:t>
      </w:r>
      <w:r w:rsidR="00887523" w:rsidRPr="00C31300">
        <w:t>correlation to Tgfbr2</w:t>
      </w:r>
      <w:r w:rsidR="00CF2A20" w:rsidRPr="00C31300">
        <w:t>,</w:t>
      </w:r>
      <w:r w:rsidR="00887523" w:rsidRPr="00C31300">
        <w:t xml:space="preserve"> encoding </w:t>
      </w:r>
      <w:r w:rsidR="00CF2A20" w:rsidRPr="00C31300">
        <w:t xml:space="preserve">the </w:t>
      </w:r>
      <w:r w:rsidR="00887523" w:rsidRPr="00C31300">
        <w:t>transform</w:t>
      </w:r>
      <w:r w:rsidR="00CA6192" w:rsidRPr="00C31300">
        <w:t>ing growth factor β receptor 2 [</w:t>
      </w:r>
      <w:r w:rsidR="00EB6A15" w:rsidRPr="00C31300">
        <w:t>41</w:t>
      </w:r>
      <w:r w:rsidR="00CA6192" w:rsidRPr="00C31300">
        <w:t>]</w:t>
      </w:r>
      <w:r w:rsidR="00887523" w:rsidRPr="00C31300">
        <w:t xml:space="preserve">. </w:t>
      </w:r>
      <w:r w:rsidR="00D66FCA" w:rsidRPr="00C31300">
        <w:t>Additionally,</w:t>
      </w:r>
      <w:r w:rsidR="00D66FCA" w:rsidRPr="00C31300" w:rsidDel="00D66FCA">
        <w:t xml:space="preserve"> </w:t>
      </w:r>
      <w:r w:rsidR="00D66FCA" w:rsidRPr="00C31300">
        <w:t>t</w:t>
      </w:r>
      <w:r w:rsidR="00887523" w:rsidRPr="00C31300">
        <w:t xml:space="preserve">here </w:t>
      </w:r>
      <w:r w:rsidR="00D66FCA" w:rsidRPr="00C31300">
        <w:t>are</w:t>
      </w:r>
      <w:r w:rsidR="00887523" w:rsidRPr="00C31300">
        <w:t xml:space="preserve"> considerable correlation</w:t>
      </w:r>
      <w:r w:rsidR="00D66FCA" w:rsidRPr="00C31300">
        <w:t>s</w:t>
      </w:r>
      <w:r w:rsidR="00887523" w:rsidRPr="00C31300">
        <w:t xml:space="preserve"> to several other genes such as Timp1, Cxcl5, Sparc,</w:t>
      </w:r>
      <w:r w:rsidR="003B4D09" w:rsidRPr="00C31300">
        <w:t xml:space="preserve"> and</w:t>
      </w:r>
      <w:r w:rsidR="00887523" w:rsidRPr="00C31300">
        <w:t xml:space="preserve"> Col8a1.</w:t>
      </w:r>
    </w:p>
    <w:p w:rsidR="00887523" w:rsidRPr="00887523" w:rsidRDefault="00887523">
      <w:r w:rsidRPr="00C31300">
        <w:t xml:space="preserve">The </w:t>
      </w:r>
      <w:r w:rsidR="002B72B6" w:rsidRPr="00C31300">
        <w:t xml:space="preserve">parameter </w:t>
      </w:r>
      <w:r w:rsidR="002C4808" w:rsidRPr="00C31300">
        <w:t>“</w:t>
      </w:r>
      <w:r w:rsidR="002C4808" w:rsidRPr="00C31300">
        <w:rPr>
          <w:rFonts w:ascii="Symbol" w:hAnsi="Symbol"/>
        </w:rPr>
        <w:t></w:t>
      </w:r>
      <w:r w:rsidR="002C4808" w:rsidRPr="00C31300">
        <w:t>-</w:t>
      </w:r>
      <w:r w:rsidRPr="00C31300">
        <w:t>SMA</w:t>
      </w:r>
      <w:r w:rsidR="00635CE0" w:rsidRPr="00C31300">
        <w:t>-</w:t>
      </w:r>
      <w:r w:rsidRPr="00C31300">
        <w:t>positive cell</w:t>
      </w:r>
      <w:r w:rsidR="002C4808" w:rsidRPr="00C31300">
        <w:t>s”</w:t>
      </w:r>
      <w:r w:rsidRPr="00C31300">
        <w:t xml:space="preserve">, a marker of </w:t>
      </w:r>
      <w:r w:rsidR="00D66FCA" w:rsidRPr="00C31300">
        <w:t>HSC</w:t>
      </w:r>
      <w:r w:rsidRPr="00C31300">
        <w:t xml:space="preserve"> activation, increases steadily </w:t>
      </w:r>
      <w:r w:rsidR="00D66FCA" w:rsidRPr="00C31300">
        <w:t xml:space="preserve">with </w:t>
      </w:r>
      <w:r w:rsidRPr="00C31300">
        <w:t>the course of disease progression</w:t>
      </w:r>
      <w:r w:rsidR="002C4808" w:rsidRPr="00C31300">
        <w:t xml:space="preserve"> </w:t>
      </w:r>
      <w:r w:rsidR="00EA6806" w:rsidRPr="00C31300">
        <w:t>(</w:t>
      </w:r>
      <w:r w:rsidR="009E231B">
        <w:t>Figure</w:t>
      </w:r>
      <w:r w:rsidR="00712144" w:rsidRPr="00C31300">
        <w:t xml:space="preserve"> 3</w:t>
      </w:r>
      <w:r w:rsidR="00EA6806" w:rsidRPr="00C31300">
        <w:t>B)</w:t>
      </w:r>
      <w:r w:rsidRPr="00C31300">
        <w:t>. Not surprisingly</w:t>
      </w:r>
      <w:r w:rsidR="00D66FCA" w:rsidRPr="00C31300">
        <w:t>,</w:t>
      </w:r>
      <w:r w:rsidRPr="00C31300">
        <w:t xml:space="preserve"> it is positively correlated to </w:t>
      </w:r>
      <w:r w:rsidR="00D66FCA" w:rsidRPr="00C31300">
        <w:t xml:space="preserve">the number of </w:t>
      </w:r>
      <w:r w:rsidRPr="00C31300">
        <w:t>CTGF</w:t>
      </w:r>
      <w:r w:rsidR="002C4808" w:rsidRPr="00C31300">
        <w:t>-positive</w:t>
      </w:r>
      <w:r w:rsidR="00635CE0" w:rsidRPr="00C31300">
        <w:t xml:space="preserve"> and S100a</w:t>
      </w:r>
      <w:r w:rsidRPr="00C31300">
        <w:t>4</w:t>
      </w:r>
      <w:r w:rsidR="00635CE0" w:rsidRPr="00C31300">
        <w:t>-</w:t>
      </w:r>
      <w:r w:rsidR="002C4808" w:rsidRPr="00C31300">
        <w:t>positive</w:t>
      </w:r>
      <w:r w:rsidRPr="00C31300">
        <w:t xml:space="preserve"> cells</w:t>
      </w:r>
      <w:r w:rsidR="00EA6806" w:rsidRPr="00C31300">
        <w:t xml:space="preserve"> (</w:t>
      </w:r>
      <w:r w:rsidR="009E231B">
        <w:t>Figure</w:t>
      </w:r>
      <w:r w:rsidR="00712144" w:rsidRPr="00C31300">
        <w:t xml:space="preserve"> </w:t>
      </w:r>
      <w:r w:rsidR="00106914" w:rsidRPr="00C31300">
        <w:t>9</w:t>
      </w:r>
      <w:r w:rsidR="00EA6806" w:rsidRPr="00C31300">
        <w:t>E)</w:t>
      </w:r>
      <w:r w:rsidRPr="00C31300">
        <w:t>. Interestingly</w:t>
      </w:r>
      <w:r w:rsidR="00E66AD6" w:rsidRPr="00C31300">
        <w:t>,</w:t>
      </w:r>
      <w:r w:rsidRPr="00C31300">
        <w:t xml:space="preserve"> </w:t>
      </w:r>
      <w:r w:rsidR="00D66FCA" w:rsidRPr="00C31300">
        <w:t>CTGF staining</w:t>
      </w:r>
      <w:r w:rsidRPr="00C31300">
        <w:t xml:space="preserve"> is highly anti-correlated to Cyp1a2</w:t>
      </w:r>
      <w:r w:rsidR="00605233">
        <w:t xml:space="preserve"> (</w:t>
      </w:r>
      <w:r w:rsidR="009E231B">
        <w:t>Figure</w:t>
      </w:r>
      <w:r w:rsidR="00605233">
        <w:t xml:space="preserve"> 6A)</w:t>
      </w:r>
      <w:r w:rsidR="00D66FCA" w:rsidRPr="00C31300">
        <w:t>,</w:t>
      </w:r>
      <w:r w:rsidRPr="00C31300">
        <w:t xml:space="preserve"> encoding cytochrome P450 1A2, known</w:t>
      </w:r>
      <w:r w:rsidRPr="00887523">
        <w:t xml:space="preserve"> to be lowered in liver </w:t>
      </w:r>
      <w:r w:rsidR="00AB56A8">
        <w:t xml:space="preserve">cirrhosis mediated by </w:t>
      </w:r>
      <w:r w:rsidR="009564D4" w:rsidRPr="009564D4">
        <w:t>AhR</w:t>
      </w:r>
      <w:r w:rsidR="009564D4">
        <w:t xml:space="preserve"> </w:t>
      </w:r>
      <w:r w:rsidR="00CA6192">
        <w:t>[</w:t>
      </w:r>
      <w:r w:rsidR="004F39D5">
        <w:t>27</w:t>
      </w:r>
      <w:r w:rsidR="00CA6192">
        <w:t>]</w:t>
      </w:r>
      <w:r w:rsidRPr="00887523">
        <w:t>. The next most correlated gene is Pparg</w:t>
      </w:r>
      <w:r w:rsidR="00D66FCA">
        <w:t>,</w:t>
      </w:r>
      <w:r w:rsidRPr="00887523">
        <w:t xml:space="preserve"> encoding peroxisome proliferator-activated receptor gamma</w:t>
      </w:r>
      <w:r w:rsidR="00D66FCA">
        <w:t>,</w:t>
      </w:r>
      <w:r w:rsidRPr="00887523">
        <w:t xml:space="preserve"> but the </w:t>
      </w:r>
      <w:r w:rsidR="00D66FCA">
        <w:t xml:space="preserve">most </w:t>
      </w:r>
      <w:r w:rsidRPr="00887523">
        <w:t xml:space="preserve">relevant correlation </w:t>
      </w:r>
      <w:r w:rsidR="00D66FCA">
        <w:t>occurs</w:t>
      </w:r>
      <w:r w:rsidR="00D66FCA" w:rsidRPr="00887523">
        <w:t xml:space="preserve"> </w:t>
      </w:r>
      <w:r w:rsidRPr="00887523">
        <w:t>in the early time frames</w:t>
      </w:r>
      <w:r w:rsidR="00D66FCA">
        <w:t xml:space="preserve">, </w:t>
      </w:r>
      <w:r w:rsidR="00D66FCA" w:rsidRPr="00397CA0">
        <w:t xml:space="preserve">that is </w:t>
      </w:r>
      <w:r w:rsidR="00FD6E98" w:rsidRPr="00397CA0">
        <w:t>18h-30h</w:t>
      </w:r>
      <w:r w:rsidRPr="00397CA0">
        <w:t>.</w:t>
      </w:r>
      <w:r w:rsidRPr="00887523">
        <w:t xml:space="preserve"> </w:t>
      </w:r>
      <w:r w:rsidR="00D66FCA">
        <w:t>PPAR-</w:t>
      </w:r>
      <w:r w:rsidR="00D66FCA">
        <w:sym w:font="Symbol" w:char="F067"/>
      </w:r>
      <w:r w:rsidRPr="00887523">
        <w:t xml:space="preserve"> inhibit</w:t>
      </w:r>
      <w:r w:rsidR="00D66FCA">
        <w:t>s</w:t>
      </w:r>
      <w:r w:rsidRPr="00887523">
        <w:t xml:space="preserve"> </w:t>
      </w:r>
      <w:r w:rsidR="00D66FCA">
        <w:t>HSC</w:t>
      </w:r>
      <w:r w:rsidR="00CA6192">
        <w:t xml:space="preserve"> activation [</w:t>
      </w:r>
      <w:r w:rsidR="004F39D5">
        <w:t>42</w:t>
      </w:r>
      <w:r w:rsidR="00CA6192">
        <w:t>]</w:t>
      </w:r>
      <w:r w:rsidRPr="00887523">
        <w:t>. As Pparg is increasing only in the early stages</w:t>
      </w:r>
      <w:r w:rsidR="00D66FCA">
        <w:t>,</w:t>
      </w:r>
      <w:r w:rsidRPr="00887523">
        <w:t xml:space="preserve"> we conclude that TGF</w:t>
      </w:r>
      <w:r w:rsidR="00D66FCA">
        <w:t>-</w:t>
      </w:r>
      <w:r w:rsidRPr="00887523">
        <w:t xml:space="preserve">β and Pparg form a threshold system, where </w:t>
      </w:r>
      <w:r w:rsidR="00D66FCA">
        <w:t>HSC</w:t>
      </w:r>
      <w:r w:rsidRPr="00887523">
        <w:t xml:space="preserve"> activation is controlled in the first stage and overshooting in later time frames. Cyp2c37 </w:t>
      </w:r>
      <w:r w:rsidR="00D66FCA">
        <w:t>shows</w:t>
      </w:r>
      <w:r w:rsidR="00D66FCA" w:rsidRPr="00887523">
        <w:t xml:space="preserve"> </w:t>
      </w:r>
      <w:r w:rsidR="00D66FCA">
        <w:t xml:space="preserve">a </w:t>
      </w:r>
      <w:r w:rsidRPr="00887523">
        <w:t>negative correlat</w:t>
      </w:r>
      <w:r w:rsidR="00D66FCA">
        <w:t>ion</w:t>
      </w:r>
      <w:r w:rsidRPr="00887523">
        <w:t xml:space="preserve"> in the early time frames</w:t>
      </w:r>
      <w:r w:rsidR="00D66FCA">
        <w:t xml:space="preserve"> (</w:t>
      </w:r>
      <w:r w:rsidR="00FD6E98" w:rsidRPr="000F43B6">
        <w:t>6h-18h</w:t>
      </w:r>
      <w:r w:rsidR="00D66FCA">
        <w:t>)</w:t>
      </w:r>
      <w:r w:rsidR="00691C6D">
        <w:t>,</w:t>
      </w:r>
      <w:r w:rsidRPr="00887523">
        <w:t xml:space="preserve"> but the correlation </w:t>
      </w:r>
      <w:r w:rsidR="00FD6E98">
        <w:t xml:space="preserve">of </w:t>
      </w:r>
      <w:r w:rsidR="00FD6E98">
        <w:sym w:font="Symbol" w:char="F061"/>
      </w:r>
      <w:r w:rsidR="00FD6E98" w:rsidRPr="00FD6E98">
        <w:t xml:space="preserve">-SMA-positive cells </w:t>
      </w:r>
      <w:r w:rsidRPr="00887523">
        <w:t>to S100</w:t>
      </w:r>
      <w:r w:rsidR="00704B84">
        <w:t>a</w:t>
      </w:r>
      <w:r w:rsidRPr="00887523">
        <w:t xml:space="preserve">4 is higher, </w:t>
      </w:r>
      <w:r w:rsidR="00691C6D">
        <w:t>as outlined</w:t>
      </w:r>
      <w:r w:rsidRPr="00887523">
        <w:t xml:space="preserve"> below.</w:t>
      </w:r>
    </w:p>
    <w:p w:rsidR="00887523" w:rsidRPr="00C31300" w:rsidRDefault="00C4458E">
      <w:r w:rsidRPr="00C4458E">
        <w:t xml:space="preserve">The S100a4 protein </w:t>
      </w:r>
      <w:r w:rsidR="002B72B6">
        <w:t>has been dedi</w:t>
      </w:r>
      <w:r w:rsidR="00A5707C">
        <w:t>cated to myofibroblasts upon epithelial mesenchymal transition</w:t>
      </w:r>
      <w:r w:rsidR="002B72B6">
        <w:t xml:space="preserve"> of hepatocytes in liver </w:t>
      </w:r>
      <w:r w:rsidR="00FD6E98">
        <w:t>[</w:t>
      </w:r>
      <w:r w:rsidR="004F39D5">
        <w:t>43</w:t>
      </w:r>
      <w:r w:rsidR="003C756E" w:rsidRPr="004F39D5">
        <w:t xml:space="preserve">; </w:t>
      </w:r>
      <w:r w:rsidR="004F39D5" w:rsidRPr="004F39D5">
        <w:t>44</w:t>
      </w:r>
      <w:r w:rsidR="00FD6E98">
        <w:t>]</w:t>
      </w:r>
      <w:r w:rsidR="002B72B6">
        <w:t xml:space="preserve">. This was however disproved in a careful analysis, indicating that the protein marks Kupffer cells </w:t>
      </w:r>
      <w:r w:rsidR="00FD6E98">
        <w:t>[</w:t>
      </w:r>
      <w:r w:rsidR="004F39D5">
        <w:t>45</w:t>
      </w:r>
      <w:r w:rsidR="00FD6E98">
        <w:t>]</w:t>
      </w:r>
      <w:r w:rsidRPr="00C4458E">
        <w:t xml:space="preserve">. </w:t>
      </w:r>
      <w:r w:rsidR="00887523" w:rsidRPr="00887523">
        <w:t xml:space="preserve">The </w:t>
      </w:r>
      <w:r w:rsidR="002B72B6">
        <w:t>parameter</w:t>
      </w:r>
      <w:r w:rsidR="002B72B6" w:rsidRPr="00887523">
        <w:t xml:space="preserve"> </w:t>
      </w:r>
      <w:r w:rsidR="00691C6D">
        <w:t>“</w:t>
      </w:r>
      <w:r w:rsidR="00887523" w:rsidRPr="00887523">
        <w:t>S100</w:t>
      </w:r>
      <w:r w:rsidR="00635CE0">
        <w:t>a</w:t>
      </w:r>
      <w:r w:rsidR="00887523" w:rsidRPr="00887523">
        <w:t>4</w:t>
      </w:r>
      <w:r w:rsidR="00635CE0">
        <w:t>-</w:t>
      </w:r>
      <w:r w:rsidR="00887523" w:rsidRPr="00887523">
        <w:t>positive cell</w:t>
      </w:r>
      <w:r w:rsidR="00691C6D">
        <w:t>s”</w:t>
      </w:r>
      <w:r w:rsidR="00887523" w:rsidRPr="00887523">
        <w:t xml:space="preserve"> shows a steady rise until </w:t>
      </w:r>
      <w:r w:rsidR="006E5151" w:rsidRPr="00BC1059">
        <w:t>day 2</w:t>
      </w:r>
      <w:r w:rsidR="00503E3A" w:rsidRPr="00503E3A">
        <w:t>,</w:t>
      </w:r>
      <w:r w:rsidR="00887523" w:rsidRPr="00887523">
        <w:t xml:space="preserve"> after which it stays </w:t>
      </w:r>
      <w:r w:rsidR="003B4D09">
        <w:t>constant</w:t>
      </w:r>
      <w:r w:rsidR="00691C6D">
        <w:t xml:space="preserve"> </w:t>
      </w:r>
      <w:r w:rsidR="00EA6806">
        <w:t>(</w:t>
      </w:r>
      <w:r w:rsidR="009E231B">
        <w:t>Figure</w:t>
      </w:r>
      <w:r w:rsidR="00712144">
        <w:t xml:space="preserve"> 3</w:t>
      </w:r>
      <w:r w:rsidR="003163E9">
        <w:t>C</w:t>
      </w:r>
      <w:r w:rsidR="00EA6806">
        <w:t>)</w:t>
      </w:r>
      <w:r w:rsidR="00887523" w:rsidRPr="00887523">
        <w:t>. Not surprisingly, it is po</w:t>
      </w:r>
      <w:r w:rsidR="00691C6D">
        <w:t>sitively correlated to the BrdU</w:t>
      </w:r>
      <w:r w:rsidR="00635CE0">
        <w:t>-</w:t>
      </w:r>
      <w:r w:rsidR="00691C6D">
        <w:t>positive</w:t>
      </w:r>
      <w:r w:rsidR="00887523" w:rsidRPr="00887523">
        <w:t xml:space="preserve"> </w:t>
      </w:r>
      <w:r w:rsidR="00556C81">
        <w:t xml:space="preserve">BECs </w:t>
      </w:r>
      <w:r w:rsidR="002B72B6">
        <w:t>and</w:t>
      </w:r>
      <w:r w:rsidR="00887523" w:rsidRPr="00887523">
        <w:t xml:space="preserve"> </w:t>
      </w:r>
      <w:r w:rsidR="00691C6D" w:rsidRPr="00691C6D">
        <w:rPr>
          <w:rFonts w:ascii="Symbol" w:hAnsi="Symbol"/>
        </w:rPr>
        <w:t></w:t>
      </w:r>
      <w:r w:rsidR="00635CE0">
        <w:t>-S</w:t>
      </w:r>
      <w:r w:rsidR="00887523" w:rsidRPr="00887523">
        <w:t>MA</w:t>
      </w:r>
      <w:r w:rsidR="00635CE0">
        <w:t>-</w:t>
      </w:r>
      <w:r w:rsidR="00691C6D">
        <w:t>positive</w:t>
      </w:r>
      <w:r w:rsidR="00887523" w:rsidRPr="00887523">
        <w:t xml:space="preserve"> cells, but significant correlations do not occur </w:t>
      </w:r>
      <w:r w:rsidR="00887523" w:rsidRPr="00C31300">
        <w:t>after day 2</w:t>
      </w:r>
      <w:r w:rsidR="00EA6806" w:rsidRPr="00C31300">
        <w:t xml:space="preserve"> (</w:t>
      </w:r>
      <w:r w:rsidR="009E231B">
        <w:t>Figure</w:t>
      </w:r>
      <w:r w:rsidR="00712144" w:rsidRPr="00C31300">
        <w:t xml:space="preserve"> </w:t>
      </w:r>
      <w:r w:rsidR="00106914" w:rsidRPr="00C31300">
        <w:t>9</w:t>
      </w:r>
      <w:r w:rsidR="00EA6806" w:rsidRPr="00C31300">
        <w:t>F)</w:t>
      </w:r>
      <w:r w:rsidR="00887523" w:rsidRPr="00C31300">
        <w:t xml:space="preserve">. </w:t>
      </w:r>
      <w:r w:rsidR="002B72B6" w:rsidRPr="00C31300">
        <w:t>E</w:t>
      </w:r>
      <w:r w:rsidR="00887523" w:rsidRPr="00C31300">
        <w:t xml:space="preserve">xpression of </w:t>
      </w:r>
      <w:r w:rsidR="002B72B6" w:rsidRPr="00C31300">
        <w:t xml:space="preserve">the </w:t>
      </w:r>
      <w:r w:rsidR="00887523" w:rsidRPr="00C31300">
        <w:t>gene Gstm1</w:t>
      </w:r>
      <w:r w:rsidR="00605233">
        <w:t xml:space="preserve"> (</w:t>
      </w:r>
      <w:r w:rsidR="009E231B">
        <w:t>Figure</w:t>
      </w:r>
      <w:r w:rsidR="00605233">
        <w:t xml:space="preserve"> 6C)</w:t>
      </w:r>
      <w:r w:rsidR="002B72B6" w:rsidRPr="00C31300">
        <w:t>,</w:t>
      </w:r>
      <w:r w:rsidR="00887523" w:rsidRPr="00C31300">
        <w:t xml:space="preserve"> encoding </w:t>
      </w:r>
      <w:r w:rsidR="00691C6D" w:rsidRPr="00C31300">
        <w:t>g</w:t>
      </w:r>
      <w:r w:rsidR="00887523" w:rsidRPr="00C31300">
        <w:t>lutathione S-transferase Mu 1</w:t>
      </w:r>
      <w:r w:rsidR="00A67CA8" w:rsidRPr="00C31300">
        <w:t xml:space="preserve"> is highly correlated</w:t>
      </w:r>
      <w:r w:rsidR="00887523" w:rsidRPr="00C31300">
        <w:t>. Genetic variation increases the susceptibil</w:t>
      </w:r>
      <w:r w:rsidR="00CA6192" w:rsidRPr="00C31300">
        <w:t>ity to alcoholic liver disease [</w:t>
      </w:r>
      <w:r w:rsidR="004F39D5" w:rsidRPr="00C31300">
        <w:t>46</w:t>
      </w:r>
      <w:r w:rsidR="00CA6192" w:rsidRPr="00C31300">
        <w:t>]</w:t>
      </w:r>
      <w:r w:rsidR="002B72B6" w:rsidRPr="00C31300">
        <w:t>,</w:t>
      </w:r>
      <w:r w:rsidR="00887523" w:rsidRPr="00C31300">
        <w:t xml:space="preserve"> but no connection</w:t>
      </w:r>
      <w:r w:rsidR="002B72B6" w:rsidRPr="00C31300">
        <w:t xml:space="preserve"> between its</w:t>
      </w:r>
      <w:r w:rsidR="00887523" w:rsidRPr="00C31300">
        <w:t xml:space="preserve"> regulation and </w:t>
      </w:r>
      <w:r w:rsidR="002B72B6" w:rsidRPr="00C31300">
        <w:t xml:space="preserve">other types of </w:t>
      </w:r>
      <w:r w:rsidR="00887523" w:rsidRPr="00C31300">
        <w:t>liver diseases has been reported. Cyp2c37 is negatively correlated</w:t>
      </w:r>
      <w:r w:rsidR="00A67CA8" w:rsidRPr="00C31300">
        <w:t>, especially in</w:t>
      </w:r>
      <w:r w:rsidR="00887523" w:rsidRPr="00C31300">
        <w:t xml:space="preserve"> the early time frames. The time course of Cyp2c37 </w:t>
      </w:r>
      <w:r w:rsidR="002B72B6" w:rsidRPr="00C31300">
        <w:t xml:space="preserve">expression </w:t>
      </w:r>
      <w:r w:rsidR="00887523" w:rsidRPr="00C31300">
        <w:t>shows a strong init</w:t>
      </w:r>
      <w:r w:rsidR="006A49E1" w:rsidRPr="00C31300">
        <w:t>i</w:t>
      </w:r>
      <w:r w:rsidR="00887523" w:rsidRPr="00C31300">
        <w:t>al d</w:t>
      </w:r>
      <w:r w:rsidR="006A49E1" w:rsidRPr="00C31300">
        <w:t>ecline</w:t>
      </w:r>
      <w:r w:rsidR="002B72B6" w:rsidRPr="00C31300">
        <w:t xml:space="preserve"> </w:t>
      </w:r>
      <w:r w:rsidR="006A49E1" w:rsidRPr="00C31300">
        <w:t>until 12 h, a plateau until day 2, and a final decline.</w:t>
      </w:r>
      <w:r w:rsidR="00887523" w:rsidRPr="00C31300">
        <w:t xml:space="preserve"> Egfr</w:t>
      </w:r>
      <w:r w:rsidR="007A0D82" w:rsidRPr="00C31300">
        <w:t>,</w:t>
      </w:r>
      <w:r w:rsidR="00887523" w:rsidRPr="00C31300">
        <w:t xml:space="preserve"> encoding epidermal growth factor receptor is also negatively correlated. Interestingly</w:t>
      </w:r>
      <w:r w:rsidR="007A0D82" w:rsidRPr="00C31300">
        <w:t>,</w:t>
      </w:r>
      <w:r w:rsidR="00887523" w:rsidRPr="00C31300">
        <w:t xml:space="preserve"> both, </w:t>
      </w:r>
      <w:r w:rsidR="007A0D82" w:rsidRPr="00C31300">
        <w:t xml:space="preserve">but </w:t>
      </w:r>
      <w:r w:rsidR="00887523" w:rsidRPr="00C31300">
        <w:t xml:space="preserve">especially Egfr, show </w:t>
      </w:r>
      <w:r w:rsidR="007A0D82" w:rsidRPr="00C31300">
        <w:t xml:space="preserve">a </w:t>
      </w:r>
      <w:r w:rsidR="00887523" w:rsidRPr="00C31300">
        <w:t>higher anti-correlation for single time points than for time frames. Thus, although Egfr does not change much in the time course</w:t>
      </w:r>
      <w:r w:rsidR="007A0D82" w:rsidRPr="00C31300">
        <w:t>,</w:t>
      </w:r>
      <w:r w:rsidR="00887523" w:rsidRPr="00C31300">
        <w:t xml:space="preserve"> </w:t>
      </w:r>
      <w:r w:rsidR="00A67CA8" w:rsidRPr="00C31300">
        <w:t xml:space="preserve">it is a marker for increase of </w:t>
      </w:r>
      <w:r w:rsidR="00887523" w:rsidRPr="00C31300">
        <w:t>S100</w:t>
      </w:r>
      <w:r w:rsidR="00704B84" w:rsidRPr="00C31300">
        <w:t>a</w:t>
      </w:r>
      <w:r w:rsidR="00887523" w:rsidRPr="00C31300">
        <w:t xml:space="preserve">4 </w:t>
      </w:r>
      <w:r w:rsidR="00A67CA8" w:rsidRPr="00C31300">
        <w:t>positive cell</w:t>
      </w:r>
      <w:r w:rsidR="007A0D82" w:rsidRPr="00C31300">
        <w:t xml:space="preserve"> number</w:t>
      </w:r>
      <w:r w:rsidR="00887523" w:rsidRPr="00C31300">
        <w:t>.</w:t>
      </w:r>
    </w:p>
    <w:p w:rsidR="00EF1B46" w:rsidRPr="00C31300" w:rsidRDefault="00380270" w:rsidP="001410FF">
      <w:pPr>
        <w:pStyle w:val="berschrift2"/>
      </w:pPr>
      <w:r>
        <w:lastRenderedPageBreak/>
        <w:t>F</w:t>
      </w:r>
      <w:r w:rsidR="008D1090">
        <w:t>ibrosis</w:t>
      </w:r>
    </w:p>
    <w:p w:rsidR="00246682" w:rsidRDefault="00E77DD1">
      <w:r w:rsidRPr="00E77DD1">
        <w:t xml:space="preserve">During the perpetuation phase (18h-2d), paracrine and autocrine cytokines amplify hepatic inflammation and HSC activation resulting in continued ECM remodeling, being characterized by the enhanced mRNA expression of both fibrillar collagen1α1 and 3α1 (Figures 6E and F). </w:t>
      </w:r>
      <w:r>
        <w:t>Additionally, t</w:t>
      </w:r>
      <w:r w:rsidR="00691C6D" w:rsidRPr="00C31300">
        <w:t xml:space="preserve">he progression stage of fibrogenesis is </w:t>
      </w:r>
      <w:r w:rsidR="005A5CD9" w:rsidRPr="00C31300">
        <w:t xml:space="preserve">histomorphologically </w:t>
      </w:r>
      <w:r w:rsidR="00691C6D" w:rsidRPr="00C31300">
        <w:t>characterized</w:t>
      </w:r>
      <w:r w:rsidR="005A5CD9" w:rsidRPr="00C31300">
        <w:t xml:space="preserve"> by</w:t>
      </w:r>
      <w:r w:rsidR="000A0561" w:rsidRPr="00C31300">
        <w:t xml:space="preserve"> </w:t>
      </w:r>
      <w:r w:rsidR="00C76700" w:rsidRPr="00C31300">
        <w:t>excessive deposition of extracellular matri</w:t>
      </w:r>
      <w:r w:rsidR="000A0561" w:rsidRPr="00C31300">
        <w:t>x</w:t>
      </w:r>
      <w:r w:rsidR="005D0545" w:rsidRPr="00C31300">
        <w:t xml:space="preserve"> (</w:t>
      </w:r>
      <w:r w:rsidR="009E231B">
        <w:t>Figure</w:t>
      </w:r>
      <w:r w:rsidR="00712144" w:rsidRPr="00C31300">
        <w:t xml:space="preserve"> 4</w:t>
      </w:r>
      <w:r w:rsidR="005D0545" w:rsidRPr="00C31300">
        <w:t>B)</w:t>
      </w:r>
      <w:r w:rsidR="000A0561" w:rsidRPr="00C31300">
        <w:t xml:space="preserve">, as analyzed by Sirius red staining of liver </w:t>
      </w:r>
      <w:r w:rsidR="00334280" w:rsidRPr="00C31300">
        <w:t xml:space="preserve">slices </w:t>
      </w:r>
      <w:r w:rsidR="00EA6806" w:rsidRPr="00C31300">
        <w:t>(</w:t>
      </w:r>
      <w:r w:rsidR="009E231B">
        <w:t>Figure</w:t>
      </w:r>
      <w:r w:rsidR="00712144" w:rsidRPr="00C31300">
        <w:t xml:space="preserve"> 4</w:t>
      </w:r>
      <w:r w:rsidR="00EA6806" w:rsidRPr="00C31300">
        <w:t>C)</w:t>
      </w:r>
      <w:r w:rsidR="00334280" w:rsidRPr="00C31300">
        <w:t>.</w:t>
      </w:r>
      <w:r w:rsidR="005A5CD9" w:rsidRPr="00C31300">
        <w:t xml:space="preserve"> </w:t>
      </w:r>
      <w:r w:rsidR="00C4458E" w:rsidRPr="00C31300">
        <w:t>S</w:t>
      </w:r>
      <w:r w:rsidR="005A5CD9" w:rsidRPr="00C31300">
        <w:t>ignificant correlation</w:t>
      </w:r>
      <w:r w:rsidR="00497E36" w:rsidRPr="00C31300">
        <w:t>s</w:t>
      </w:r>
      <w:r w:rsidR="005A5CD9" w:rsidRPr="00C31300">
        <w:t xml:space="preserve"> </w:t>
      </w:r>
      <w:r w:rsidR="00533EEF" w:rsidRPr="00C31300">
        <w:t xml:space="preserve">of “Sirius red positive area” </w:t>
      </w:r>
      <w:r w:rsidR="00C4458E" w:rsidRPr="00C31300">
        <w:t>are found</w:t>
      </w:r>
      <w:r w:rsidR="005A5CD9" w:rsidRPr="00C31300">
        <w:t xml:space="preserve"> </w:t>
      </w:r>
      <w:r w:rsidR="00497E36" w:rsidRPr="00C31300">
        <w:t xml:space="preserve">after </w:t>
      </w:r>
      <w:r w:rsidR="005A5CD9" w:rsidRPr="00C31300">
        <w:t>day 2</w:t>
      </w:r>
      <w:r w:rsidR="005D0545" w:rsidRPr="00C31300">
        <w:t xml:space="preserve"> (</w:t>
      </w:r>
      <w:r w:rsidR="009E231B">
        <w:t>Figure</w:t>
      </w:r>
      <w:r w:rsidR="00712144" w:rsidRPr="00C31300">
        <w:t xml:space="preserve"> </w:t>
      </w:r>
      <w:r w:rsidR="00106914" w:rsidRPr="00C31300">
        <w:t>8</w:t>
      </w:r>
      <w:r w:rsidR="005D0545" w:rsidRPr="00C31300">
        <w:t>F)</w:t>
      </w:r>
      <w:r w:rsidR="005A5CD9" w:rsidRPr="00C31300">
        <w:t xml:space="preserve">. The most correlated </w:t>
      </w:r>
      <w:r w:rsidR="00497E36" w:rsidRPr="00C31300">
        <w:t xml:space="preserve">parameter </w:t>
      </w:r>
      <w:r w:rsidR="005A5CD9" w:rsidRPr="00C31300">
        <w:t>is Osmr</w:t>
      </w:r>
      <w:r w:rsidR="00497E36" w:rsidRPr="00C31300">
        <w:t>,</w:t>
      </w:r>
      <w:r w:rsidR="005A5CD9" w:rsidRPr="00C31300">
        <w:t xml:space="preserve"> encoding </w:t>
      </w:r>
      <w:r w:rsidR="00497E36" w:rsidRPr="00C31300">
        <w:t xml:space="preserve">the </w:t>
      </w:r>
      <w:r w:rsidR="005A5CD9" w:rsidRPr="00C31300">
        <w:t>oncostatin M rece</w:t>
      </w:r>
      <w:r w:rsidR="003B4D09" w:rsidRPr="00C31300">
        <w:t>ptor</w:t>
      </w:r>
      <w:r w:rsidR="00497E36" w:rsidRPr="00C31300">
        <w:t>,</w:t>
      </w:r>
      <w:r w:rsidR="003B4D09" w:rsidRPr="00C31300">
        <w:t xml:space="preserve"> which transduces</w:t>
      </w:r>
      <w:r w:rsidR="00497E36" w:rsidRPr="00C31300">
        <w:t>, among others,</w:t>
      </w:r>
      <w:r w:rsidR="003B4D09" w:rsidRPr="00C31300">
        <w:t xml:space="preserve"> </w:t>
      </w:r>
      <w:r w:rsidR="000F112C" w:rsidRPr="00C31300">
        <w:t>Il</w:t>
      </w:r>
      <w:r w:rsidR="005A5CD9" w:rsidRPr="00C31300">
        <w:t xml:space="preserve">31 and oncostatin signaling events. </w:t>
      </w:r>
      <w:r w:rsidR="00497E36" w:rsidRPr="00C31300">
        <w:t>Interestingly, it has been</w:t>
      </w:r>
      <w:r w:rsidR="005A5CD9" w:rsidRPr="00C31300">
        <w:t xml:space="preserve"> reported that in cirrhotic liver</w:t>
      </w:r>
      <w:r w:rsidR="00497E36" w:rsidRPr="00C31300">
        <w:t>,</w:t>
      </w:r>
      <w:r w:rsidR="005A5CD9" w:rsidRPr="00C31300">
        <w:t xml:space="preserve"> O</w:t>
      </w:r>
      <w:r w:rsidR="00533EEF" w:rsidRPr="00C31300">
        <w:t>smr</w:t>
      </w:r>
      <w:r w:rsidR="005A5CD9" w:rsidRPr="00C31300">
        <w:t xml:space="preserve"> </w:t>
      </w:r>
      <w:r w:rsidR="00497E36" w:rsidRPr="00C31300">
        <w:t>i</w:t>
      </w:r>
      <w:r w:rsidR="00DD2920" w:rsidRPr="00C31300">
        <w:t>s not expressed [</w:t>
      </w:r>
      <w:r w:rsidR="004F39D5" w:rsidRPr="00C31300">
        <w:t>47</w:t>
      </w:r>
      <w:r w:rsidR="00DD2920" w:rsidRPr="00C31300">
        <w:t>]</w:t>
      </w:r>
      <w:r w:rsidR="005A5CD9" w:rsidRPr="00C31300">
        <w:t xml:space="preserve">. Thus, expression of this gene may be a candidate distinguishing factor </w:t>
      </w:r>
      <w:r w:rsidR="00B854F8" w:rsidRPr="00C31300">
        <w:t xml:space="preserve">for </w:t>
      </w:r>
      <w:r w:rsidR="005A5CD9" w:rsidRPr="00C31300">
        <w:t>liver cirrhosis and cholestasis-induced liver injury</w:t>
      </w:r>
      <w:r w:rsidR="00B854F8" w:rsidRPr="00C31300">
        <w:t>, which however has to be confirmed with further investigations</w:t>
      </w:r>
      <w:r w:rsidR="005A5CD9" w:rsidRPr="00C31300">
        <w:t>. Also Osm</w:t>
      </w:r>
      <w:r w:rsidR="00B854F8" w:rsidRPr="00C31300">
        <w:t>,</w:t>
      </w:r>
      <w:r w:rsidR="005A5CD9" w:rsidRPr="00C31300">
        <w:t xml:space="preserve"> encoding onc</w:t>
      </w:r>
      <w:r w:rsidR="00DD2920" w:rsidRPr="00C31300">
        <w:t>ostatin M itself</w:t>
      </w:r>
      <w:r w:rsidR="00533EEF" w:rsidRPr="00C31300">
        <w:t>, is correlated,</w:t>
      </w:r>
      <w:r w:rsidR="00533EEF">
        <w:t xml:space="preserve"> </w:t>
      </w:r>
      <w:r w:rsidR="003F422B">
        <w:t xml:space="preserve">showing a </w:t>
      </w:r>
      <w:r w:rsidR="00B854F8">
        <w:t>combined</w:t>
      </w:r>
      <w:r w:rsidR="003F422B">
        <w:t xml:space="preserve"> induction </w:t>
      </w:r>
      <w:r w:rsidR="00B854F8">
        <w:t xml:space="preserve">of </w:t>
      </w:r>
      <w:r w:rsidR="003F422B">
        <w:t xml:space="preserve">the </w:t>
      </w:r>
      <w:r w:rsidR="00B854F8">
        <w:t>ligand</w:t>
      </w:r>
      <w:r w:rsidR="003F422B">
        <w:t xml:space="preserve"> and its receptor</w:t>
      </w:r>
      <w:r w:rsidR="00533EEF">
        <w:t xml:space="preserve"> [</w:t>
      </w:r>
      <w:r w:rsidR="004F39D5">
        <w:t>48</w:t>
      </w:r>
      <w:r w:rsidR="00533EEF">
        <w:t>]</w:t>
      </w:r>
      <w:r w:rsidR="005A5CD9" w:rsidRPr="005A5CD9">
        <w:t xml:space="preserve">. Next most correlated </w:t>
      </w:r>
      <w:r w:rsidR="00B854F8">
        <w:t xml:space="preserve">with Sirius red staining </w:t>
      </w:r>
      <w:r w:rsidR="005A5CD9" w:rsidRPr="005A5CD9">
        <w:t>is Ccr5</w:t>
      </w:r>
      <w:r w:rsidR="00B854F8">
        <w:t>,</w:t>
      </w:r>
      <w:r w:rsidR="005A5CD9" w:rsidRPr="005A5CD9">
        <w:t xml:space="preserve"> encoding C-C chemokine receptor type 5</w:t>
      </w:r>
      <w:r w:rsidR="00B854F8">
        <w:t>,</w:t>
      </w:r>
      <w:r w:rsidR="005A5CD9" w:rsidRPr="005A5CD9">
        <w:t xml:space="preserve"> which is a regulator of inflammation as well as macrophage recruitment</w:t>
      </w:r>
      <w:r w:rsidR="00DD2920">
        <w:t xml:space="preserve"> and trafficking [</w:t>
      </w:r>
      <w:r w:rsidR="004F39D5">
        <w:t>49</w:t>
      </w:r>
      <w:r w:rsidR="00DD2920">
        <w:t>]</w:t>
      </w:r>
      <w:r w:rsidR="005A5CD9" w:rsidRPr="005A5CD9">
        <w:t xml:space="preserve">, </w:t>
      </w:r>
      <w:r w:rsidR="00B854F8">
        <w:t>thus representing a</w:t>
      </w:r>
      <w:r w:rsidR="005A5CD9" w:rsidRPr="005A5CD9">
        <w:t xml:space="preserve"> general promote</w:t>
      </w:r>
      <w:r w:rsidR="00B854F8">
        <w:t>r of</w:t>
      </w:r>
      <w:r w:rsidR="005A5CD9" w:rsidRPr="005A5CD9">
        <w:t xml:space="preserve"> </w:t>
      </w:r>
      <w:r w:rsidR="00DD2920">
        <w:t>hepatic fibrosis [</w:t>
      </w:r>
      <w:r w:rsidR="004F39D5">
        <w:t>50</w:t>
      </w:r>
      <w:r w:rsidR="00DD2920">
        <w:t>]</w:t>
      </w:r>
      <w:r w:rsidR="005A5CD9" w:rsidRPr="005A5CD9">
        <w:t xml:space="preserve">. </w:t>
      </w:r>
      <w:r w:rsidR="00B854F8">
        <w:t>Additionally, b</w:t>
      </w:r>
      <w:r w:rsidR="005A5CD9" w:rsidRPr="005A5CD9">
        <w:t xml:space="preserve">lood bilirubin levels are correlated, </w:t>
      </w:r>
      <w:r w:rsidR="00B854F8">
        <w:t>as described</w:t>
      </w:r>
      <w:r w:rsidR="00B854F8" w:rsidRPr="005A5CD9">
        <w:t xml:space="preserve"> </w:t>
      </w:r>
      <w:r w:rsidR="005A5CD9" w:rsidRPr="005A5CD9">
        <w:t xml:space="preserve">above. </w:t>
      </w:r>
      <w:r w:rsidR="00B854F8">
        <w:t>Further</w:t>
      </w:r>
      <w:r w:rsidR="005A5CD9" w:rsidRPr="005A5CD9">
        <w:t xml:space="preserve"> correlated factor</w:t>
      </w:r>
      <w:r w:rsidR="00B854F8">
        <w:t>s</w:t>
      </w:r>
      <w:r w:rsidR="005A5CD9" w:rsidRPr="005A5CD9">
        <w:t xml:space="preserve"> </w:t>
      </w:r>
      <w:r w:rsidR="00B854F8">
        <w:t>are</w:t>
      </w:r>
      <w:r w:rsidR="00B854F8" w:rsidRPr="005A5CD9">
        <w:t xml:space="preserve"> </w:t>
      </w:r>
      <w:r w:rsidR="005A5CD9" w:rsidRPr="005A5CD9">
        <w:t>Tnfrsf1b</w:t>
      </w:r>
      <w:r w:rsidR="00B854F8">
        <w:t>,</w:t>
      </w:r>
      <w:r w:rsidR="005A5CD9" w:rsidRPr="005A5CD9">
        <w:t xml:space="preserve"> encoding tumor necrosis factor receptor 2, and Tnfrsf1a</w:t>
      </w:r>
      <w:r w:rsidR="00B854F8">
        <w:t>,</w:t>
      </w:r>
      <w:r w:rsidR="005A5CD9" w:rsidRPr="005A5CD9">
        <w:t xml:space="preserve"> encoding isoform 1 of the receptor</w:t>
      </w:r>
      <w:r w:rsidR="00045B1E">
        <w:t xml:space="preserve"> (see </w:t>
      </w:r>
      <w:r w:rsidR="009E231B">
        <w:t>Figure</w:t>
      </w:r>
      <w:r w:rsidR="00045B1E">
        <w:t xml:space="preserve"> 6L)</w:t>
      </w:r>
      <w:r w:rsidR="00B854F8">
        <w:t>. The latter</w:t>
      </w:r>
      <w:r w:rsidR="005A5CD9" w:rsidRPr="005A5CD9">
        <w:t xml:space="preserve"> was </w:t>
      </w:r>
      <w:r w:rsidR="00B854F8">
        <w:t xml:space="preserve">previously </w:t>
      </w:r>
      <w:r w:rsidR="005A5CD9" w:rsidRPr="005A5CD9">
        <w:t xml:space="preserve">reported </w:t>
      </w:r>
      <w:r w:rsidR="00B854F8">
        <w:t>as</w:t>
      </w:r>
      <w:r w:rsidR="005A5CD9" w:rsidRPr="005A5CD9">
        <w:t xml:space="preserve"> necessary for liver </w:t>
      </w:r>
      <w:r w:rsidR="00DD2920">
        <w:t>fibrosis in mice [</w:t>
      </w:r>
      <w:r w:rsidR="004F39D5">
        <w:t>51</w:t>
      </w:r>
      <w:r w:rsidR="00DD2920">
        <w:t>]</w:t>
      </w:r>
      <w:r w:rsidR="005A5CD9" w:rsidRPr="005A5CD9">
        <w:t xml:space="preserve">. </w:t>
      </w:r>
      <w:r w:rsidR="00B854F8">
        <w:t xml:space="preserve">Then </w:t>
      </w:r>
      <w:r w:rsidR="005A5CD9" w:rsidRPr="005A5CD9">
        <w:t>Cxcr1</w:t>
      </w:r>
      <w:r w:rsidR="00B854F8">
        <w:t>,</w:t>
      </w:r>
      <w:r w:rsidR="005A5CD9" w:rsidRPr="005A5CD9">
        <w:t xml:space="preserve"> encoding interleukin 8 receptor α</w:t>
      </w:r>
      <w:r w:rsidR="00B854F8">
        <w:t>,</w:t>
      </w:r>
      <w:r w:rsidR="005A5CD9" w:rsidRPr="005A5CD9">
        <w:t xml:space="preserve"> i</w:t>
      </w:r>
      <w:r w:rsidR="00533EEF">
        <w:t>s</w:t>
      </w:r>
      <w:r w:rsidR="00CE7858" w:rsidRPr="00CE7858">
        <w:t xml:space="preserve"> </w:t>
      </w:r>
      <w:r w:rsidR="00CE7858" w:rsidRPr="005A5CD9">
        <w:t xml:space="preserve">reported to be highly up-regulated in chronic liver disease </w:t>
      </w:r>
      <w:r w:rsidR="00DD2920">
        <w:t>[</w:t>
      </w:r>
      <w:r w:rsidR="004F39D5">
        <w:t>52</w:t>
      </w:r>
      <w:r w:rsidR="00DD2920">
        <w:t>]</w:t>
      </w:r>
      <w:r w:rsidR="00CE7858">
        <w:t xml:space="preserve"> </w:t>
      </w:r>
      <w:r w:rsidR="00533EEF">
        <w:t xml:space="preserve">and is found </w:t>
      </w:r>
      <w:r w:rsidR="005A5CD9" w:rsidRPr="005A5CD9">
        <w:t>correlated</w:t>
      </w:r>
      <w:r w:rsidR="00CE7858">
        <w:t xml:space="preserve"> </w:t>
      </w:r>
      <w:r w:rsidR="00533EEF">
        <w:t xml:space="preserve">with </w:t>
      </w:r>
      <w:r w:rsidR="00533EEF" w:rsidRPr="00C31300">
        <w:t xml:space="preserve">Sirius red </w:t>
      </w:r>
      <w:r w:rsidR="00CE7858" w:rsidRPr="00C31300">
        <w:t>(</w:t>
      </w:r>
      <w:r w:rsidR="009E231B">
        <w:t>Figure</w:t>
      </w:r>
      <w:r w:rsidR="00712144" w:rsidRPr="00C31300">
        <w:t xml:space="preserve"> </w:t>
      </w:r>
      <w:r w:rsidR="00106914" w:rsidRPr="00C31300">
        <w:t>8</w:t>
      </w:r>
      <w:r w:rsidR="00533EEF" w:rsidRPr="00C31300">
        <w:t>F</w:t>
      </w:r>
      <w:r w:rsidR="00CE7858" w:rsidRPr="00C31300">
        <w:t>)</w:t>
      </w:r>
      <w:r w:rsidR="005A5CD9" w:rsidRPr="00C31300">
        <w:t>.</w:t>
      </w:r>
    </w:p>
    <w:p w:rsidR="00EF1B46" w:rsidRDefault="008D1090" w:rsidP="001410FF">
      <w:pPr>
        <w:pStyle w:val="berschrift2"/>
      </w:pPr>
      <w:r>
        <w:t>Markers of disease progression</w:t>
      </w:r>
    </w:p>
    <w:p w:rsidR="000A6955" w:rsidRDefault="00402FCE">
      <w:r w:rsidRPr="00501C36">
        <w:t>W</w:t>
      </w:r>
      <w:r w:rsidR="003331D2">
        <w:t>e next asked the question</w:t>
      </w:r>
      <w:r w:rsidR="000A6955">
        <w:t>,</w:t>
      </w:r>
      <w:r w:rsidR="003331D2">
        <w:t xml:space="preserve"> w</w:t>
      </w:r>
      <w:r w:rsidR="006B1A8A">
        <w:t>hich of the analy</w:t>
      </w:r>
      <w:r w:rsidR="006A49E1">
        <w:t>z</w:t>
      </w:r>
      <w:r w:rsidRPr="00501C36">
        <w:t>ed factors characteri</w:t>
      </w:r>
      <w:r w:rsidR="006B1A8A">
        <w:t>z</w:t>
      </w:r>
      <w:r w:rsidRPr="00501C36">
        <w:t>e particular stages of the disease process best</w:t>
      </w:r>
      <w:r w:rsidR="00380270">
        <w:t>.</w:t>
      </w:r>
      <w:r w:rsidRPr="00501C36">
        <w:t xml:space="preserve"> </w:t>
      </w:r>
      <w:r w:rsidR="000A6955">
        <w:t xml:space="preserve">One-way ANOVA identifies the parameters whose values at different time points are different in a general perspective. The calculated p-values allow a ranking how good the parameters </w:t>
      </w:r>
      <w:r w:rsidR="005F3A56">
        <w:t>deviate in the time course, the top significant are: Cyp1a2, serum bilirubin, Il10rb, Tgfb1, Ccl2, Cd86, Ccr2, and Mrc1.</w:t>
      </w:r>
    </w:p>
    <w:p w:rsidR="00402FCE" w:rsidRPr="00501C36" w:rsidRDefault="000A6955">
      <w:pPr>
        <w:rPr>
          <w:b/>
          <w:i/>
        </w:rPr>
      </w:pPr>
      <w:r>
        <w:t xml:space="preserve">In a more specific analysis, </w:t>
      </w:r>
      <w:r w:rsidR="003331D2">
        <w:t>parameters</w:t>
      </w:r>
      <w:r>
        <w:t xml:space="preserve"> were </w:t>
      </w:r>
      <w:r w:rsidR="005F3A56">
        <w:t xml:space="preserve">identified </w:t>
      </w:r>
      <w:r w:rsidR="00402FCE" w:rsidRPr="00501C36">
        <w:t xml:space="preserve">which have </w:t>
      </w:r>
      <w:r w:rsidR="005F3A56">
        <w:t xml:space="preserve">the largest difference of values </w:t>
      </w:r>
      <w:r w:rsidR="00402FCE" w:rsidRPr="00501C36">
        <w:t>in a particular time frame</w:t>
      </w:r>
      <w:r w:rsidR="005F3A56">
        <w:t xml:space="preserve">, </w:t>
      </w:r>
      <w:r w:rsidR="00402FCE" w:rsidRPr="00501C36">
        <w:t xml:space="preserve">a consecutive series of time points or a single time point. A separator for a </w:t>
      </w:r>
      <w:r w:rsidR="00402FCE" w:rsidRPr="00501C36">
        <w:lastRenderedPageBreak/>
        <w:t xml:space="preserve">particular time frame is a </w:t>
      </w:r>
      <w:r w:rsidR="003331D2">
        <w:t>parameter</w:t>
      </w:r>
      <w:r w:rsidR="00402FCE" w:rsidRPr="00501C36">
        <w:t xml:space="preserve">, whose value range </w:t>
      </w:r>
      <w:r w:rsidR="005F3A56">
        <w:t>for</w:t>
      </w:r>
      <w:r w:rsidR="003331D2">
        <w:t xml:space="preserve"> </w:t>
      </w:r>
      <w:r w:rsidR="00402FCE" w:rsidRPr="00501C36">
        <w:t xml:space="preserve">mice belonging to the </w:t>
      </w:r>
      <w:r w:rsidR="003331D2">
        <w:t xml:space="preserve">respective </w:t>
      </w:r>
      <w:r w:rsidR="00402FCE" w:rsidRPr="00501C36">
        <w:t xml:space="preserve">time frame </w:t>
      </w:r>
      <w:r w:rsidR="00D12AB5">
        <w:t xml:space="preserve">is </w:t>
      </w:r>
      <w:r w:rsidR="00402FCE" w:rsidRPr="00501C36">
        <w:t xml:space="preserve">disjoint from the value range of mice outside </w:t>
      </w:r>
      <w:r w:rsidR="003331D2">
        <w:t>this</w:t>
      </w:r>
      <w:r w:rsidR="003331D2" w:rsidRPr="00501C36">
        <w:t xml:space="preserve"> </w:t>
      </w:r>
      <w:r w:rsidR="00402FCE" w:rsidRPr="00501C36">
        <w:t xml:space="preserve">time frame. The quality of a separator is </w:t>
      </w:r>
      <w:r w:rsidR="005F3A56">
        <w:t xml:space="preserve">measured </w:t>
      </w:r>
      <w:r w:rsidR="00402FCE" w:rsidRPr="00501C36">
        <w:t xml:space="preserve">by </w:t>
      </w:r>
      <w:r w:rsidR="003331D2">
        <w:t>the</w:t>
      </w:r>
      <w:r w:rsidR="00533EEF">
        <w:t xml:space="preserve"> distance </w:t>
      </w:r>
      <w:r w:rsidR="00402FCE" w:rsidRPr="00501C36">
        <w:t>between the ranges in re</w:t>
      </w:r>
      <w:r w:rsidR="00295EEC" w:rsidRPr="00501C36">
        <w:t xml:space="preserve">lation to the full range, </w:t>
      </w:r>
      <w:r w:rsidR="00380270">
        <w:t xml:space="preserve">the </w:t>
      </w:r>
      <w:r w:rsidR="00402FCE" w:rsidRPr="00501C36">
        <w:t>separation</w:t>
      </w:r>
      <w:r w:rsidR="00380270">
        <w:t xml:space="preserve"> gap</w:t>
      </w:r>
      <w:r w:rsidR="006A49E1">
        <w:t xml:space="preserve"> (see </w:t>
      </w:r>
      <w:r w:rsidR="00B83076" w:rsidRPr="00B83076">
        <w:t>Supporting Information</w:t>
      </w:r>
      <w:r w:rsidR="00B83076">
        <w:t xml:space="preserve"> Dataset S3</w:t>
      </w:r>
      <w:r w:rsidR="00380270">
        <w:t xml:space="preserve"> </w:t>
      </w:r>
      <w:r w:rsidR="006A49E1">
        <w:t>for details)</w:t>
      </w:r>
      <w:r w:rsidR="00402FCE" w:rsidRPr="00501C36">
        <w:t>.</w:t>
      </w:r>
    </w:p>
    <w:p w:rsidR="00402FCE" w:rsidRPr="000A6955" w:rsidRDefault="006A2BFA">
      <w:r>
        <w:t>We identified</w:t>
      </w:r>
      <w:r w:rsidR="00402FCE" w:rsidRPr="00501C36">
        <w:t xml:space="preserve"> </w:t>
      </w:r>
      <w:r w:rsidR="00402FCE" w:rsidRPr="000A6955">
        <w:t xml:space="preserve">41 separators </w:t>
      </w:r>
      <w:r w:rsidRPr="000A6955">
        <w:t>for specific</w:t>
      </w:r>
      <w:r w:rsidR="00402FCE" w:rsidRPr="000A6955">
        <w:t xml:space="preserve"> time frame</w:t>
      </w:r>
      <w:r w:rsidRPr="000A6955">
        <w:t>s</w:t>
      </w:r>
      <w:r w:rsidR="00402FCE" w:rsidRPr="000A6955">
        <w:t xml:space="preserve">. </w:t>
      </w:r>
      <w:r w:rsidR="006A49E1" w:rsidRPr="000A6955">
        <w:t xml:space="preserve">For </w:t>
      </w:r>
      <w:r w:rsidR="00402FCE" w:rsidRPr="000A6955">
        <w:t>35 of the</w:t>
      </w:r>
      <w:r w:rsidRPr="000A6955">
        <w:t>se</w:t>
      </w:r>
      <w:r w:rsidR="006A49E1" w:rsidRPr="000A6955">
        <w:t xml:space="preserve"> separators, the values of the factor show </w:t>
      </w:r>
      <w:r w:rsidR="00402FCE" w:rsidRPr="000A6955">
        <w:t xml:space="preserve">a single transition, while </w:t>
      </w:r>
      <w:r w:rsidR="006A49E1" w:rsidRPr="000A6955">
        <w:t xml:space="preserve">for </w:t>
      </w:r>
      <w:r w:rsidR="00402FCE" w:rsidRPr="000A6955">
        <w:t>6</w:t>
      </w:r>
      <w:r w:rsidRPr="000A6955">
        <w:t xml:space="preserve"> </w:t>
      </w:r>
      <w:r w:rsidR="006A49E1" w:rsidRPr="000A6955">
        <w:t xml:space="preserve">separators, an </w:t>
      </w:r>
      <w:r w:rsidR="00402FCE" w:rsidRPr="000A6955">
        <w:t>internal time range</w:t>
      </w:r>
      <w:r w:rsidR="006A49E1" w:rsidRPr="000A6955">
        <w:t xml:space="preserve"> is marked</w:t>
      </w:r>
      <w:r w:rsidR="00402FCE" w:rsidRPr="000A6955">
        <w:t xml:space="preserve">. 12 separators </w:t>
      </w:r>
      <w:r w:rsidR="006A49E1" w:rsidRPr="000A6955">
        <w:t xml:space="preserve">select </w:t>
      </w:r>
      <w:r w:rsidR="00402FCE" w:rsidRPr="000A6955">
        <w:t>a single time point, 9 of which separate the 0</w:t>
      </w:r>
      <w:r w:rsidR="00E64DB5" w:rsidRPr="000A6955">
        <w:t xml:space="preserve">h </w:t>
      </w:r>
      <w:r w:rsidR="00402FCE" w:rsidRPr="000A6955">
        <w:t>time point (the control) from ligated mice. The transcript abundance for Nr0b2 (small heterodimer partner</w:t>
      </w:r>
      <w:r w:rsidR="00E71E3C" w:rsidRPr="000A6955">
        <w:t>, SHP</w:t>
      </w:r>
      <w:r w:rsidR="00605233" w:rsidRPr="000A6955">
        <w:t xml:space="preserve">, see </w:t>
      </w:r>
      <w:r w:rsidR="009E231B" w:rsidRPr="000A6955">
        <w:t>Figure</w:t>
      </w:r>
      <w:r w:rsidR="00605233" w:rsidRPr="000A6955">
        <w:t xml:space="preserve"> 6D</w:t>
      </w:r>
      <w:r w:rsidR="00402FCE" w:rsidRPr="000A6955">
        <w:t xml:space="preserve">) is strongly decreased only for mice </w:t>
      </w:r>
      <w:r w:rsidRPr="000A6955">
        <w:t xml:space="preserve">at </w:t>
      </w:r>
      <w:r w:rsidR="00402FCE" w:rsidRPr="000A6955">
        <w:t>the 6</w:t>
      </w:r>
      <w:r w:rsidR="00E64DB5" w:rsidRPr="000A6955">
        <w:t xml:space="preserve">h </w:t>
      </w:r>
      <w:r w:rsidR="00402FCE" w:rsidRPr="000A6955">
        <w:t xml:space="preserve">time point. </w:t>
      </w:r>
      <w:r w:rsidRPr="000A6955">
        <w:t>SHP</w:t>
      </w:r>
      <w:r w:rsidR="00402FCE" w:rsidRPr="000A6955">
        <w:t xml:space="preserve"> is a repressor of retinoid and thyroid hormone</w:t>
      </w:r>
      <w:r w:rsidRPr="000A6955">
        <w:t>,</w:t>
      </w:r>
      <w:r w:rsidR="00402FCE" w:rsidRPr="000A6955">
        <w:t xml:space="preserve"> as well as estrogen receptors and </w:t>
      </w:r>
      <w:r w:rsidR="00127277" w:rsidRPr="000A6955">
        <w:t xml:space="preserve">by being diminished in human cirrhotic livers, it </w:t>
      </w:r>
      <w:r w:rsidR="00402FCE" w:rsidRPr="000A6955">
        <w:t xml:space="preserve">is </w:t>
      </w:r>
      <w:r w:rsidR="00127277" w:rsidRPr="000A6955">
        <w:t xml:space="preserve">suggested to be </w:t>
      </w:r>
      <w:r w:rsidR="00402FCE" w:rsidRPr="000A6955">
        <w:t xml:space="preserve">associated to cirrhosis </w:t>
      </w:r>
      <w:r w:rsidR="00324753" w:rsidRPr="000A6955">
        <w:t>and hepatic tumor</w:t>
      </w:r>
      <w:r w:rsidRPr="000A6955">
        <w:t>s</w:t>
      </w:r>
      <w:r w:rsidR="00DD2920" w:rsidRPr="000A6955">
        <w:t xml:space="preserve"> [</w:t>
      </w:r>
      <w:r w:rsidR="004F39D5" w:rsidRPr="000A6955">
        <w:t>53</w:t>
      </w:r>
      <w:r w:rsidR="00DD2920" w:rsidRPr="000A6955">
        <w:t>]</w:t>
      </w:r>
      <w:r w:rsidR="00402FCE" w:rsidRPr="000A6955">
        <w:t xml:space="preserve">. </w:t>
      </w:r>
      <w:r w:rsidR="00E71E3C" w:rsidRPr="000A6955">
        <w:t xml:space="preserve">This is also supported by the fact that cholestatic liver fibrosis induced by BDL was increased in SHP-/- mice </w:t>
      </w:r>
      <w:r w:rsidR="00DD2920" w:rsidRPr="000A6955">
        <w:t>[</w:t>
      </w:r>
      <w:r w:rsidR="004F39D5" w:rsidRPr="000A6955">
        <w:t>54</w:t>
      </w:r>
      <w:r w:rsidR="00DD2920" w:rsidRPr="000A6955">
        <w:t>]</w:t>
      </w:r>
      <w:r w:rsidR="00E71E3C" w:rsidRPr="000A6955">
        <w:t xml:space="preserve">. </w:t>
      </w:r>
      <w:r w:rsidR="00F34D85" w:rsidRPr="00F34D85">
        <w:t>Cyp24a1 (mitochondrial 1</w:t>
      </w:r>
      <w:proofErr w:type="gramStart"/>
      <w:r w:rsidR="00F34D85" w:rsidRPr="00F34D85">
        <w:t>,25</w:t>
      </w:r>
      <w:proofErr w:type="gramEnd"/>
      <w:r w:rsidR="00F34D85" w:rsidRPr="00F34D85">
        <w:t>-dihydroxyvitamin D3 24-hydroxylase</w:t>
      </w:r>
      <w:r w:rsidR="00605233" w:rsidRPr="000A6955">
        <w:t xml:space="preserve">, see </w:t>
      </w:r>
      <w:r w:rsidR="009E231B" w:rsidRPr="000A6955">
        <w:t>Figure</w:t>
      </w:r>
      <w:r w:rsidR="00605233" w:rsidRPr="000A6955">
        <w:t xml:space="preserve"> 6B</w:t>
      </w:r>
      <w:r w:rsidR="00402FCE" w:rsidRPr="000A6955">
        <w:t>) is also a separator for the 6</w:t>
      </w:r>
      <w:r w:rsidR="00E64DB5" w:rsidRPr="000A6955">
        <w:t xml:space="preserve">h </w:t>
      </w:r>
      <w:r w:rsidR="00402FCE" w:rsidRPr="000A6955">
        <w:t>time point</w:t>
      </w:r>
      <w:r w:rsidRPr="000A6955">
        <w:t>,</w:t>
      </w:r>
      <w:r w:rsidR="00402FCE" w:rsidRPr="000A6955">
        <w:t xml:space="preserve"> with a lower separation</w:t>
      </w:r>
      <w:r w:rsidRPr="000A6955">
        <w:t xml:space="preserve"> strength</w:t>
      </w:r>
      <w:r w:rsidR="00402FCE" w:rsidRPr="000A6955">
        <w:t xml:space="preserve">. It had been found increased </w:t>
      </w:r>
      <w:r w:rsidR="00DD2920" w:rsidRPr="000A6955">
        <w:t>in hepatoma cells [</w:t>
      </w:r>
      <w:r w:rsidR="004F39D5" w:rsidRPr="000A6955">
        <w:t>55</w:t>
      </w:r>
      <w:r w:rsidR="00DD2920" w:rsidRPr="000A6955">
        <w:t>]</w:t>
      </w:r>
      <w:r w:rsidR="00402FCE" w:rsidRPr="000A6955">
        <w:t>. Mmp10 (Stromelysin-2/transin-2</w:t>
      </w:r>
      <w:r w:rsidR="00142701" w:rsidRPr="000A6955">
        <w:t xml:space="preserve">, see </w:t>
      </w:r>
      <w:r w:rsidR="009E231B" w:rsidRPr="000A6955">
        <w:t>Figure</w:t>
      </w:r>
      <w:r w:rsidR="00142701" w:rsidRPr="000A6955">
        <w:t xml:space="preserve"> 6H</w:t>
      </w:r>
      <w:r w:rsidR="00402FCE" w:rsidRPr="000A6955">
        <w:t>) is a separator for the 18</w:t>
      </w:r>
      <w:r w:rsidR="00E64DB5" w:rsidRPr="000A6955">
        <w:t xml:space="preserve">h </w:t>
      </w:r>
      <w:r w:rsidR="00402FCE" w:rsidRPr="000A6955">
        <w:t>time point, the only other internal time point with such a separator</w:t>
      </w:r>
      <w:r w:rsidRPr="000A6955">
        <w:t xml:space="preserve"> in the investigated parameter set</w:t>
      </w:r>
      <w:r w:rsidR="00402FCE" w:rsidRPr="000A6955">
        <w:t>. By degrad</w:t>
      </w:r>
      <w:r w:rsidR="00DD2920" w:rsidRPr="000A6955">
        <w:t>ing proteoglycans [</w:t>
      </w:r>
      <w:r w:rsidR="004F39D5" w:rsidRPr="000A6955">
        <w:t>56</w:t>
      </w:r>
      <w:r w:rsidR="00DD2920" w:rsidRPr="000A6955">
        <w:t>]</w:t>
      </w:r>
      <w:r w:rsidR="00402FCE" w:rsidRPr="000A6955">
        <w:t xml:space="preserve"> and f</w:t>
      </w:r>
      <w:r w:rsidR="00DD2920" w:rsidRPr="000A6955">
        <w:t>ibronectin [</w:t>
      </w:r>
      <w:r w:rsidR="004F39D5" w:rsidRPr="000A6955">
        <w:t>57</w:t>
      </w:r>
      <w:r w:rsidR="00DD2920" w:rsidRPr="000A6955">
        <w:t>]</w:t>
      </w:r>
      <w:r w:rsidR="00402FCE" w:rsidRPr="000A6955">
        <w:t xml:space="preserve">, the metalloproteinase contributes to </w:t>
      </w:r>
      <w:r w:rsidRPr="000A6955">
        <w:t xml:space="preserve">ECM </w:t>
      </w:r>
      <w:r w:rsidR="00DD2920" w:rsidRPr="000A6955">
        <w:t>break down [</w:t>
      </w:r>
      <w:r w:rsidR="004F39D5" w:rsidRPr="000A6955">
        <w:t>58</w:t>
      </w:r>
      <w:r w:rsidR="00DD2920" w:rsidRPr="000A6955">
        <w:t>]</w:t>
      </w:r>
      <w:r w:rsidR="00402FCE" w:rsidRPr="000A6955">
        <w:t xml:space="preserve"> and is found increased a</w:t>
      </w:r>
      <w:r w:rsidR="00DD2920" w:rsidRPr="000A6955">
        <w:t>fter liver injury [</w:t>
      </w:r>
      <w:r w:rsidR="004F39D5" w:rsidRPr="000A6955">
        <w:t>57</w:t>
      </w:r>
      <w:r w:rsidR="00DD2920" w:rsidRPr="000A6955">
        <w:t>]</w:t>
      </w:r>
      <w:r w:rsidR="00402FCE" w:rsidRPr="000A6955">
        <w:t xml:space="preserve"> and </w:t>
      </w:r>
      <w:r w:rsidR="00533EEF" w:rsidRPr="000A6955">
        <w:t xml:space="preserve">at </w:t>
      </w:r>
      <w:r w:rsidR="00402FCE" w:rsidRPr="000A6955">
        <w:t>intoxication</w:t>
      </w:r>
      <w:r w:rsidR="00DD2920" w:rsidRPr="000A6955">
        <w:t xml:space="preserve"> [</w:t>
      </w:r>
      <w:r w:rsidR="004F39D5" w:rsidRPr="000A6955">
        <w:t>59</w:t>
      </w:r>
      <w:r w:rsidR="00DD2920" w:rsidRPr="000A6955">
        <w:t>]</w:t>
      </w:r>
      <w:r w:rsidR="00402FCE" w:rsidRPr="000A6955">
        <w:t>.</w:t>
      </w:r>
      <w:r w:rsidR="00295EEC" w:rsidRPr="000A6955">
        <w:t xml:space="preserve"> </w:t>
      </w:r>
      <w:r w:rsidR="00402FCE" w:rsidRPr="000A6955">
        <w:t>The transcript of Cdh2 (cadherin 2) has increase</w:t>
      </w:r>
      <w:r w:rsidR="00295EEC" w:rsidRPr="000A6955">
        <w:t>d levels only for 6</w:t>
      </w:r>
      <w:r w:rsidR="00E64DB5" w:rsidRPr="000A6955">
        <w:t xml:space="preserve">h </w:t>
      </w:r>
      <w:r w:rsidR="00295EEC" w:rsidRPr="000A6955">
        <w:t>and 12</w:t>
      </w:r>
      <w:r w:rsidR="00E64DB5" w:rsidRPr="000A6955">
        <w:t>h.</w:t>
      </w:r>
      <w:r w:rsidR="00295EEC" w:rsidRPr="000A6955">
        <w:t xml:space="preserve"> </w:t>
      </w:r>
      <w:r w:rsidR="000F112C" w:rsidRPr="000A6955">
        <w:t>Il</w:t>
      </w:r>
      <w:r w:rsidR="00295EEC" w:rsidRPr="000A6955">
        <w:t xml:space="preserve">28b and </w:t>
      </w:r>
      <w:r w:rsidR="000F112C" w:rsidRPr="000A6955">
        <w:t>Il</w:t>
      </w:r>
      <w:r w:rsidR="00402FCE" w:rsidRPr="000A6955">
        <w:t xml:space="preserve">2 </w:t>
      </w:r>
      <w:r w:rsidR="00142701" w:rsidRPr="000A6955">
        <w:t>(Fig</w:t>
      </w:r>
      <w:r w:rsidR="009E231B" w:rsidRPr="000A6955">
        <w:t>ures</w:t>
      </w:r>
      <w:r w:rsidR="00142701" w:rsidRPr="000A6955">
        <w:t xml:space="preserve"> 6J and K) </w:t>
      </w:r>
      <w:r w:rsidR="00A52BCA" w:rsidRPr="000A6955">
        <w:t xml:space="preserve">display </w:t>
      </w:r>
      <w:r w:rsidR="00402FCE" w:rsidRPr="000A6955">
        <w:t>a similar pattern</w:t>
      </w:r>
      <w:r w:rsidR="00A52BCA" w:rsidRPr="000A6955">
        <w:t>,</w:t>
      </w:r>
      <w:r w:rsidR="00402FCE" w:rsidRPr="000A6955">
        <w:t xml:space="preserve"> but </w:t>
      </w:r>
      <w:r w:rsidR="005F3A56">
        <w:t xml:space="preserve">the </w:t>
      </w:r>
      <w:r w:rsidR="00402FCE" w:rsidRPr="000A6955">
        <w:t xml:space="preserve">separation </w:t>
      </w:r>
      <w:r w:rsidR="00380270" w:rsidRPr="000A6955">
        <w:t>gap is small</w:t>
      </w:r>
      <w:r w:rsidR="00402FCE" w:rsidRPr="000A6955">
        <w:t>.</w:t>
      </w:r>
    </w:p>
    <w:p w:rsidR="000F6E53" w:rsidRPr="000A6955" w:rsidRDefault="00402FCE">
      <w:r w:rsidRPr="000A6955">
        <w:t>Among the 9 separators for untreated mice (0</w:t>
      </w:r>
      <w:r w:rsidR="00E64DB5" w:rsidRPr="000A6955">
        <w:t>h)</w:t>
      </w:r>
      <w:r w:rsidR="00A52BCA" w:rsidRPr="000A6955">
        <w:t>,</w:t>
      </w:r>
      <w:r w:rsidRPr="000A6955">
        <w:t xml:space="preserve"> serum ALT </w:t>
      </w:r>
      <w:r w:rsidR="005F3A56">
        <w:t>i</w:t>
      </w:r>
      <w:r w:rsidRPr="000A6955">
        <w:t>s the</w:t>
      </w:r>
      <w:r w:rsidR="00FD5987" w:rsidRPr="000A6955">
        <w:t xml:space="preserve"> </w:t>
      </w:r>
      <w:r w:rsidR="00A52BCA" w:rsidRPr="000A6955">
        <w:t xml:space="preserve">strongest </w:t>
      </w:r>
      <w:r w:rsidRPr="000A6955">
        <w:t>separat</w:t>
      </w:r>
      <w:r w:rsidR="005F3A56">
        <w:t>or</w:t>
      </w:r>
      <w:r w:rsidRPr="000A6955">
        <w:t>. Serum bilirubin, Hmox1 (decycling heme oxygenase</w:t>
      </w:r>
      <w:r w:rsidR="00FD5987" w:rsidRPr="000A6955">
        <w:t xml:space="preserve"> </w:t>
      </w:r>
      <w:r w:rsidRPr="000A6955">
        <w:t xml:space="preserve">1), </w:t>
      </w:r>
      <w:r w:rsidR="00501C36" w:rsidRPr="000A6955">
        <w:t xml:space="preserve">and </w:t>
      </w:r>
      <w:r w:rsidRPr="000A6955">
        <w:t xml:space="preserve">serum GLDH have a separation &gt;1%, while </w:t>
      </w:r>
      <w:r w:rsidR="00635CE0" w:rsidRPr="000A6955">
        <w:rPr>
          <w:rFonts w:ascii="Symbol" w:hAnsi="Symbol"/>
        </w:rPr>
        <w:t></w:t>
      </w:r>
      <w:r w:rsidR="00635CE0" w:rsidRPr="000A6955">
        <w:t>-</w:t>
      </w:r>
      <w:r w:rsidRPr="000A6955">
        <w:t>SMA</w:t>
      </w:r>
      <w:r w:rsidR="00635CE0" w:rsidRPr="000A6955">
        <w:t>-</w:t>
      </w:r>
      <w:r w:rsidRPr="000A6955">
        <w:t>positive cells, Cxcl2</w:t>
      </w:r>
      <w:r w:rsidR="00FD5987" w:rsidRPr="000A6955">
        <w:t xml:space="preserve"> </w:t>
      </w:r>
      <w:r w:rsidRPr="000A6955">
        <w:t>(chemokine (C-X-C motif) ligand 2), Cd14 (CD14 antigen)</w:t>
      </w:r>
      <w:r w:rsidR="00501C36" w:rsidRPr="000A6955">
        <w:t>,</w:t>
      </w:r>
      <w:r w:rsidRPr="000A6955">
        <w:t xml:space="preserve"> Timp1</w:t>
      </w:r>
      <w:r w:rsidR="00FD5987" w:rsidRPr="000A6955">
        <w:t xml:space="preserve"> </w:t>
      </w:r>
      <w:r w:rsidRPr="000A6955">
        <w:t>(tissue inhibitor of metalloproteinase 1), and Mmp10</w:t>
      </w:r>
      <w:r w:rsidR="00142701" w:rsidRPr="000A6955">
        <w:t xml:space="preserve"> (</w:t>
      </w:r>
      <w:r w:rsidR="009E231B" w:rsidRPr="000A6955">
        <w:t>Figure</w:t>
      </w:r>
      <w:r w:rsidR="00142701" w:rsidRPr="000A6955">
        <w:t xml:space="preserve"> 6H)</w:t>
      </w:r>
      <w:r w:rsidRPr="000A6955">
        <w:t xml:space="preserve"> have small</w:t>
      </w:r>
      <w:r w:rsidR="00A52BCA" w:rsidRPr="000A6955">
        <w:t>er</w:t>
      </w:r>
      <w:r w:rsidRPr="000A6955">
        <w:t xml:space="preserve"> separation</w:t>
      </w:r>
      <w:r w:rsidR="00A52BCA" w:rsidRPr="000A6955">
        <w:t xml:space="preserve"> values</w:t>
      </w:r>
      <w:r w:rsidRPr="000A6955">
        <w:t>.</w:t>
      </w:r>
    </w:p>
    <w:p w:rsidR="000F6E53" w:rsidRPr="000A6955" w:rsidRDefault="00F34D85">
      <w:r w:rsidRPr="00F34D85">
        <w:t>CTGF-positive cell number</w:t>
      </w:r>
      <w:r w:rsidR="00402FCE" w:rsidRPr="000A6955">
        <w:t xml:space="preserve"> </w:t>
      </w:r>
      <w:r w:rsidR="00A52BCA" w:rsidRPr="000A6955">
        <w:t xml:space="preserve">is </w:t>
      </w:r>
      <w:r w:rsidR="00402FCE" w:rsidRPr="000A6955">
        <w:t xml:space="preserve">the separator with a large separation </w:t>
      </w:r>
      <w:r w:rsidR="00380270" w:rsidRPr="000A6955">
        <w:t xml:space="preserve">gaps </w:t>
      </w:r>
      <w:r w:rsidR="00402FCE" w:rsidRPr="000A6955">
        <w:t xml:space="preserve">for several time frames </w:t>
      </w:r>
      <w:r w:rsidR="006B1A8A" w:rsidRPr="000A6955">
        <w:t xml:space="preserve">of transition </w:t>
      </w:r>
      <w:r w:rsidR="00402FCE" w:rsidRPr="000A6955">
        <w:t>(6</w:t>
      </w:r>
      <w:r w:rsidR="00E64DB5" w:rsidRPr="000A6955">
        <w:t>h/</w:t>
      </w:r>
      <w:r w:rsidR="00402FCE" w:rsidRPr="000A6955">
        <w:t>12</w:t>
      </w:r>
      <w:r w:rsidR="00E64DB5" w:rsidRPr="000A6955">
        <w:t>h,</w:t>
      </w:r>
      <w:r w:rsidR="00402FCE" w:rsidRPr="000A6955">
        <w:t xml:space="preserve"> 12</w:t>
      </w:r>
      <w:r w:rsidR="00E64DB5" w:rsidRPr="000A6955">
        <w:t>h/</w:t>
      </w:r>
      <w:r w:rsidR="00402FCE" w:rsidRPr="000A6955">
        <w:t>18</w:t>
      </w:r>
      <w:r w:rsidR="00E64DB5" w:rsidRPr="000A6955">
        <w:t>h,</w:t>
      </w:r>
      <w:r w:rsidR="00402FCE" w:rsidRPr="000A6955">
        <w:t xml:space="preserve"> 30</w:t>
      </w:r>
      <w:r w:rsidR="00E64DB5" w:rsidRPr="000A6955">
        <w:t>h/</w:t>
      </w:r>
      <w:r w:rsidR="00402FCE" w:rsidRPr="000A6955">
        <w:t>2</w:t>
      </w:r>
      <w:r w:rsidR="00E64DB5" w:rsidRPr="000A6955">
        <w:t>d,</w:t>
      </w:r>
      <w:r w:rsidR="00402FCE" w:rsidRPr="000A6955">
        <w:t xml:space="preserve"> 5</w:t>
      </w:r>
      <w:r w:rsidR="00E64DB5" w:rsidRPr="000A6955">
        <w:t>d/</w:t>
      </w:r>
      <w:r w:rsidR="00402FCE" w:rsidRPr="000A6955">
        <w:t>14</w:t>
      </w:r>
      <w:r w:rsidR="00E64DB5" w:rsidRPr="000A6955">
        <w:t>d)</w:t>
      </w:r>
      <w:r w:rsidR="00501C36" w:rsidRPr="000A6955">
        <w:t>. T</w:t>
      </w:r>
      <w:r w:rsidR="00402FCE" w:rsidRPr="000A6955">
        <w:t xml:space="preserve">hus, it is clearly the best candidate </w:t>
      </w:r>
      <w:r w:rsidR="00A52BCA" w:rsidRPr="000A6955">
        <w:t xml:space="preserve">from those selected </w:t>
      </w:r>
      <w:r w:rsidR="00402FCE" w:rsidRPr="000A6955">
        <w:t>to monit</w:t>
      </w:r>
      <w:r w:rsidR="00FD5987" w:rsidRPr="000A6955">
        <w:t>or the disease progress.</w:t>
      </w:r>
      <w:r w:rsidR="00380270" w:rsidRPr="000A6955">
        <w:t xml:space="preserve"> It is also </w:t>
      </w:r>
      <w:r w:rsidR="000A6955" w:rsidRPr="000A6955">
        <w:t>among the parameters with the highest ANOVA significance (which is particularly remarkable as only 3 could be analyzed compared to 5 for other parameters, See Supplementary File 4, section 1).</w:t>
      </w:r>
      <w:r w:rsidR="00380270" w:rsidRPr="000A6955">
        <w:t xml:space="preserve"> </w:t>
      </w:r>
      <w:r w:rsidR="00FD5987" w:rsidRPr="000A6955">
        <w:t xml:space="preserve"> </w:t>
      </w:r>
      <w:proofErr w:type="gramStart"/>
      <w:r w:rsidR="00FD5987" w:rsidRPr="000A6955">
        <w:t>S100</w:t>
      </w:r>
      <w:r w:rsidRPr="00F34D85">
        <w:t>a4-positive cells is</w:t>
      </w:r>
      <w:proofErr w:type="gramEnd"/>
      <w:r w:rsidRPr="00F34D85">
        <w:t xml:space="preserve"> a similarly good separator for two tra</w:t>
      </w:r>
      <w:r w:rsidR="00295EEC" w:rsidRPr="000A6955">
        <w:t xml:space="preserve">nsitions </w:t>
      </w:r>
      <w:r w:rsidR="00295EEC" w:rsidRPr="000A6955">
        <w:lastRenderedPageBreak/>
        <w:t>(12</w:t>
      </w:r>
      <w:r w:rsidR="00E64DB5" w:rsidRPr="000A6955">
        <w:t>h/</w:t>
      </w:r>
      <w:r w:rsidR="00295EEC" w:rsidRPr="000A6955">
        <w:t>18</w:t>
      </w:r>
      <w:r w:rsidR="00E64DB5" w:rsidRPr="000A6955">
        <w:t>h,</w:t>
      </w:r>
      <w:r w:rsidR="00295EEC" w:rsidRPr="000A6955">
        <w:t xml:space="preserve"> 30</w:t>
      </w:r>
      <w:r w:rsidR="00E64DB5" w:rsidRPr="000A6955">
        <w:t>h/</w:t>
      </w:r>
      <w:r w:rsidR="00295EEC" w:rsidRPr="000A6955">
        <w:t>2</w:t>
      </w:r>
      <w:r w:rsidR="00E64DB5" w:rsidRPr="000A6955">
        <w:t>d)</w:t>
      </w:r>
      <w:r w:rsidR="00295EEC" w:rsidRPr="000A6955">
        <w:t xml:space="preserve">. The parameter </w:t>
      </w:r>
      <w:r w:rsidRPr="00F34D85">
        <w:rPr>
          <w:rFonts w:ascii="Symbol" w:hAnsi="Symbol"/>
        </w:rPr>
        <w:t></w:t>
      </w:r>
      <w:r w:rsidRPr="00F34D85">
        <w:t>-SMA</w:t>
      </w:r>
      <w:r w:rsidR="00635CE0" w:rsidRPr="000A6955">
        <w:t>-</w:t>
      </w:r>
      <w:r w:rsidR="00295EEC" w:rsidRPr="000A6955">
        <w:t xml:space="preserve">positive </w:t>
      </w:r>
      <w:proofErr w:type="gramStart"/>
      <w:r w:rsidR="00295EEC" w:rsidRPr="000A6955">
        <w:t>cell</w:t>
      </w:r>
      <w:r w:rsidR="00B254C2" w:rsidRPr="000A6955">
        <w:t>s</w:t>
      </w:r>
      <w:r w:rsidR="00295EEC" w:rsidRPr="000A6955">
        <w:t xml:space="preserve"> is</w:t>
      </w:r>
      <w:proofErr w:type="gramEnd"/>
      <w:r w:rsidR="00402FCE" w:rsidRPr="000A6955">
        <w:t xml:space="preserve"> a good separator for the transitions 0</w:t>
      </w:r>
      <w:r w:rsidR="00E64DB5" w:rsidRPr="000A6955">
        <w:t>h/</w:t>
      </w:r>
      <w:r w:rsidR="00402FCE" w:rsidRPr="000A6955">
        <w:t>6</w:t>
      </w:r>
      <w:r w:rsidR="00E64DB5" w:rsidRPr="000A6955">
        <w:t>h,</w:t>
      </w:r>
      <w:r w:rsidR="00402FCE" w:rsidRPr="000A6955">
        <w:t xml:space="preserve"> 6</w:t>
      </w:r>
      <w:r w:rsidR="00E64DB5" w:rsidRPr="000A6955">
        <w:t>h/</w:t>
      </w:r>
      <w:r w:rsidR="00402FCE" w:rsidRPr="000A6955">
        <w:t>12</w:t>
      </w:r>
      <w:r w:rsidR="00E64DB5" w:rsidRPr="000A6955">
        <w:t>h,</w:t>
      </w:r>
      <w:r w:rsidR="00402FCE" w:rsidRPr="000A6955">
        <w:t xml:space="preserve"> 12</w:t>
      </w:r>
      <w:r w:rsidR="00E64DB5" w:rsidRPr="000A6955">
        <w:t>h/</w:t>
      </w:r>
      <w:r w:rsidR="00402FCE" w:rsidRPr="000A6955">
        <w:t>18</w:t>
      </w:r>
      <w:r w:rsidR="00E64DB5" w:rsidRPr="000A6955">
        <w:t>h,</w:t>
      </w:r>
      <w:r w:rsidR="00402FCE" w:rsidRPr="000A6955">
        <w:t xml:space="preserve"> thus it can be considered as the best marker for the initial disease process.</w:t>
      </w:r>
    </w:p>
    <w:p w:rsidR="000F6E53" w:rsidRPr="000A6955" w:rsidRDefault="00F34D85">
      <w:r w:rsidRPr="00F34D85">
        <w:t>Cyp1a2 (cytochrome P450 1A2</w:t>
      </w:r>
      <w:r w:rsidR="00605233" w:rsidRPr="000A6955">
        <w:t xml:space="preserve">, </w:t>
      </w:r>
      <w:r w:rsidR="009E231B" w:rsidRPr="000A6955">
        <w:t>Figure</w:t>
      </w:r>
      <w:r w:rsidR="00605233" w:rsidRPr="000A6955">
        <w:t xml:space="preserve"> 6A</w:t>
      </w:r>
      <w:r w:rsidR="00402FCE" w:rsidRPr="000A6955">
        <w:t xml:space="preserve">) </w:t>
      </w:r>
      <w:r w:rsidR="00A52BCA" w:rsidRPr="000A6955">
        <w:t>was identified as</w:t>
      </w:r>
      <w:r w:rsidR="00402FCE" w:rsidRPr="000A6955">
        <w:t xml:space="preserve"> best separator for the 6</w:t>
      </w:r>
      <w:r w:rsidR="00E64DB5" w:rsidRPr="000A6955">
        <w:t>h/</w:t>
      </w:r>
      <w:r w:rsidR="00402FCE" w:rsidRPr="000A6955">
        <w:t>12</w:t>
      </w:r>
      <w:r w:rsidR="00E64DB5" w:rsidRPr="000A6955">
        <w:t xml:space="preserve">h </w:t>
      </w:r>
      <w:r w:rsidR="00402FCE" w:rsidRPr="000A6955">
        <w:t>transition, where</w:t>
      </w:r>
      <w:r w:rsidR="00A52BCA" w:rsidRPr="000A6955">
        <w:t>by</w:t>
      </w:r>
      <w:r w:rsidR="00402FCE" w:rsidRPr="000A6955">
        <w:t xml:space="preserve"> transcript levels are initially high and steeply decrease between 6</w:t>
      </w:r>
      <w:r w:rsidR="00E64DB5" w:rsidRPr="000A6955">
        <w:t xml:space="preserve">h </w:t>
      </w:r>
      <w:r w:rsidR="00402FCE" w:rsidRPr="000A6955">
        <w:t>and 12</w:t>
      </w:r>
      <w:r w:rsidR="00E64DB5" w:rsidRPr="000A6955">
        <w:t>h.</w:t>
      </w:r>
      <w:r w:rsidR="00402FCE" w:rsidRPr="000A6955">
        <w:t xml:space="preserve"> </w:t>
      </w:r>
      <w:r w:rsidR="000B49E0" w:rsidRPr="000A6955">
        <w:t xml:space="preserve">Cyp1a2 shows the highest significance in the ANOVA test, and parameters pairs with Cyp1a2 as one partner yield the highest significances in MANOVA tests which </w:t>
      </w:r>
      <w:r w:rsidR="000A6955" w:rsidRPr="000A6955">
        <w:t>show</w:t>
      </w:r>
      <w:r w:rsidR="000B49E0" w:rsidRPr="000A6955">
        <w:t xml:space="preserve"> its robustness as a marker, see Supplementary File 4. </w:t>
      </w:r>
      <w:r w:rsidR="008E79D6" w:rsidRPr="000A6955">
        <w:t>The gene product</w:t>
      </w:r>
      <w:r w:rsidR="00402FCE" w:rsidRPr="000A6955">
        <w:t xml:space="preserve"> has</w:t>
      </w:r>
      <w:r w:rsidR="008E79D6" w:rsidRPr="000A6955">
        <w:t xml:space="preserve"> already</w:t>
      </w:r>
      <w:r w:rsidR="00402FCE" w:rsidRPr="000A6955">
        <w:t xml:space="preserve"> been observed to decrease </w:t>
      </w:r>
      <w:r w:rsidR="00A52BCA" w:rsidRPr="000A6955">
        <w:t>upon</w:t>
      </w:r>
      <w:r w:rsidR="00DD2920" w:rsidRPr="000A6955">
        <w:t xml:space="preserve"> bile obstruction [</w:t>
      </w:r>
      <w:r w:rsidR="004F39D5" w:rsidRPr="000A6955">
        <w:t>60</w:t>
      </w:r>
      <w:r w:rsidR="00DD2920" w:rsidRPr="000A6955">
        <w:t>]</w:t>
      </w:r>
      <w:r w:rsidR="00402FCE" w:rsidRPr="000A6955">
        <w:t>.</w:t>
      </w:r>
      <w:r w:rsidR="00324753" w:rsidRPr="000A6955">
        <w:t xml:space="preserve"> </w:t>
      </w:r>
      <w:r w:rsidR="00402FCE" w:rsidRPr="000A6955">
        <w:t>The two other RNA separators for this transition (Cd14, Ccl2) are poor.</w:t>
      </w:r>
    </w:p>
    <w:p w:rsidR="00E963DD" w:rsidRDefault="00402FCE">
      <w:r w:rsidRPr="000A6955">
        <w:t>There are no suitable RNA markers for 12</w:t>
      </w:r>
      <w:r w:rsidR="00E64DB5" w:rsidRPr="000A6955">
        <w:t>h/</w:t>
      </w:r>
      <w:r w:rsidRPr="000A6955">
        <w:t>18</w:t>
      </w:r>
      <w:r w:rsidR="00E64DB5" w:rsidRPr="000A6955">
        <w:t>h,</w:t>
      </w:r>
      <w:r w:rsidRPr="000A6955">
        <w:t xml:space="preserve"> 18</w:t>
      </w:r>
      <w:r w:rsidR="00E64DB5" w:rsidRPr="000A6955">
        <w:t>h/</w:t>
      </w:r>
      <w:r w:rsidRPr="000A6955">
        <w:t>30</w:t>
      </w:r>
      <w:r w:rsidR="00E64DB5" w:rsidRPr="000A6955">
        <w:t>h</w:t>
      </w:r>
      <w:r w:rsidR="00A52BCA" w:rsidRPr="000A6955">
        <w:t xml:space="preserve"> and</w:t>
      </w:r>
      <w:r w:rsidRPr="000A6955">
        <w:t xml:space="preserve"> 30</w:t>
      </w:r>
      <w:r w:rsidR="00E64DB5" w:rsidRPr="000A6955">
        <w:t>h/</w:t>
      </w:r>
      <w:r w:rsidRPr="000A6955">
        <w:t>2</w:t>
      </w:r>
      <w:r w:rsidR="00E64DB5" w:rsidRPr="000A6955">
        <w:t xml:space="preserve">d </w:t>
      </w:r>
      <w:r w:rsidRPr="000A6955">
        <w:t>transitions. For the 18</w:t>
      </w:r>
      <w:r w:rsidR="00E64DB5" w:rsidRPr="000A6955">
        <w:t>h/</w:t>
      </w:r>
      <w:r w:rsidRPr="000A6955">
        <w:t>30</w:t>
      </w:r>
      <w:r w:rsidR="00E64DB5" w:rsidRPr="000A6955">
        <w:t xml:space="preserve">h </w:t>
      </w:r>
      <w:r w:rsidRPr="000A6955">
        <w:t>transition</w:t>
      </w:r>
      <w:r w:rsidR="00A52BCA" w:rsidRPr="000A6955">
        <w:t>,</w:t>
      </w:r>
      <w:r w:rsidRPr="000A6955">
        <w:t xml:space="preserve"> there are no separators at all</w:t>
      </w:r>
      <w:r w:rsidR="00A52BCA" w:rsidRPr="000A6955">
        <w:t>,</w:t>
      </w:r>
      <w:r w:rsidRPr="000A6955">
        <w:t xml:space="preserve"> which </w:t>
      </w:r>
      <w:r w:rsidR="00607F9B" w:rsidRPr="000A6955">
        <w:t>supports</w:t>
      </w:r>
      <w:r w:rsidRPr="000A6955">
        <w:t xml:space="preserve"> the </w:t>
      </w:r>
      <w:r w:rsidR="00607F9B" w:rsidRPr="000A6955">
        <w:t xml:space="preserve">definition </w:t>
      </w:r>
      <w:r w:rsidRPr="000A6955">
        <w:t xml:space="preserve">of </w:t>
      </w:r>
      <w:r w:rsidR="00607F9B" w:rsidRPr="000A6955">
        <w:t>a</w:t>
      </w:r>
      <w:r w:rsidRPr="000A6955">
        <w:t xml:space="preserve"> perpetuation phase</w:t>
      </w:r>
      <w:r w:rsidR="00607F9B" w:rsidRPr="000A6955">
        <w:t xml:space="preserve"> represented by the</w:t>
      </w:r>
      <w:r w:rsidRPr="000A6955">
        <w:t xml:space="preserve"> 18</w:t>
      </w:r>
      <w:r w:rsidR="00E64DB5" w:rsidRPr="000A6955">
        <w:t xml:space="preserve">h </w:t>
      </w:r>
      <w:r w:rsidRPr="000A6955">
        <w:t>and 30</w:t>
      </w:r>
      <w:r w:rsidR="00E64DB5" w:rsidRPr="000A6955">
        <w:t xml:space="preserve">h </w:t>
      </w:r>
      <w:r w:rsidRPr="000A6955">
        <w:t>time point</w:t>
      </w:r>
      <w:r w:rsidR="00607F9B" w:rsidRPr="000A6955">
        <w:t>a</w:t>
      </w:r>
      <w:r w:rsidRPr="000A6955">
        <w:t>.</w:t>
      </w:r>
      <w:r w:rsidR="007C0385" w:rsidRPr="000A6955">
        <w:t xml:space="preserve"> </w:t>
      </w:r>
      <w:r w:rsidR="00B17A08" w:rsidRPr="000A6955">
        <w:t xml:space="preserve"> Strong separators </w:t>
      </w:r>
      <w:r w:rsidRPr="000A6955">
        <w:t>are abundant</w:t>
      </w:r>
      <w:r w:rsidR="00B17A08" w:rsidRPr="000A6955">
        <w:t>ly available</w:t>
      </w:r>
      <w:r w:rsidRPr="000A6955">
        <w:t xml:space="preserve"> for the 2</w:t>
      </w:r>
      <w:r w:rsidR="00E64DB5" w:rsidRPr="000A6955">
        <w:t>d/</w:t>
      </w:r>
      <w:r w:rsidRPr="000A6955">
        <w:t>5</w:t>
      </w:r>
      <w:r w:rsidR="00E64DB5" w:rsidRPr="000A6955">
        <w:t xml:space="preserve">d </w:t>
      </w:r>
      <w:r w:rsidRPr="000A6955">
        <w:t>transition</w:t>
      </w:r>
      <w:r w:rsidR="00B17A08" w:rsidRPr="000A6955">
        <w:t>,</w:t>
      </w:r>
      <w:r w:rsidRPr="000A6955">
        <w:t xml:space="preserve"> which </w:t>
      </w:r>
      <w:r w:rsidR="00B17A08" w:rsidRPr="000A6955">
        <w:t xml:space="preserve">indicates </w:t>
      </w:r>
      <w:r w:rsidRPr="000A6955">
        <w:t xml:space="preserve">that large qualitative changes occur </w:t>
      </w:r>
      <w:r w:rsidR="00503E3A" w:rsidRPr="000A6955">
        <w:t>between day 2 and day 5 of</w:t>
      </w:r>
      <w:r w:rsidR="00B17A08" w:rsidRPr="000A6955">
        <w:t xml:space="preserve"> the experimental disease process</w:t>
      </w:r>
      <w:r w:rsidRPr="000A6955">
        <w:t>.</w:t>
      </w:r>
      <w:r w:rsidR="00DE3342" w:rsidRPr="000A6955">
        <w:t xml:space="preserve"> </w:t>
      </w:r>
      <w:r w:rsidRPr="000A6955">
        <w:t xml:space="preserve">The best </w:t>
      </w:r>
      <w:r w:rsidR="00923A62" w:rsidRPr="000A6955">
        <w:t xml:space="preserve">separator </w:t>
      </w:r>
      <w:r w:rsidRPr="000A6955">
        <w:t>i</w:t>
      </w:r>
      <w:r w:rsidR="00295EEC" w:rsidRPr="000A6955">
        <w:t xml:space="preserve">s </w:t>
      </w:r>
      <w:r w:rsidR="00F34D85" w:rsidRPr="00F34D85">
        <w:t>Il28b (interleukin 28B</w:t>
      </w:r>
      <w:r w:rsidR="00B17A08" w:rsidRPr="000A6955">
        <w:t xml:space="preserve">; </w:t>
      </w:r>
      <w:r w:rsidR="009E231B" w:rsidRPr="000A6955">
        <w:t>Figures</w:t>
      </w:r>
      <w:r w:rsidR="007A05B9" w:rsidRPr="000A6955">
        <w:t xml:space="preserve"> 1</w:t>
      </w:r>
      <w:r w:rsidR="00106914" w:rsidRPr="000A6955">
        <w:t>1</w:t>
      </w:r>
      <w:r w:rsidR="00142701" w:rsidRPr="000A6955">
        <w:t xml:space="preserve"> and 6K</w:t>
      </w:r>
      <w:r w:rsidRPr="000A6955">
        <w:t xml:space="preserve">). </w:t>
      </w:r>
      <w:r w:rsidR="00B17A08" w:rsidRPr="000A6955">
        <w:t>Based on this investigation, we conclude that</w:t>
      </w:r>
      <w:r w:rsidRPr="000A6955">
        <w:t xml:space="preserve"> transition </w:t>
      </w:r>
      <w:r w:rsidR="00B17A08" w:rsidRPr="000A6955">
        <w:t>fro</w:t>
      </w:r>
      <w:r w:rsidR="00503E3A" w:rsidRPr="000A6955">
        <w:t>m day 2 to day 5</w:t>
      </w:r>
      <w:r w:rsidR="00B17A08" w:rsidRPr="000A6955">
        <w:t xml:space="preserve"> can be </w:t>
      </w:r>
      <w:r w:rsidRPr="000A6955">
        <w:t xml:space="preserve">easily </w:t>
      </w:r>
      <w:r w:rsidR="00B17A08" w:rsidRPr="000A6955">
        <w:t>monitored, also in clinical</w:t>
      </w:r>
      <w:r w:rsidRPr="000A6955">
        <w:t xml:space="preserve"> practice</w:t>
      </w:r>
      <w:r w:rsidR="002F4B33" w:rsidRPr="000A6955">
        <w:t>,</w:t>
      </w:r>
      <w:r w:rsidRPr="000A6955">
        <w:t xml:space="preserve"> as serum </w:t>
      </w:r>
      <w:r w:rsidR="00501C36" w:rsidRPr="000A6955">
        <w:t>b</w:t>
      </w:r>
      <w:r w:rsidRPr="000A6955">
        <w:t>ilirubin is among the best sepa</w:t>
      </w:r>
      <w:r w:rsidR="00295EEC" w:rsidRPr="000A6955">
        <w:t>rators, and the interleukins (</w:t>
      </w:r>
      <w:r w:rsidR="000F112C" w:rsidRPr="000A6955">
        <w:t>Il</w:t>
      </w:r>
      <w:r w:rsidR="00295EEC" w:rsidRPr="000A6955">
        <w:t xml:space="preserve">28b, </w:t>
      </w:r>
      <w:r w:rsidR="00142701" w:rsidRPr="000A6955">
        <w:t xml:space="preserve">see </w:t>
      </w:r>
      <w:r w:rsidR="009E231B" w:rsidRPr="000A6955">
        <w:t>Figure</w:t>
      </w:r>
      <w:r w:rsidR="00142701" w:rsidRPr="000A6955">
        <w:t xml:space="preserve"> 6K, </w:t>
      </w:r>
      <w:r w:rsidR="000F112C" w:rsidRPr="000A6955">
        <w:t>Il</w:t>
      </w:r>
      <w:r w:rsidR="00295EEC" w:rsidRPr="000A6955">
        <w:t xml:space="preserve">13, </w:t>
      </w:r>
      <w:r w:rsidR="000F112C" w:rsidRPr="000A6955">
        <w:t>Il</w:t>
      </w:r>
      <w:r w:rsidRPr="000A6955">
        <w:t>17a) as well as the growth factors (Pdgfb, Tgfb2</w:t>
      </w:r>
      <w:r w:rsidR="00142701" w:rsidRPr="000A6955">
        <w:t xml:space="preserve">, see </w:t>
      </w:r>
      <w:r w:rsidR="009E231B" w:rsidRPr="000A6955">
        <w:t>Figure</w:t>
      </w:r>
      <w:r w:rsidR="00142701" w:rsidRPr="000A6955">
        <w:t xml:space="preserve"> 6I</w:t>
      </w:r>
      <w:r w:rsidRPr="000A6955">
        <w:t>, Hgf) and contributors to the extracellular matrix (Sparc, Col3a1, Col1a1</w:t>
      </w:r>
      <w:r w:rsidR="00142701" w:rsidRPr="000A6955">
        <w:t>, Fig</w:t>
      </w:r>
      <w:r w:rsidR="009E231B" w:rsidRPr="000A6955">
        <w:t>ures</w:t>
      </w:r>
      <w:r w:rsidR="00142701" w:rsidRPr="000A6955">
        <w:t xml:space="preserve"> 6F and E</w:t>
      </w:r>
      <w:r w:rsidRPr="000A6955">
        <w:t>)</w:t>
      </w:r>
      <w:r w:rsidR="002F4B33" w:rsidRPr="000A6955">
        <w:t>, all</w:t>
      </w:r>
      <w:r w:rsidR="00DD2920" w:rsidRPr="000A6955">
        <w:t xml:space="preserve"> </w:t>
      </w:r>
      <w:r w:rsidR="002F4B33" w:rsidRPr="000A6955">
        <w:t>together</w:t>
      </w:r>
      <w:r w:rsidRPr="000A6955">
        <w:t xml:space="preserve"> encode excreted gene products</w:t>
      </w:r>
      <w:r w:rsidR="002F4B33" w:rsidRPr="000A6955">
        <w:t>, that should be detectable in blood samples</w:t>
      </w:r>
      <w:r w:rsidRPr="000A6955">
        <w:t>.</w:t>
      </w:r>
      <w:r w:rsidR="007C0385" w:rsidRPr="000A6955">
        <w:t xml:space="preserve"> </w:t>
      </w:r>
      <w:r w:rsidR="00F34D85" w:rsidRPr="00F34D85">
        <w:t>Sparc (secreted acidic cysteine rich glycoprotein)</w:t>
      </w:r>
      <w:r w:rsidR="002F4B33" w:rsidRPr="000A6955">
        <w:t>,</w:t>
      </w:r>
      <w:r w:rsidRPr="000A6955">
        <w:t xml:space="preserve"> a known indicator of chro</w:t>
      </w:r>
      <w:r w:rsidR="00DD2920" w:rsidRPr="000A6955">
        <w:t>nic liver disease [</w:t>
      </w:r>
      <w:r w:rsidR="004F39D5" w:rsidRPr="000A6955">
        <w:t>53</w:t>
      </w:r>
      <w:r w:rsidR="00DD2920" w:rsidRPr="000A6955">
        <w:t>]</w:t>
      </w:r>
      <w:r w:rsidRPr="000A6955">
        <w:t xml:space="preserve"> and a med</w:t>
      </w:r>
      <w:r w:rsidR="00DD2920" w:rsidRPr="000A6955">
        <w:t>iator of fibrosis [</w:t>
      </w:r>
      <w:r w:rsidR="004F39D5" w:rsidRPr="000A6955">
        <w:t>61</w:t>
      </w:r>
      <w:r w:rsidR="00DD2920" w:rsidRPr="000A6955">
        <w:t>]</w:t>
      </w:r>
      <w:r w:rsidR="005F3A56">
        <w:t xml:space="preserve">, </w:t>
      </w:r>
      <w:r w:rsidR="005F3A56" w:rsidRPr="005F3A56">
        <w:t>also has a large separation gap</w:t>
      </w:r>
      <w:r w:rsidRPr="000A6955">
        <w:t>.</w:t>
      </w:r>
    </w:p>
    <w:p w:rsidR="000F6E53" w:rsidRPr="000A6955" w:rsidRDefault="00402FCE">
      <w:r w:rsidRPr="000A6955">
        <w:t xml:space="preserve">For the </w:t>
      </w:r>
      <w:r w:rsidR="002F4B33" w:rsidRPr="000A6955">
        <w:t xml:space="preserve">5d/14d </w:t>
      </w:r>
      <w:r w:rsidRPr="000A6955">
        <w:t>transition</w:t>
      </w:r>
      <w:r w:rsidR="00E64DB5" w:rsidRPr="000A6955">
        <w:t>,</w:t>
      </w:r>
      <w:r w:rsidRPr="000A6955">
        <w:t xml:space="preserve"> CTGF</w:t>
      </w:r>
      <w:r w:rsidR="00635CE0" w:rsidRPr="000A6955">
        <w:t>-</w:t>
      </w:r>
      <w:r w:rsidRPr="000A6955">
        <w:t>positive cell</w:t>
      </w:r>
      <w:r w:rsidR="002F4B33" w:rsidRPr="000A6955">
        <w:t xml:space="preserve"> number</w:t>
      </w:r>
      <w:r w:rsidRPr="000A6955">
        <w:t xml:space="preserve">s and </w:t>
      </w:r>
      <w:r w:rsidR="002F4B33" w:rsidRPr="000A6955">
        <w:t>mRNA expression</w:t>
      </w:r>
      <w:r w:rsidRPr="000A6955">
        <w:t xml:space="preserve"> of Ctgf</w:t>
      </w:r>
      <w:r w:rsidR="006B3D39">
        <w:t xml:space="preserve"> </w:t>
      </w:r>
      <w:r w:rsidR="006B3D39" w:rsidRPr="006B3D39">
        <w:t>are the only separator</w:t>
      </w:r>
      <w:r w:rsidR="006B3D39">
        <w:t xml:space="preserve">s, which is an argument in favor of the combination of the </w:t>
      </w:r>
      <w:r w:rsidRPr="000A6955">
        <w:t>5</w:t>
      </w:r>
      <w:r w:rsidR="006B3D39">
        <w:t xml:space="preserve"> and 14 day time point in the </w:t>
      </w:r>
      <w:r w:rsidRPr="000A6955">
        <w:t>progression phase.</w:t>
      </w:r>
    </w:p>
    <w:p w:rsidR="00712144" w:rsidRDefault="009E231B">
      <w:r w:rsidRPr="000A6955">
        <w:t>Figure</w:t>
      </w:r>
      <w:r w:rsidR="00712144" w:rsidRPr="000A6955">
        <w:t xml:space="preserve"> </w:t>
      </w:r>
      <w:r w:rsidR="00106914" w:rsidRPr="000A6955">
        <w:t>10</w:t>
      </w:r>
      <w:r w:rsidR="00712144" w:rsidRPr="000A6955">
        <w:t xml:space="preserve"> shows </w:t>
      </w:r>
      <w:r w:rsidR="00776BFC" w:rsidRPr="000A6955">
        <w:t xml:space="preserve">a summary of </w:t>
      </w:r>
      <w:r w:rsidR="00712144" w:rsidRPr="000A6955">
        <w:t>the disease processes, the serum factors or histopathological parameters they represent, and the most correlate</w:t>
      </w:r>
      <w:r w:rsidR="00712144" w:rsidRPr="00C31300">
        <w:t>d</w:t>
      </w:r>
      <w:r w:rsidR="00712144">
        <w:t xml:space="preserve"> factors.</w:t>
      </w:r>
    </w:p>
    <w:p w:rsidR="00EF1B46" w:rsidRPr="002F4B33" w:rsidRDefault="00123B2D" w:rsidP="001410FF">
      <w:pPr>
        <w:pStyle w:val="berschrift2"/>
      </w:pPr>
      <w:r w:rsidRPr="002F4B33">
        <w:t>Decision trees</w:t>
      </w:r>
      <w:r w:rsidR="008D1090">
        <w:t xml:space="preserve"> to monitor disease progression</w:t>
      </w:r>
    </w:p>
    <w:p w:rsidR="007E2122" w:rsidRDefault="002F4B33">
      <w:r>
        <w:t xml:space="preserve">Our next aim was to </w:t>
      </w:r>
      <w:r w:rsidR="00D12AB5">
        <w:t>find</w:t>
      </w:r>
      <w:r w:rsidR="00402FCE" w:rsidRPr="005D3409">
        <w:t xml:space="preserve"> combinations of factors allow</w:t>
      </w:r>
      <w:r w:rsidR="00D12AB5">
        <w:t>ing</w:t>
      </w:r>
      <w:r w:rsidR="00402FCE" w:rsidRPr="005D3409">
        <w:t xml:space="preserve"> </w:t>
      </w:r>
      <w:r w:rsidR="00D12AB5">
        <w:t xml:space="preserve">a prediction of the time after the ligation for a putative mouse. </w:t>
      </w:r>
      <w:r w:rsidR="006B3D39">
        <w:t xml:space="preserve">In a first approach a MANOVA combining two factors followed by a linear discriminant </w:t>
      </w:r>
      <w:r w:rsidR="006B3D39">
        <w:lastRenderedPageBreak/>
        <w:t xml:space="preserve">analysis </w:t>
      </w:r>
      <w:r w:rsidR="00AB273F">
        <w:t xml:space="preserve">(LDA) </w:t>
      </w:r>
      <w:r w:rsidR="006B3D39">
        <w:t>was performed. The combination of the parameters CTGF cells and Cyp1a2 yields high recall of 0.88 in the leave-one-out cross-validation in the disc</w:t>
      </w:r>
      <w:r w:rsidR="00AB273F">
        <w:t xml:space="preserve">riminant analysis, however, </w:t>
      </w:r>
      <w:r w:rsidR="006B3D39">
        <w:t xml:space="preserve">CTGF cells </w:t>
      </w:r>
      <w:r w:rsidR="00AB273F">
        <w:t xml:space="preserve">having only 3 repeats, violated the minimal requirement for MANOVA of this pair. The combination of </w:t>
      </w:r>
      <w:r w:rsidR="00AB273F" w:rsidRPr="00AB273F">
        <w:t>Cyp1a2</w:t>
      </w:r>
      <w:r w:rsidR="00AB273F">
        <w:t xml:space="preserve"> and Tgfb1 obtained a recall of 0.72 and high significance. It shows, that these parameters along with other top</w:t>
      </w:r>
      <w:r w:rsidR="007E2122">
        <w:t xml:space="preserve"> scorer</w:t>
      </w:r>
      <w:r w:rsidR="00AB273F">
        <w:t xml:space="preserve">s as Tnfrsf1a, Hk2, Fn1, </w:t>
      </w:r>
      <w:r w:rsidR="007E2122">
        <w:t xml:space="preserve">Cyp3a11, Il1b, </w:t>
      </w:r>
      <w:proofErr w:type="gramStart"/>
      <w:r w:rsidR="007E2122">
        <w:t>Il10rb</w:t>
      </w:r>
      <w:proofErr w:type="gramEnd"/>
      <w:r w:rsidR="00AB273F">
        <w:t xml:space="preserve"> are suitable marker candidates. </w:t>
      </w:r>
      <w:r w:rsidR="007E2122">
        <w:t>See Supplementary File 4 for more information.</w:t>
      </w:r>
    </w:p>
    <w:p w:rsidR="00DD08F6" w:rsidRDefault="00AB273F">
      <w:r>
        <w:t>However, using MANOVA and LDA with so few repeats is problematic. For instance, the check on normality of the parameter values for each time point is not reliable. Therefore we applied a more direct approach which uses fewer assumptions.</w:t>
      </w:r>
      <w:r w:rsidR="007E2122">
        <w:t xml:space="preserve"> </w:t>
      </w:r>
      <w:r w:rsidR="00DD08F6">
        <w:t xml:space="preserve">As </w:t>
      </w:r>
      <w:r w:rsidR="00607F9B">
        <w:t>many factors possess disjoint val</w:t>
      </w:r>
      <w:r w:rsidR="00DD08F6">
        <w:t xml:space="preserve">ue ranges </w:t>
      </w:r>
      <w:r w:rsidR="00607F9B">
        <w:t>at specific time points</w:t>
      </w:r>
      <w:r w:rsidR="00DD08F6">
        <w:t xml:space="preserve">, </w:t>
      </w:r>
      <w:r w:rsidR="00607F9B">
        <w:t>an</w:t>
      </w:r>
      <w:r w:rsidR="00DD08F6">
        <w:t xml:space="preserve"> assessment with b</w:t>
      </w:r>
      <w:r w:rsidR="00402FCE" w:rsidRPr="005D3409">
        <w:t>inary decision tree</w:t>
      </w:r>
      <w:r w:rsidR="00DD08F6">
        <w:t>s is possible wh</w:t>
      </w:r>
      <w:r w:rsidR="00243545">
        <w:t>ere to each node a question is attached, whether a specific factor has a smaller o</w:t>
      </w:r>
      <w:r w:rsidR="007E2122">
        <w:t>r</w:t>
      </w:r>
      <w:r w:rsidR="00243545">
        <w:t xml:space="preserve"> larger value th</w:t>
      </w:r>
      <w:r w:rsidR="007E2122">
        <w:t>a</w:t>
      </w:r>
      <w:r w:rsidR="00243545">
        <w:t xml:space="preserve">n a given </w:t>
      </w:r>
      <w:r w:rsidR="00402FCE" w:rsidRPr="005D3409">
        <w:t>threshold</w:t>
      </w:r>
      <w:r w:rsidR="00DD08F6">
        <w:t xml:space="preserve"> value</w:t>
      </w:r>
      <w:r w:rsidR="00F422F3">
        <w:t>.</w:t>
      </w:r>
    </w:p>
    <w:p w:rsidR="000F6E53" w:rsidRPr="005D3409" w:rsidRDefault="00F422F3">
      <w:r>
        <w:t>Computationally, the</w:t>
      </w:r>
      <w:r w:rsidR="00DD08F6" w:rsidRPr="005D3409">
        <w:t xml:space="preserve"> decision tree is determined by the </w:t>
      </w:r>
      <w:r>
        <w:t>rule</w:t>
      </w:r>
      <w:r w:rsidR="00DD08F6" w:rsidRPr="005D3409">
        <w:t xml:space="preserve"> that the </w:t>
      </w:r>
      <w:r>
        <w:t xml:space="preserve">partial </w:t>
      </w:r>
      <w:r w:rsidR="00DD08F6" w:rsidRPr="005D3409">
        <w:t xml:space="preserve">separator with the </w:t>
      </w:r>
      <w:r w:rsidR="00243545">
        <w:t>largest relative gap</w:t>
      </w:r>
      <w:r w:rsidR="00DD08F6" w:rsidRPr="005D3409">
        <w:t xml:space="preserve"> is used. </w:t>
      </w:r>
      <w:r w:rsidR="00402FCE" w:rsidRPr="005D3409">
        <w:t xml:space="preserve">A partial separator </w:t>
      </w:r>
      <w:r w:rsidR="00243545">
        <w:t xml:space="preserve">is a combination of a factor and a threshold value, which </w:t>
      </w:r>
      <w:r w:rsidR="00402FCE" w:rsidRPr="005D3409">
        <w:t>splits a time fr</w:t>
      </w:r>
      <w:r>
        <w:t>ame in subordinate time frames</w:t>
      </w:r>
      <w:r w:rsidR="00BF49F5">
        <w:t>,</w:t>
      </w:r>
      <w:r>
        <w:t xml:space="preserve"> if</w:t>
      </w:r>
      <w:r w:rsidR="00402FCE" w:rsidRPr="005D3409">
        <w:t xml:space="preserve"> the respective value ranges </w:t>
      </w:r>
      <w:r>
        <w:t>are</w:t>
      </w:r>
      <w:r w:rsidR="00402FCE" w:rsidRPr="005D3409">
        <w:t xml:space="preserve"> disjoint. The thresholds </w:t>
      </w:r>
      <w:r>
        <w:t xml:space="preserve">of the decision tree </w:t>
      </w:r>
      <w:r w:rsidR="00402FCE" w:rsidRPr="005D3409">
        <w:t xml:space="preserve">are </w:t>
      </w:r>
      <w:r w:rsidR="006D7A08">
        <w:t>defin</w:t>
      </w:r>
      <w:r w:rsidR="006D7A08" w:rsidRPr="005D3409">
        <w:t xml:space="preserve">ed </w:t>
      </w:r>
      <w:r w:rsidR="00402FCE" w:rsidRPr="005D3409">
        <w:t>as the median of the gap between the ranges.</w:t>
      </w:r>
      <w:r>
        <w:t xml:space="preserve"> For</w:t>
      </w:r>
      <w:r w:rsidR="00402FCE" w:rsidRPr="005D3409">
        <w:t xml:space="preserve"> a partial separator</w:t>
      </w:r>
      <w:r w:rsidR="006D7A08">
        <w:t>,</w:t>
      </w:r>
      <w:r w:rsidR="00402FCE" w:rsidRPr="005D3409">
        <w:t xml:space="preserve"> it is sufficient to split a time frame (except for the root of the decision tree), e.g. ALT s</w:t>
      </w:r>
      <w:r w:rsidR="006D7A08">
        <w:t>eparate</w:t>
      </w:r>
      <w:r w:rsidR="00402FCE" w:rsidRPr="005D3409">
        <w:t xml:space="preserve">s </w:t>
      </w:r>
      <w:r w:rsidR="006D7A08">
        <w:t xml:space="preserve">very </w:t>
      </w:r>
      <w:r w:rsidR="006D7A08" w:rsidRPr="005D3409">
        <w:t xml:space="preserve">well </w:t>
      </w:r>
      <w:r w:rsidR="00402FCE" w:rsidRPr="00DC442C">
        <w:t>0</w:t>
      </w:r>
      <w:r w:rsidR="00E64DB5" w:rsidRPr="00DC442C">
        <w:t xml:space="preserve">h </w:t>
      </w:r>
      <w:r w:rsidR="00402FCE" w:rsidRPr="005D3409">
        <w:t xml:space="preserve">from </w:t>
      </w:r>
      <w:r w:rsidR="00402FCE" w:rsidRPr="00DC442C">
        <w:t>6</w:t>
      </w:r>
      <w:r w:rsidR="00E64DB5" w:rsidRPr="00DC442C">
        <w:t>h</w:t>
      </w:r>
      <w:r w:rsidR="00E64DB5">
        <w:t xml:space="preserve"> </w:t>
      </w:r>
      <w:r w:rsidR="00402FCE" w:rsidRPr="005D3409">
        <w:t xml:space="preserve">(with respect to </w:t>
      </w:r>
      <w:r w:rsidR="006D7A08">
        <w:t xml:space="preserve">the </w:t>
      </w:r>
      <w:r w:rsidR="00402FCE" w:rsidRPr="005D3409">
        <w:t xml:space="preserve">time frame </w:t>
      </w:r>
      <w:r w:rsidR="00402FCE" w:rsidRPr="00DC442C">
        <w:t>0</w:t>
      </w:r>
      <w:r w:rsidR="00E64DB5" w:rsidRPr="00DC442C">
        <w:t>h-</w:t>
      </w:r>
      <w:r w:rsidR="00402FCE" w:rsidRPr="00DC442C">
        <w:t>6</w:t>
      </w:r>
      <w:r w:rsidR="00E64DB5" w:rsidRPr="00DC442C">
        <w:t>h</w:t>
      </w:r>
      <w:r w:rsidR="00E64DB5">
        <w:t>)</w:t>
      </w:r>
      <w:r w:rsidR="006D7A08">
        <w:t>,</w:t>
      </w:r>
      <w:r w:rsidR="00402FCE" w:rsidRPr="005D3409">
        <w:t xml:space="preserve"> although the values </w:t>
      </w:r>
      <w:r w:rsidR="006D7A08">
        <w:t xml:space="preserve">at </w:t>
      </w:r>
      <w:r w:rsidR="00402FCE" w:rsidRPr="00DC442C">
        <w:t>14</w:t>
      </w:r>
      <w:r w:rsidR="00E64DB5" w:rsidRPr="00DC442C">
        <w:t>d</w:t>
      </w:r>
      <w:r w:rsidR="00E64DB5">
        <w:t xml:space="preserve"> </w:t>
      </w:r>
      <w:r w:rsidR="00402FCE" w:rsidRPr="005D3409">
        <w:t xml:space="preserve">are similar to the values at </w:t>
      </w:r>
      <w:r w:rsidR="00402FCE" w:rsidRPr="00DC442C">
        <w:t>0</w:t>
      </w:r>
      <w:r w:rsidR="00E64DB5" w:rsidRPr="00DC442C">
        <w:t>h</w:t>
      </w:r>
      <w:r w:rsidR="00E64DB5">
        <w:t>.</w:t>
      </w:r>
      <w:r w:rsidR="00243545">
        <w:t xml:space="preserve"> </w:t>
      </w:r>
      <w:r w:rsidR="007E2122">
        <w:t>A partial separator is measured by</w:t>
      </w:r>
      <w:r w:rsidR="00243545">
        <w:t xml:space="preserve"> the quotient of the gap range and the value range</w:t>
      </w:r>
      <w:r w:rsidR="007E2122">
        <w:t>, the relative gap</w:t>
      </w:r>
      <w:r w:rsidR="00243545">
        <w:t>.</w:t>
      </w:r>
    </w:p>
    <w:p w:rsidR="000F6E53" w:rsidRPr="005D3409" w:rsidRDefault="00F422F3">
      <w:r w:rsidRPr="00C31300">
        <w:t>T</w:t>
      </w:r>
      <w:r w:rsidR="00402FCE" w:rsidRPr="00C31300">
        <w:t xml:space="preserve">he decision tree </w:t>
      </w:r>
      <w:r w:rsidRPr="00C31300">
        <w:t xml:space="preserve">to </w:t>
      </w:r>
      <w:r w:rsidR="00243545" w:rsidRPr="00C31300">
        <w:t>predict the time point</w:t>
      </w:r>
      <w:r w:rsidRPr="00C31300">
        <w:t xml:space="preserve"> </w:t>
      </w:r>
      <w:r w:rsidR="00243545" w:rsidRPr="00C31300">
        <w:t>computed</w:t>
      </w:r>
      <w:r w:rsidR="00402FCE" w:rsidRPr="00C31300">
        <w:t xml:space="preserve"> from all available data</w:t>
      </w:r>
      <w:r w:rsidRPr="00C31300">
        <w:t xml:space="preserve"> is shown in</w:t>
      </w:r>
      <w:r w:rsidR="00402FCE" w:rsidRPr="00C31300">
        <w:t xml:space="preserve"> </w:t>
      </w:r>
      <w:r w:rsidR="009E231B">
        <w:t>Figure</w:t>
      </w:r>
      <w:r w:rsidR="007A05B9" w:rsidRPr="00C31300">
        <w:t xml:space="preserve"> 1</w:t>
      </w:r>
      <w:r w:rsidR="00106914" w:rsidRPr="00C31300">
        <w:t>1</w:t>
      </w:r>
      <w:r w:rsidR="005D0545" w:rsidRPr="00C31300">
        <w:t>A</w:t>
      </w:r>
      <w:r w:rsidR="00402FCE" w:rsidRPr="00C31300">
        <w:t>. This decision tree recalls the available data, i</w:t>
      </w:r>
      <w:r w:rsidR="00160545" w:rsidRPr="00C31300">
        <w:t>.e. the time point of every</w:t>
      </w:r>
      <w:r w:rsidR="00402FCE" w:rsidRPr="00C31300">
        <w:t xml:space="preserve"> mouse is correctly predicted.</w:t>
      </w:r>
      <w:r w:rsidR="00402FCE" w:rsidRPr="005D3409">
        <w:t xml:space="preserve"> It relies mainly on the factors CTGF</w:t>
      </w:r>
      <w:r w:rsidR="00FB3C89">
        <w:t>-</w:t>
      </w:r>
      <w:r w:rsidR="00402FCE" w:rsidRPr="005D3409">
        <w:t xml:space="preserve"> and </w:t>
      </w:r>
      <w:r w:rsidR="00FB3C89" w:rsidRPr="00FB3C89">
        <w:rPr>
          <w:rFonts w:ascii="Symbol" w:hAnsi="Symbol"/>
        </w:rPr>
        <w:t></w:t>
      </w:r>
      <w:r w:rsidR="00FB3C89">
        <w:t>-</w:t>
      </w:r>
      <w:r w:rsidR="00402FCE" w:rsidRPr="005D3409">
        <w:t>SMA</w:t>
      </w:r>
      <w:r w:rsidR="00FB3C89">
        <w:t>-positive cells</w:t>
      </w:r>
      <w:r w:rsidR="007918CC">
        <w:t xml:space="preserve">. </w:t>
      </w:r>
      <w:r w:rsidR="00484443">
        <w:t>This is consistent with d</w:t>
      </w:r>
      <w:r w:rsidR="00790404">
        <w:t xml:space="preserve">ata from </w:t>
      </w:r>
      <w:r w:rsidR="00AA7033">
        <w:t>other</w:t>
      </w:r>
      <w:r w:rsidR="00790404">
        <w:t xml:space="preserve"> studies</w:t>
      </w:r>
      <w:r w:rsidR="001F1041">
        <w:t>,</w:t>
      </w:r>
      <w:r w:rsidR="00790404">
        <w:t xml:space="preserve"> which observed </w:t>
      </w:r>
      <w:r w:rsidR="00AA7033">
        <w:t xml:space="preserve">a correlation of </w:t>
      </w:r>
      <w:r w:rsidR="00790404">
        <w:t>increased CTGF levels w</w:t>
      </w:r>
      <w:r w:rsidR="00790404" w:rsidRPr="004F39D5">
        <w:t>ith histological fibrosis stage</w:t>
      </w:r>
      <w:r w:rsidR="00AA7033" w:rsidRPr="004F39D5">
        <w:t xml:space="preserve">s </w:t>
      </w:r>
      <w:r w:rsidR="00DD2920" w:rsidRPr="004F39D5">
        <w:t>[</w:t>
      </w:r>
      <w:r w:rsidR="004F39D5" w:rsidRPr="004F39D5">
        <w:t>62</w:t>
      </w:r>
      <w:r w:rsidR="00AA7033" w:rsidRPr="004F39D5">
        <w:t xml:space="preserve">; </w:t>
      </w:r>
      <w:r w:rsidR="004F39D5" w:rsidRPr="004F39D5">
        <w:t>63</w:t>
      </w:r>
      <w:r w:rsidR="00DD2920" w:rsidRPr="004F39D5">
        <w:t>]</w:t>
      </w:r>
      <w:r w:rsidR="007E2122">
        <w:t>,</w:t>
      </w:r>
      <w:r w:rsidR="00AA7033" w:rsidRPr="004F39D5">
        <w:t xml:space="preserve"> </w:t>
      </w:r>
      <w:r w:rsidR="00D85458">
        <w:t>s</w:t>
      </w:r>
      <w:r w:rsidR="00790404">
        <w:t>uggest</w:t>
      </w:r>
      <w:r w:rsidR="007E2122">
        <w:t>ing</w:t>
      </w:r>
      <w:r w:rsidR="00790404">
        <w:t xml:space="preserve"> </w:t>
      </w:r>
      <w:r w:rsidR="00AA7033">
        <w:t xml:space="preserve">CTGF as </w:t>
      </w:r>
      <w:r w:rsidR="00790404">
        <w:t xml:space="preserve">a valuable diagnostic </w:t>
      </w:r>
      <w:r w:rsidR="00AA7033">
        <w:t xml:space="preserve">target, since it can be measured in </w:t>
      </w:r>
      <w:r w:rsidR="003F40AB">
        <w:t>patients’</w:t>
      </w:r>
      <w:r w:rsidR="00AA7033">
        <w:t xml:space="preserve"> blood and maybe used to </w:t>
      </w:r>
      <w:r w:rsidR="00790404">
        <w:t>follow-up o</w:t>
      </w:r>
      <w:r w:rsidR="00AA7033">
        <w:t>n</w:t>
      </w:r>
      <w:r w:rsidR="00790404">
        <w:t xml:space="preserve"> patients suffering from chronic liver diseases</w:t>
      </w:r>
      <w:r w:rsidR="00D85458">
        <w:t xml:space="preserve"> </w:t>
      </w:r>
      <w:r w:rsidR="00DD2920">
        <w:t>[</w:t>
      </w:r>
      <w:r w:rsidR="004F39D5">
        <w:t>64</w:t>
      </w:r>
      <w:r w:rsidR="00DD2920">
        <w:t>]</w:t>
      </w:r>
      <w:r w:rsidR="00790404">
        <w:t xml:space="preserve">. </w:t>
      </w:r>
      <w:r w:rsidR="007918CC">
        <w:t>Other f</w:t>
      </w:r>
      <w:r w:rsidR="00402FCE" w:rsidRPr="005D3409">
        <w:t xml:space="preserve">actors </w:t>
      </w:r>
      <w:r w:rsidR="00BE0324">
        <w:t>identifi</w:t>
      </w:r>
      <w:r w:rsidR="00501C36">
        <w:t xml:space="preserve">ed are Tnfrsf1a, Gstm1, and </w:t>
      </w:r>
      <w:r w:rsidR="000F112C">
        <w:t>Il</w:t>
      </w:r>
      <w:r w:rsidR="00402FCE" w:rsidRPr="005D3409">
        <w:t>28b. Tnfrsf1a (tumor necrosis factor 1</w:t>
      </w:r>
      <w:r w:rsidR="00605233">
        <w:t xml:space="preserve">, see </w:t>
      </w:r>
      <w:r w:rsidR="009E231B">
        <w:t>Figure</w:t>
      </w:r>
      <w:r w:rsidR="00605233">
        <w:t xml:space="preserve"> 6L</w:t>
      </w:r>
      <w:r w:rsidR="00402FCE" w:rsidRPr="005D3409">
        <w:t>) aggravate</w:t>
      </w:r>
      <w:r w:rsidR="00324753">
        <w:t xml:space="preserve">s </w:t>
      </w:r>
      <w:r w:rsidR="00DD2920">
        <w:t>steatohepatitis [</w:t>
      </w:r>
      <w:r w:rsidR="004F39D5">
        <w:t>65</w:t>
      </w:r>
      <w:r w:rsidR="00DD2920">
        <w:t>]</w:t>
      </w:r>
      <w:r w:rsidR="00402FCE" w:rsidRPr="005D3409">
        <w:t xml:space="preserve"> and is essential for </w:t>
      </w:r>
      <w:r w:rsidR="00BE0324">
        <w:t>HSC</w:t>
      </w:r>
      <w:r w:rsidR="00402FCE" w:rsidRPr="005D3409">
        <w:t xml:space="preserve"> proliferation and </w:t>
      </w:r>
      <w:r w:rsidR="00BE0324">
        <w:t>ECM</w:t>
      </w:r>
      <w:r w:rsidR="00DD2920">
        <w:t xml:space="preserve"> remodeling [</w:t>
      </w:r>
      <w:r w:rsidR="004F39D5">
        <w:t>66</w:t>
      </w:r>
      <w:r w:rsidR="00DD2920">
        <w:t>]</w:t>
      </w:r>
      <w:r w:rsidR="00402FCE" w:rsidRPr="005D3409">
        <w:t>. Polymorphisms of Gstm1 (glutathione-S-transferase mu 1</w:t>
      </w:r>
      <w:r w:rsidR="00605233">
        <w:t xml:space="preserve">, see </w:t>
      </w:r>
      <w:r w:rsidR="009E231B">
        <w:t>Figure</w:t>
      </w:r>
      <w:r w:rsidR="00605233">
        <w:t xml:space="preserve"> 6C</w:t>
      </w:r>
      <w:r w:rsidR="00402FCE" w:rsidRPr="005D3409">
        <w:t>) are a risk factor in alcoholic liver c</w:t>
      </w:r>
      <w:r w:rsidR="00DD2920">
        <w:t>irrhosis [</w:t>
      </w:r>
      <w:r w:rsidR="004F39D5">
        <w:t>67</w:t>
      </w:r>
      <w:r w:rsidR="00DD2920">
        <w:t>]</w:t>
      </w:r>
      <w:r w:rsidR="00605233">
        <w:t>.</w:t>
      </w:r>
      <w:r w:rsidR="00484443">
        <w:t xml:space="preserve"> </w:t>
      </w:r>
      <w:r w:rsidR="000F112C">
        <w:t>Il</w:t>
      </w:r>
      <w:r w:rsidR="00484443">
        <w:t xml:space="preserve">28b </w:t>
      </w:r>
      <w:r w:rsidR="00605233">
        <w:lastRenderedPageBreak/>
        <w:t>(interleukin 28</w:t>
      </w:r>
      <w:r w:rsidR="00605233">
        <w:rPr>
          <w:rFonts w:cs="Times New Roman"/>
        </w:rPr>
        <w:t>β</w:t>
      </w:r>
      <w:r w:rsidR="00605233">
        <w:t xml:space="preserve">, see </w:t>
      </w:r>
      <w:r w:rsidR="009E231B">
        <w:t>Figure</w:t>
      </w:r>
      <w:r w:rsidR="00605233">
        <w:t xml:space="preserve"> 6K) </w:t>
      </w:r>
      <w:r w:rsidR="00484443">
        <w:t>polymorphisms are associated with</w:t>
      </w:r>
      <w:r w:rsidR="009F44B4">
        <w:t xml:space="preserve"> fibrosis progression in patients with chronic hepatitis C</w:t>
      </w:r>
      <w:r w:rsidR="009F44B4" w:rsidRPr="009F44B4">
        <w:t xml:space="preserve"> </w:t>
      </w:r>
      <w:r w:rsidR="00DD2920">
        <w:t>[</w:t>
      </w:r>
      <w:r w:rsidR="004F39D5">
        <w:t>68</w:t>
      </w:r>
      <w:r w:rsidR="00DD2920">
        <w:t>]</w:t>
      </w:r>
      <w:r w:rsidR="00402FCE" w:rsidRPr="005D3409">
        <w:t>.</w:t>
      </w:r>
    </w:p>
    <w:p w:rsidR="000F6E53" w:rsidRPr="005D3409" w:rsidRDefault="00402FCE">
      <w:r w:rsidRPr="006D187B">
        <w:t>As the decision trees are automatically</w:t>
      </w:r>
      <w:r w:rsidRPr="005D3409">
        <w:t xml:space="preserve"> generated, </w:t>
      </w:r>
      <w:r w:rsidR="006D187B">
        <w:t>their</w:t>
      </w:r>
      <w:r w:rsidR="00923A62">
        <w:t xml:space="preserve"> predictive capacity </w:t>
      </w:r>
      <w:r w:rsidRPr="005D3409">
        <w:t>can be tested with the leave</w:t>
      </w:r>
      <w:r w:rsidR="003F40AB">
        <w:t>-</w:t>
      </w:r>
      <w:r w:rsidRPr="005D3409">
        <w:t>one</w:t>
      </w:r>
      <w:r w:rsidR="003F40AB">
        <w:t>-</w:t>
      </w:r>
      <w:r w:rsidRPr="005D3409">
        <w:t>out approach. For each mouse</w:t>
      </w:r>
      <w:r w:rsidR="00160545">
        <w:t xml:space="preserve"> in the experiment</w:t>
      </w:r>
      <w:r w:rsidRPr="005D3409">
        <w:t>, a decision tree is generated</w:t>
      </w:r>
      <w:r w:rsidR="00160545">
        <w:t xml:space="preserve"> under the exclusion of</w:t>
      </w:r>
      <w:r w:rsidRPr="005D3409">
        <w:t xml:space="preserve"> data </w:t>
      </w:r>
      <w:r w:rsidR="006D187B">
        <w:t>from</w:t>
      </w:r>
      <w:r w:rsidRPr="005D3409">
        <w:t xml:space="preserve"> this mouse. Then, the</w:t>
      </w:r>
      <w:r w:rsidR="00160545">
        <w:t xml:space="preserve"> decision tree is evaluated with the factor values of this mouse </w:t>
      </w:r>
      <w:r w:rsidRPr="005D3409">
        <w:t xml:space="preserve">and compared with </w:t>
      </w:r>
      <w:r w:rsidR="00160545">
        <w:t>its</w:t>
      </w:r>
      <w:r w:rsidRPr="005D3409">
        <w:t xml:space="preserve"> </w:t>
      </w:r>
      <w:r w:rsidR="00160545">
        <w:t>true</w:t>
      </w:r>
      <w:r w:rsidRPr="005D3409">
        <w:t xml:space="preserve"> time point.</w:t>
      </w:r>
    </w:p>
    <w:p w:rsidR="000F6E53" w:rsidRPr="005D3409" w:rsidRDefault="006D187B">
      <w:r>
        <w:t>Doing so,</w:t>
      </w:r>
      <w:r w:rsidR="00402FCE" w:rsidRPr="005D3409">
        <w:t xml:space="preserve"> </w:t>
      </w:r>
      <w:r w:rsidR="003F40AB">
        <w:t xml:space="preserve">24 of 40 </w:t>
      </w:r>
      <w:r w:rsidR="003F40AB" w:rsidRPr="005D3409">
        <w:t>mice were not accountable by the decision tree, because the factors CTGF</w:t>
      </w:r>
      <w:r w:rsidR="003F40AB">
        <w:t>-</w:t>
      </w:r>
      <w:r w:rsidR="003F40AB" w:rsidRPr="005D3409">
        <w:t xml:space="preserve"> and </w:t>
      </w:r>
      <w:r w:rsidR="003F40AB" w:rsidRPr="00635CE0">
        <w:rPr>
          <w:rFonts w:ascii="Symbol" w:hAnsi="Symbol"/>
        </w:rPr>
        <w:t></w:t>
      </w:r>
      <w:r w:rsidR="003F40AB">
        <w:t>-</w:t>
      </w:r>
      <w:r w:rsidR="003F40AB" w:rsidRPr="005D3409">
        <w:t>SMA</w:t>
      </w:r>
      <w:r w:rsidR="003F40AB">
        <w:t>-</w:t>
      </w:r>
      <w:r w:rsidR="003F40AB" w:rsidRPr="005D3409">
        <w:t xml:space="preserve">positive cells used in </w:t>
      </w:r>
      <w:r w:rsidR="003F40AB">
        <w:t>all</w:t>
      </w:r>
      <w:r w:rsidR="003F40AB" w:rsidRPr="005D3409">
        <w:t xml:space="preserve"> trees were </w:t>
      </w:r>
      <w:r w:rsidR="003F40AB">
        <w:t xml:space="preserve">only measured for 24 mice (3 of 5 repeats). Of the 24 </w:t>
      </w:r>
      <w:proofErr w:type="gramStart"/>
      <w:r w:rsidR="003F40AB">
        <w:t>accountable</w:t>
      </w:r>
      <w:proofErr w:type="gramEnd"/>
      <w:r w:rsidR="003F40AB">
        <w:t xml:space="preserve"> mice, the </w:t>
      </w:r>
      <w:r w:rsidR="00402FCE" w:rsidRPr="005D3409">
        <w:t>prediction</w:t>
      </w:r>
      <w:r>
        <w:t>s</w:t>
      </w:r>
      <w:r w:rsidR="00402FCE" w:rsidRPr="005D3409">
        <w:t xml:space="preserve"> </w:t>
      </w:r>
      <w:r>
        <w:t>were</w:t>
      </w:r>
      <w:r w:rsidR="00402FCE" w:rsidRPr="005D3409">
        <w:t xml:space="preserve"> correct for 15</w:t>
      </w:r>
      <w:r w:rsidR="003F40AB">
        <w:t xml:space="preserve">. </w:t>
      </w:r>
      <w:r w:rsidR="00402FCE" w:rsidRPr="005D3409">
        <w:t>For th</w:t>
      </w:r>
      <w:r w:rsidR="009330C5">
        <w:t>ose</w:t>
      </w:r>
      <w:r w:rsidR="00402FCE" w:rsidRPr="005D3409">
        <w:t xml:space="preserve"> 9 </w:t>
      </w:r>
      <w:r w:rsidR="003F40AB">
        <w:t xml:space="preserve">wrong </w:t>
      </w:r>
      <w:r w:rsidR="00402FCE" w:rsidRPr="005D3409">
        <w:t>predictions, the predict</w:t>
      </w:r>
      <w:r w:rsidR="00160545">
        <w:t>ed time point was adjacent to the true time point</w:t>
      </w:r>
      <w:r w:rsidR="00402FCE" w:rsidRPr="005D3409">
        <w:t xml:space="preserve">. 4 of them </w:t>
      </w:r>
      <w:r w:rsidR="00B8182A" w:rsidRPr="005D3409">
        <w:t>mis</w:t>
      </w:r>
      <w:r w:rsidR="00B8182A">
        <w:t xml:space="preserve">classified </w:t>
      </w:r>
      <w:r w:rsidR="00402FCE" w:rsidRPr="005D3409">
        <w:t xml:space="preserve">between </w:t>
      </w:r>
      <w:r w:rsidR="00402FCE" w:rsidRPr="000F43B6">
        <w:t>18</w:t>
      </w:r>
      <w:r w:rsidR="00E64DB5" w:rsidRPr="000F43B6">
        <w:t>h</w:t>
      </w:r>
      <w:r w:rsidR="00E64DB5">
        <w:t xml:space="preserve"> </w:t>
      </w:r>
      <w:r w:rsidR="00402FCE" w:rsidRPr="005D3409">
        <w:t xml:space="preserve">and </w:t>
      </w:r>
      <w:r w:rsidR="00402FCE" w:rsidRPr="000F43B6">
        <w:t>30</w:t>
      </w:r>
      <w:r w:rsidR="00E64DB5" w:rsidRPr="000F43B6">
        <w:t>h</w:t>
      </w:r>
      <w:r w:rsidR="00E64DB5">
        <w:t>,</w:t>
      </w:r>
      <w:r w:rsidR="00402FCE" w:rsidRPr="005D3409">
        <w:t xml:space="preserve"> 3 between </w:t>
      </w:r>
      <w:r w:rsidR="00402FCE" w:rsidRPr="000F43B6">
        <w:t>2</w:t>
      </w:r>
      <w:r w:rsidR="00E64DB5" w:rsidRPr="000F43B6">
        <w:t xml:space="preserve">d </w:t>
      </w:r>
      <w:r w:rsidR="00402FCE" w:rsidRPr="005D3409">
        <w:t xml:space="preserve">and </w:t>
      </w:r>
      <w:r w:rsidR="00402FCE" w:rsidRPr="000F43B6">
        <w:t>5</w:t>
      </w:r>
      <w:r w:rsidR="00E64DB5" w:rsidRPr="000F43B6">
        <w:t>d</w:t>
      </w:r>
      <w:r w:rsidR="00E64DB5">
        <w:t>,</w:t>
      </w:r>
      <w:r w:rsidR="00402FCE" w:rsidRPr="005D3409">
        <w:t xml:space="preserve"> one between </w:t>
      </w:r>
      <w:r w:rsidR="00402FCE" w:rsidRPr="000F43B6">
        <w:t>5</w:t>
      </w:r>
      <w:r w:rsidR="00E64DB5" w:rsidRPr="000F43B6">
        <w:t>d</w:t>
      </w:r>
      <w:r w:rsidR="00E64DB5">
        <w:t xml:space="preserve"> </w:t>
      </w:r>
      <w:r w:rsidR="00402FCE" w:rsidRPr="005D3409">
        <w:t xml:space="preserve">and </w:t>
      </w:r>
      <w:r w:rsidR="00402FCE" w:rsidRPr="000F43B6">
        <w:t>14</w:t>
      </w:r>
      <w:r w:rsidR="00E64DB5" w:rsidRPr="000F43B6">
        <w:t>d</w:t>
      </w:r>
      <w:r w:rsidR="00E64DB5">
        <w:t>,</w:t>
      </w:r>
      <w:r w:rsidR="00402FCE" w:rsidRPr="005D3409">
        <w:t xml:space="preserve"> as well as </w:t>
      </w:r>
      <w:r w:rsidR="009330C5">
        <w:t xml:space="preserve">between </w:t>
      </w:r>
      <w:r w:rsidR="00402FCE" w:rsidRPr="000F43B6">
        <w:t>0</w:t>
      </w:r>
      <w:r w:rsidR="00E64DB5" w:rsidRPr="000F43B6">
        <w:t>h</w:t>
      </w:r>
      <w:r w:rsidR="00E64DB5">
        <w:t xml:space="preserve"> </w:t>
      </w:r>
      <w:r w:rsidR="00402FCE" w:rsidRPr="005D3409">
        <w:t xml:space="preserve">and </w:t>
      </w:r>
      <w:r w:rsidR="00402FCE" w:rsidRPr="000F43B6">
        <w:t>6</w:t>
      </w:r>
      <w:r w:rsidR="00E64DB5" w:rsidRPr="000F43B6">
        <w:t>h</w:t>
      </w:r>
      <w:r w:rsidR="00E64DB5">
        <w:t>.</w:t>
      </w:r>
      <w:r w:rsidR="00402FCE" w:rsidRPr="005D3409">
        <w:t xml:space="preserve"> The reason for </w:t>
      </w:r>
      <w:r w:rsidR="00B8182A" w:rsidRPr="005D3409">
        <w:t>mis</w:t>
      </w:r>
      <w:r w:rsidR="00B8182A">
        <w:t>classification</w:t>
      </w:r>
      <w:r w:rsidR="00B8182A" w:rsidRPr="005D3409">
        <w:t xml:space="preserve"> </w:t>
      </w:r>
      <w:r w:rsidR="00402FCE" w:rsidRPr="005D3409">
        <w:t xml:space="preserve">is </w:t>
      </w:r>
      <w:r w:rsidR="00160545">
        <w:t xml:space="preserve">always </w:t>
      </w:r>
      <w:r w:rsidR="00402FCE" w:rsidRPr="005D3409">
        <w:t>an extreme value of the left out mouse.</w:t>
      </w:r>
    </w:p>
    <w:p w:rsidR="00B8182A" w:rsidRPr="005D3409" w:rsidRDefault="00B8182A">
      <w:r>
        <w:t xml:space="preserve">As most of the misclassifications occurred between </w:t>
      </w:r>
      <w:r w:rsidRPr="000F43B6">
        <w:t>18</w:t>
      </w:r>
      <w:r w:rsidR="00E64DB5" w:rsidRPr="000F43B6">
        <w:t>h</w:t>
      </w:r>
      <w:r w:rsidR="009330C5">
        <w:t xml:space="preserve"> and </w:t>
      </w:r>
      <w:r w:rsidRPr="000F43B6">
        <w:t>30</w:t>
      </w:r>
      <w:r w:rsidR="00E64DB5" w:rsidRPr="000F43B6">
        <w:t>h</w:t>
      </w:r>
      <w:r w:rsidR="00E64DB5">
        <w:t>,</w:t>
      </w:r>
      <w:r>
        <w:t xml:space="preserve"> </w:t>
      </w:r>
      <w:r w:rsidRPr="006A6352">
        <w:t xml:space="preserve">reliability </w:t>
      </w:r>
      <w:r w:rsidR="00535BB1">
        <w:t>is presumably improved if these time points are combined. Thus, for the next series of decision trees, phases instead of time points shall be predicted</w:t>
      </w:r>
      <w:r>
        <w:t xml:space="preserve">. As the histological </w:t>
      </w:r>
      <w:r w:rsidRPr="005D3409">
        <w:t xml:space="preserve">factor </w:t>
      </w:r>
      <w:r>
        <w:t>“</w:t>
      </w:r>
      <w:r w:rsidRPr="005D3409">
        <w:t>CTGF</w:t>
      </w:r>
      <w:r>
        <w:t>-positive cells”</w:t>
      </w:r>
      <w:r w:rsidRPr="005D3409">
        <w:t xml:space="preserve"> </w:t>
      </w:r>
      <w:r>
        <w:t>i</w:t>
      </w:r>
      <w:r w:rsidRPr="005D3409">
        <w:t xml:space="preserve">s </w:t>
      </w:r>
      <w:r>
        <w:t xml:space="preserve">the only separator between </w:t>
      </w:r>
      <w:r w:rsidRPr="000F43B6">
        <w:t>18</w:t>
      </w:r>
      <w:r w:rsidR="00E64DB5" w:rsidRPr="000F43B6">
        <w:t>h</w:t>
      </w:r>
      <w:r w:rsidR="00E64DB5">
        <w:t xml:space="preserve"> </w:t>
      </w:r>
      <w:r>
        <w:t>and</w:t>
      </w:r>
      <w:r w:rsidRPr="005D3409">
        <w:t xml:space="preserve"> </w:t>
      </w:r>
      <w:r w:rsidRPr="000F43B6">
        <w:t>30</w:t>
      </w:r>
      <w:r w:rsidR="00E64DB5" w:rsidRPr="000F43B6">
        <w:t>h</w:t>
      </w:r>
      <w:r w:rsidR="009330C5">
        <w:t>,</w:t>
      </w:r>
      <w:r w:rsidR="00E64DB5">
        <w:t xml:space="preserve"> </w:t>
      </w:r>
      <w:r w:rsidR="00535BB1">
        <w:t>decision trees for time points must use this factor, while for the prediction of phases, decision trees are possible that do</w:t>
      </w:r>
      <w:r>
        <w:t xml:space="preserve"> not depend on histologic parameters.</w:t>
      </w:r>
      <w:r w:rsidRPr="005D3409">
        <w:t xml:space="preserve"> </w:t>
      </w:r>
    </w:p>
    <w:p w:rsidR="000F6E53" w:rsidRPr="005D3409" w:rsidRDefault="00573176">
      <w:r w:rsidRPr="00573176">
        <w:t xml:space="preserve">The decision tree to </w:t>
      </w:r>
      <w:r w:rsidR="003369FC">
        <w:t>predict the disease</w:t>
      </w:r>
      <w:r w:rsidRPr="00573176">
        <w:t xml:space="preserve"> </w:t>
      </w:r>
      <w:r>
        <w:t xml:space="preserve">phase </w:t>
      </w:r>
      <w:r w:rsidRPr="00573176">
        <w:t xml:space="preserve">deduced from all available data is </w:t>
      </w:r>
      <w:r w:rsidRPr="00C31300">
        <w:t xml:space="preserve">shown in </w:t>
      </w:r>
      <w:r w:rsidR="009E231B">
        <w:t>Figure</w:t>
      </w:r>
      <w:r w:rsidR="007A05B9" w:rsidRPr="00C31300">
        <w:t xml:space="preserve"> 1</w:t>
      </w:r>
      <w:r w:rsidR="00106914" w:rsidRPr="00C31300">
        <w:t>1</w:t>
      </w:r>
      <w:r w:rsidR="005D0545" w:rsidRPr="00C31300">
        <w:t>B</w:t>
      </w:r>
      <w:r w:rsidRPr="00DF04B8">
        <w:t xml:space="preserve">. </w:t>
      </w:r>
      <w:r w:rsidR="007B0E76">
        <w:t>Il</w:t>
      </w:r>
      <w:r w:rsidR="007B0E76" w:rsidRPr="005D3409">
        <w:t xml:space="preserve">28b and CTGF </w:t>
      </w:r>
      <w:r w:rsidR="007B0E76">
        <w:t xml:space="preserve">are contained as decision parameters, like in </w:t>
      </w:r>
      <w:r w:rsidR="003369FC">
        <w:t>the decision tree for time points</w:t>
      </w:r>
      <w:r>
        <w:t>.</w:t>
      </w:r>
      <w:r w:rsidR="00DF5CB5">
        <w:t xml:space="preserve"> Additionally, Fn1 (</w:t>
      </w:r>
      <w:r w:rsidR="00142701">
        <w:t xml:space="preserve">Fibronectin, see </w:t>
      </w:r>
      <w:r w:rsidR="009E231B">
        <w:t>Figure</w:t>
      </w:r>
      <w:r w:rsidR="00142701">
        <w:t xml:space="preserve"> 6G</w:t>
      </w:r>
      <w:r w:rsidR="00402FCE" w:rsidRPr="005D3409">
        <w:t xml:space="preserve">) is used, a constituent of the </w:t>
      </w:r>
      <w:r w:rsidR="009330C5">
        <w:t>ECM</w:t>
      </w:r>
      <w:r w:rsidR="00402FCE" w:rsidRPr="005D3409">
        <w:t xml:space="preserve"> in liver fibrosis.</w:t>
      </w:r>
      <w:r w:rsidR="006A1F26">
        <w:t xml:space="preserve"> </w:t>
      </w:r>
      <w:r w:rsidR="00402FCE" w:rsidRPr="005D3409">
        <w:t>The leave-one-out approach yielded decision trees</w:t>
      </w:r>
      <w:r w:rsidR="009330C5">
        <w:t>,</w:t>
      </w:r>
      <w:r w:rsidR="00402FCE" w:rsidRPr="005D3409">
        <w:t xml:space="preserve"> </w:t>
      </w:r>
      <w:r w:rsidR="007B0E76">
        <w:t>for which 29 of 40 mice could</w:t>
      </w:r>
      <w:r w:rsidR="007B0E76" w:rsidRPr="005D3409">
        <w:t xml:space="preserve"> be assessed because </w:t>
      </w:r>
      <w:r w:rsidR="007B0E76">
        <w:t xml:space="preserve">the parameter </w:t>
      </w:r>
      <w:r w:rsidR="007B0E76" w:rsidRPr="005D3409">
        <w:t>CTGF</w:t>
      </w:r>
      <w:r w:rsidR="007B0E76">
        <w:t>-positive cells</w:t>
      </w:r>
      <w:r w:rsidR="007B0E76" w:rsidRPr="005D3409">
        <w:t xml:space="preserve"> was</w:t>
      </w:r>
      <w:r w:rsidR="007B0E76">
        <w:t xml:space="preserve"> </w:t>
      </w:r>
      <w:r w:rsidR="007B0E76" w:rsidRPr="005D3409">
        <w:t>measured</w:t>
      </w:r>
      <w:r w:rsidR="007B0E76">
        <w:t xml:space="preserve"> for the left out mouse</w:t>
      </w:r>
      <w:r w:rsidR="007B0E76" w:rsidRPr="005D3409">
        <w:t xml:space="preserve">. </w:t>
      </w:r>
      <w:r w:rsidR="007B0E76">
        <w:t>They predicted</w:t>
      </w:r>
      <w:r w:rsidR="00402FCE" w:rsidRPr="005D3409">
        <w:t xml:space="preserve"> the phase for 28 of 29 mice</w:t>
      </w:r>
      <w:r w:rsidR="007B0E76" w:rsidRPr="007B0E76">
        <w:t xml:space="preserve"> </w:t>
      </w:r>
      <w:r w:rsidR="007B0E76" w:rsidRPr="005D3409">
        <w:t>correctly</w:t>
      </w:r>
      <w:r w:rsidR="007B0E76">
        <w:t xml:space="preserve">. </w:t>
      </w:r>
      <w:r w:rsidR="00402FCE" w:rsidRPr="005D3409">
        <w:t xml:space="preserve">The wrong prediction </w:t>
      </w:r>
      <w:r>
        <w:t>was caused by</w:t>
      </w:r>
      <w:r w:rsidR="006A1F26">
        <w:t xml:space="preserve"> the transcript value of </w:t>
      </w:r>
      <w:r w:rsidR="003369FC">
        <w:t>Il</w:t>
      </w:r>
      <w:r w:rsidR="003369FC" w:rsidRPr="005D3409">
        <w:t xml:space="preserve">10rb </w:t>
      </w:r>
      <w:r w:rsidR="00402FCE" w:rsidRPr="005D3409">
        <w:t>for the left-out mouse</w:t>
      </w:r>
      <w:r w:rsidR="009330C5">
        <w:t>,</w:t>
      </w:r>
      <w:r w:rsidR="00402FCE" w:rsidRPr="005D3409">
        <w:t xml:space="preserve"> </w:t>
      </w:r>
      <w:r>
        <w:t>which</w:t>
      </w:r>
      <w:r w:rsidR="003369FC">
        <w:t xml:space="preserve"> </w:t>
      </w:r>
      <w:r w:rsidR="00402FCE" w:rsidRPr="005D3409">
        <w:t xml:space="preserve">is </w:t>
      </w:r>
      <w:r w:rsidR="003369FC">
        <w:t>far from the values of the other mice of the same time point</w:t>
      </w:r>
      <w:r w:rsidR="00402FCE" w:rsidRPr="005D3409">
        <w:t xml:space="preserve">, and the </w:t>
      </w:r>
      <w:r w:rsidR="003369FC">
        <w:t xml:space="preserve">algorithm did not select this </w:t>
      </w:r>
      <w:r w:rsidR="00402FCE" w:rsidRPr="005D3409">
        <w:t xml:space="preserve">factor </w:t>
      </w:r>
      <w:r>
        <w:t>as a predictor for all other</w:t>
      </w:r>
      <w:r w:rsidR="00402FCE" w:rsidRPr="005D3409">
        <w:t xml:space="preserve"> decision trees.</w:t>
      </w:r>
    </w:p>
    <w:p w:rsidR="000F6E53" w:rsidRDefault="007E2122">
      <w:r>
        <w:t>T</w:t>
      </w:r>
      <w:r w:rsidR="00402FCE" w:rsidRPr="005D3409">
        <w:t>he histopathological factors (cell count</w:t>
      </w:r>
      <w:r w:rsidR="0082221B">
        <w:t>s</w:t>
      </w:r>
      <w:r w:rsidR="00402FCE" w:rsidRPr="005D3409">
        <w:t xml:space="preserve">) were </w:t>
      </w:r>
      <w:r w:rsidR="007B0E76">
        <w:t>only measured only for 24 mice. After their exclusion, all 40 mice can be subjected to the leave-one-out test</w:t>
      </w:r>
      <w:r w:rsidR="003F40AB">
        <w:t>, in which</w:t>
      </w:r>
      <w:r w:rsidR="007B0E76">
        <w:t xml:space="preserve"> </w:t>
      </w:r>
      <w:r w:rsidR="00402FCE" w:rsidRPr="005D3409">
        <w:t>37 of 40 predictions were correct</w:t>
      </w:r>
      <w:r w:rsidR="005F31B9">
        <w:t>.</w:t>
      </w:r>
      <w:r w:rsidR="00402FCE" w:rsidRPr="005D3409">
        <w:t xml:space="preserve"> </w:t>
      </w:r>
      <w:r w:rsidR="00DD774C">
        <w:t>W</w:t>
      </w:r>
      <w:r w:rsidR="00402FCE" w:rsidRPr="005D3409">
        <w:t xml:space="preserve">rong predictions </w:t>
      </w:r>
      <w:r w:rsidR="00DD774C">
        <w:t>we</w:t>
      </w:r>
      <w:r w:rsidR="00402FCE" w:rsidRPr="005D3409">
        <w:t xml:space="preserve">re the result of </w:t>
      </w:r>
      <w:r w:rsidR="006A1F26">
        <w:t xml:space="preserve">outlying values </w:t>
      </w:r>
      <w:r w:rsidR="00DD774C">
        <w:t>for</w:t>
      </w:r>
      <w:r w:rsidR="006A1F26">
        <w:t xml:space="preserve"> Cyp1a2 </w:t>
      </w:r>
      <w:r w:rsidR="00605233">
        <w:t>(</w:t>
      </w:r>
      <w:r w:rsidR="009E231B">
        <w:t>Figure</w:t>
      </w:r>
      <w:r w:rsidR="00605233">
        <w:t xml:space="preserve"> 6A) </w:t>
      </w:r>
      <w:r w:rsidR="006A1F26">
        <w:t xml:space="preserve">and </w:t>
      </w:r>
      <w:r w:rsidR="000F112C">
        <w:t>Il</w:t>
      </w:r>
      <w:r w:rsidR="00402FCE" w:rsidRPr="005D3409">
        <w:t xml:space="preserve">10rb (which were chosen as the </w:t>
      </w:r>
      <w:r w:rsidR="0082221B" w:rsidRPr="0082221B">
        <w:lastRenderedPageBreak/>
        <w:t>decision</w:t>
      </w:r>
      <w:r w:rsidR="0082221B">
        <w:t xml:space="preserve"> </w:t>
      </w:r>
      <w:r w:rsidR="00402FCE" w:rsidRPr="005D3409">
        <w:t xml:space="preserve">factors for the decision tree </w:t>
      </w:r>
      <w:r w:rsidR="00DD774C">
        <w:t>in</w:t>
      </w:r>
      <w:r w:rsidR="00402FCE" w:rsidRPr="005D3409">
        <w:t xml:space="preserve"> these cases)</w:t>
      </w:r>
      <w:r w:rsidR="00DD774C">
        <w:t>,</w:t>
      </w:r>
      <w:r w:rsidR="00402FCE" w:rsidRPr="005D3409">
        <w:t xml:space="preserve"> and the largest value </w:t>
      </w:r>
      <w:r w:rsidR="00DD774C">
        <w:t>for</w:t>
      </w:r>
      <w:r w:rsidR="00402FCE" w:rsidRPr="005D3409">
        <w:t xml:space="preserve"> Cdh2. As cadherin is not excreted</w:t>
      </w:r>
      <w:r w:rsidR="00573176">
        <w:t xml:space="preserve"> and presumably not suited as a serum marker</w:t>
      </w:r>
      <w:r w:rsidR="00402FCE" w:rsidRPr="005D3409">
        <w:t>, it was also exclude</w:t>
      </w:r>
      <w:r w:rsidR="006A1F26">
        <w:t>d. Finally</w:t>
      </w:r>
      <w:r w:rsidR="0082221B">
        <w:t>,</w:t>
      </w:r>
      <w:r w:rsidR="006A1F26">
        <w:t xml:space="preserve"> a decision tree of </w:t>
      </w:r>
      <w:r w:rsidR="000F112C">
        <w:t>Il</w:t>
      </w:r>
      <w:r w:rsidR="006A1F26">
        <w:t xml:space="preserve">28b, Fn1, </w:t>
      </w:r>
      <w:r w:rsidR="00501C36">
        <w:t xml:space="preserve">and </w:t>
      </w:r>
      <w:r w:rsidR="000F112C">
        <w:t>Il</w:t>
      </w:r>
      <w:r w:rsidR="00402FCE" w:rsidRPr="005D3409">
        <w:t xml:space="preserve">2 </w:t>
      </w:r>
      <w:r w:rsidR="009E231B">
        <w:t>(Figures</w:t>
      </w:r>
      <w:r w:rsidR="00045B1E">
        <w:t xml:space="preserve"> 6K, G, and J) </w:t>
      </w:r>
      <w:r w:rsidR="00DD774C">
        <w:t>wa</w:t>
      </w:r>
      <w:r w:rsidR="00402FCE" w:rsidRPr="005D3409">
        <w:t>s formed</w:t>
      </w:r>
      <w:r w:rsidR="00DD774C">
        <w:t>,</w:t>
      </w:r>
      <w:r w:rsidR="00402FCE" w:rsidRPr="005D3409">
        <w:t xml:space="preserve"> </w:t>
      </w:r>
      <w:r w:rsidR="00B22957">
        <w:t xml:space="preserve">genes whose gene products are likely to be excreted and more easily </w:t>
      </w:r>
      <w:r w:rsidR="00402FCE" w:rsidRPr="00C31300">
        <w:t>observable</w:t>
      </w:r>
      <w:r w:rsidR="006A1F26" w:rsidRPr="00C31300">
        <w:t xml:space="preserve"> </w:t>
      </w:r>
      <w:r w:rsidR="005D0545" w:rsidRPr="00C31300">
        <w:t>(</w:t>
      </w:r>
      <w:r w:rsidR="009E231B">
        <w:t>Figure</w:t>
      </w:r>
      <w:r w:rsidR="007A05B9" w:rsidRPr="00C31300">
        <w:t xml:space="preserve"> 1</w:t>
      </w:r>
      <w:r w:rsidR="00106914" w:rsidRPr="00C31300">
        <w:t>1</w:t>
      </w:r>
      <w:r w:rsidR="005D0545" w:rsidRPr="00C31300">
        <w:t>C)</w:t>
      </w:r>
      <w:r w:rsidR="00402FCE" w:rsidRPr="00C31300">
        <w:t>. The leave</w:t>
      </w:r>
      <w:r w:rsidR="003F40AB" w:rsidRPr="00C31300">
        <w:t>-</w:t>
      </w:r>
      <w:r w:rsidR="00402FCE" w:rsidRPr="00C31300">
        <w:t>one</w:t>
      </w:r>
      <w:r w:rsidR="003F40AB">
        <w:t>-</w:t>
      </w:r>
      <w:r w:rsidR="00DD774C">
        <w:t xml:space="preserve">out </w:t>
      </w:r>
      <w:r w:rsidR="00402FCE" w:rsidRPr="005D3409">
        <w:t xml:space="preserve">test </w:t>
      </w:r>
      <w:r w:rsidR="00DD774C" w:rsidRPr="005D3409">
        <w:t>a</w:t>
      </w:r>
      <w:r w:rsidR="003F40AB">
        <w:t>gain</w:t>
      </w:r>
      <w:r w:rsidR="00DD774C" w:rsidRPr="005D3409">
        <w:t xml:space="preserve"> </w:t>
      </w:r>
      <w:r w:rsidR="00402FCE" w:rsidRPr="005D3409">
        <w:t>yielded 37 of 40 correct predictions.</w:t>
      </w:r>
      <w:r>
        <w:t xml:space="preserve"> See Supplementary File 3 for more details.</w:t>
      </w:r>
    </w:p>
    <w:p w:rsidR="00EF1B46" w:rsidRDefault="006A1ECC" w:rsidP="001410FF">
      <w:pPr>
        <w:pStyle w:val="berschrift2"/>
      </w:pPr>
      <w:r w:rsidRPr="005E74B2">
        <w:t>Alternate progressio</w:t>
      </w:r>
      <w:r w:rsidR="008D1090">
        <w:t>n routes</w:t>
      </w:r>
    </w:p>
    <w:p w:rsidR="00E963DD" w:rsidRDefault="006A1ECC">
      <w:r>
        <w:t xml:space="preserve">The large variation in the </w:t>
      </w:r>
      <w:r w:rsidR="00DD774C">
        <w:t xml:space="preserve">parameters </w:t>
      </w:r>
      <w:r>
        <w:t>infarct area (</w:t>
      </w:r>
      <w:r w:rsidR="009E231B">
        <w:t>Figure</w:t>
      </w:r>
      <w:r w:rsidR="00712144">
        <w:t xml:space="preserve"> 2</w:t>
      </w:r>
      <w:r>
        <w:t xml:space="preserve">) and collagen area </w:t>
      </w:r>
      <w:r w:rsidR="005D0545">
        <w:t>(</w:t>
      </w:r>
      <w:r w:rsidR="009E231B">
        <w:t>Figures</w:t>
      </w:r>
      <w:r w:rsidR="00712144">
        <w:t xml:space="preserve"> 4</w:t>
      </w:r>
      <w:r w:rsidR="005D0545">
        <w:t>B</w:t>
      </w:r>
      <w:r w:rsidR="009E231B">
        <w:t xml:space="preserve"> and</w:t>
      </w:r>
      <w:r w:rsidR="005D0545">
        <w:t xml:space="preserve"> C)</w:t>
      </w:r>
      <w:r>
        <w:t xml:space="preserve"> in </w:t>
      </w:r>
      <w:r w:rsidR="00DD774C">
        <w:t xml:space="preserve">mice from </w:t>
      </w:r>
      <w:r>
        <w:t xml:space="preserve">the </w:t>
      </w:r>
      <w:r w:rsidR="00DD774C">
        <w:t>late experimental</w:t>
      </w:r>
      <w:r>
        <w:t xml:space="preserve"> time points are an intriguing finding</w:t>
      </w:r>
      <w:r w:rsidR="00DD774C">
        <w:t>,</w:t>
      </w:r>
      <w:r>
        <w:t xml:space="preserve"> considering the homogeneity of the experimental system. Indeed, </w:t>
      </w:r>
      <w:r w:rsidR="00B22957">
        <w:t>they</w:t>
      </w:r>
      <w:r>
        <w:t xml:space="preserve"> are negatively correlated</w:t>
      </w:r>
      <w:r w:rsidR="00B22957">
        <w:t xml:space="preserve"> with each other</w:t>
      </w:r>
      <w:r>
        <w:t xml:space="preserve">, and suggest </w:t>
      </w:r>
      <w:r w:rsidR="00B22957">
        <w:t xml:space="preserve">that </w:t>
      </w:r>
      <w:r>
        <w:t>alternate routes of disease progression</w:t>
      </w:r>
      <w:r w:rsidR="00B22957">
        <w:t xml:space="preserve"> exist</w:t>
      </w:r>
      <w:r>
        <w:t>. One route is characterized by a strong increase in necrotic tissue and a weak</w:t>
      </w:r>
      <w:r w:rsidR="00B22957">
        <w:t>er activation</w:t>
      </w:r>
      <w:r>
        <w:t xml:space="preserve"> of </w:t>
      </w:r>
      <w:r w:rsidR="00DD774C">
        <w:t>HSC</w:t>
      </w:r>
      <w:r>
        <w:t xml:space="preserve"> and </w:t>
      </w:r>
      <w:r w:rsidR="00B22957">
        <w:t xml:space="preserve">lower expression change of inflammation </w:t>
      </w:r>
      <w:r>
        <w:t>factors. The ot</w:t>
      </w:r>
      <w:r w:rsidR="00AF0350">
        <w:t>her route is characterized by strong activation of fibro</w:t>
      </w:r>
      <w:r w:rsidR="00DD774C">
        <w:t>gene</w:t>
      </w:r>
      <w:r w:rsidR="00AF0350">
        <w:t>sis</w:t>
      </w:r>
      <w:r w:rsidR="00DD774C">
        <w:t xml:space="preserve"> </w:t>
      </w:r>
      <w:r w:rsidR="00AF0350">
        <w:t xml:space="preserve">factors, and finally macroscopic collagen tissue. Both routes are similarly connected to loss of liver </w:t>
      </w:r>
      <w:proofErr w:type="gramStart"/>
      <w:r w:rsidR="00AF0350">
        <w:t>function,</w:t>
      </w:r>
      <w:proofErr w:type="gramEnd"/>
      <w:r w:rsidR="00AF0350">
        <w:t xml:space="preserve"> however, the histopat</w:t>
      </w:r>
      <w:r w:rsidR="00A467D5">
        <w:t>h</w:t>
      </w:r>
      <w:r w:rsidR="00AF0350">
        <w:t xml:space="preserve">ological </w:t>
      </w:r>
      <w:r w:rsidR="00B22957">
        <w:t xml:space="preserve">display </w:t>
      </w:r>
      <w:r w:rsidR="00AF0350">
        <w:t>is quite different</w:t>
      </w:r>
      <w:r w:rsidR="00B22957">
        <w:t>: the former contains a large amount of necrotic tissue while the latter contains large fibrotic tissue</w:t>
      </w:r>
      <w:r w:rsidR="00AF0350">
        <w:t>. Once verified also for human livers, the hypothesis of alternate disease routes can be of far-reaching importance for an individualized therapy, as obviously the medical interventions avoiding necrosis differ from interventions reducing overshooting fibrosis.</w:t>
      </w:r>
      <w:r w:rsidR="00A467D5">
        <w:t xml:space="preserve"> </w:t>
      </w:r>
      <w:r w:rsidR="00AF0350">
        <w:t xml:space="preserve">The design of the study, which included the sacrifice of mice after a specific time, did not allow </w:t>
      </w:r>
      <w:proofErr w:type="gramStart"/>
      <w:r w:rsidR="00AF0350">
        <w:t>to answer</w:t>
      </w:r>
      <w:proofErr w:type="gramEnd"/>
      <w:r w:rsidR="00A467D5">
        <w:t xml:space="preserve"> </w:t>
      </w:r>
      <w:r w:rsidR="00AF0350">
        <w:t>whether the alternate developments, shown macroscopically in later time points, can also be observed in earlier time points</w:t>
      </w:r>
      <w:r w:rsidR="003F7F28">
        <w:t>.</w:t>
      </w:r>
    </w:p>
    <w:p w:rsidR="000F6E53" w:rsidRPr="005D3409" w:rsidRDefault="00ED1EE7" w:rsidP="001410FF">
      <w:pPr>
        <w:pStyle w:val="berschrift1"/>
      </w:pPr>
      <w:r>
        <w:t>Conclusion</w:t>
      </w:r>
    </w:p>
    <w:p w:rsidR="00EF1B46" w:rsidRDefault="00DE707A">
      <w:r>
        <w:t xml:space="preserve">The time-resolved analysis of a wide range of </w:t>
      </w:r>
      <w:r w:rsidR="00A467D5" w:rsidRPr="00172ABB">
        <w:t>parameter</w:t>
      </w:r>
      <w:r w:rsidRPr="00172ABB">
        <w:t>s</w:t>
      </w:r>
      <w:r w:rsidR="00A467D5" w:rsidRPr="00172ABB">
        <w:t xml:space="preserve"> (</w:t>
      </w:r>
      <w:r w:rsidR="006E5151" w:rsidRPr="00BC1059">
        <w:t>6</w:t>
      </w:r>
      <w:r w:rsidR="00172ABB">
        <w:t>,</w:t>
      </w:r>
      <w:r w:rsidR="006E5151" w:rsidRPr="00BC1059">
        <w:t>313 in total)</w:t>
      </w:r>
      <w:r w:rsidR="00503E3A">
        <w:t xml:space="preserve"> in bile</w:t>
      </w:r>
      <w:r>
        <w:t xml:space="preserve"> duct ligated mice has shown that many factors share </w:t>
      </w:r>
      <w:r w:rsidRPr="00C31300">
        <w:t>the pattern of an increase throughout disease progression</w:t>
      </w:r>
      <w:r w:rsidR="00491077" w:rsidRPr="00C31300">
        <w:t xml:space="preserve"> (</w:t>
      </w:r>
      <w:r w:rsidR="009E231B">
        <w:t>Figure</w:t>
      </w:r>
      <w:r w:rsidR="00712144" w:rsidRPr="00C31300">
        <w:t xml:space="preserve"> </w:t>
      </w:r>
      <w:r w:rsidR="00106914" w:rsidRPr="00C31300">
        <w:t>10</w:t>
      </w:r>
      <w:r w:rsidR="00491077" w:rsidRPr="00C31300">
        <w:t>)</w:t>
      </w:r>
      <w:r w:rsidRPr="00C31300">
        <w:t xml:space="preserve">, however, most of them </w:t>
      </w:r>
      <w:r w:rsidR="00A467D5" w:rsidRPr="00C31300">
        <w:t>display</w:t>
      </w:r>
      <w:r w:rsidRPr="00C31300">
        <w:t xml:space="preserve"> a large variability</w:t>
      </w:r>
      <w:r w:rsidR="00A467D5">
        <w:t>, which maybe the major reason why translation of a set of such parameters into diagnostic approaches have not proven sufficient robustness for valid predictions in human patients with chronic liver diseases</w:t>
      </w:r>
      <w:r>
        <w:t xml:space="preserve">. </w:t>
      </w:r>
      <w:r w:rsidR="00A467D5">
        <w:t>C</w:t>
      </w:r>
      <w:r>
        <w:t>ount of CTGF</w:t>
      </w:r>
      <w:r w:rsidR="00B0597E">
        <w:t>-</w:t>
      </w:r>
      <w:r>
        <w:t xml:space="preserve">positive cells </w:t>
      </w:r>
      <w:r w:rsidR="00C652C1">
        <w:t xml:space="preserve">and expression of </w:t>
      </w:r>
      <w:r w:rsidR="000F112C">
        <w:t>Il</w:t>
      </w:r>
      <w:r w:rsidR="00C652C1">
        <w:t xml:space="preserve">28b are among </w:t>
      </w:r>
      <w:r>
        <w:t xml:space="preserve">the few exceptions and </w:t>
      </w:r>
      <w:r w:rsidR="00A467D5">
        <w:t>their diagnostic potential is promising.</w:t>
      </w:r>
      <w:r>
        <w:t xml:space="preserve"> </w:t>
      </w:r>
      <w:r w:rsidR="007E659F">
        <w:t xml:space="preserve">The most correlated factor to </w:t>
      </w:r>
      <w:r w:rsidR="00A467D5">
        <w:t>CTGF</w:t>
      </w:r>
      <w:r w:rsidR="00B0597E">
        <w:t>-</w:t>
      </w:r>
      <w:r w:rsidR="00A467D5">
        <w:lastRenderedPageBreak/>
        <w:t xml:space="preserve">positive </w:t>
      </w:r>
      <w:r w:rsidR="007E659F">
        <w:t>cell</w:t>
      </w:r>
      <w:r w:rsidR="00A467D5">
        <w:t xml:space="preserve"> number</w:t>
      </w:r>
      <w:r w:rsidR="007E659F">
        <w:t xml:space="preserve">s is </w:t>
      </w:r>
      <w:r w:rsidR="007E659F" w:rsidRPr="0014557E">
        <w:t>TGF-β</w:t>
      </w:r>
      <w:r w:rsidR="00A467D5">
        <w:t>2</w:t>
      </w:r>
      <w:r w:rsidR="007E659F" w:rsidRPr="0014557E">
        <w:t xml:space="preserve"> (</w:t>
      </w:r>
      <w:r w:rsidR="009E231B">
        <w:t>Figure</w:t>
      </w:r>
      <w:r w:rsidR="00142701">
        <w:t xml:space="preserve"> 6I</w:t>
      </w:r>
      <w:r w:rsidR="007E659F" w:rsidRPr="0014557E">
        <w:t>)</w:t>
      </w:r>
      <w:r w:rsidR="00CB6E87">
        <w:t xml:space="preserve">. Both, CTGF and </w:t>
      </w:r>
      <w:r w:rsidR="00CB6E87" w:rsidRPr="0014557E">
        <w:t>TGF-β</w:t>
      </w:r>
      <w:r w:rsidR="00CB6E87">
        <w:t>2</w:t>
      </w:r>
      <w:r w:rsidR="007E659F">
        <w:t xml:space="preserve"> encod</w:t>
      </w:r>
      <w:r w:rsidR="00CB6E87">
        <w:t>e</w:t>
      </w:r>
      <w:r w:rsidR="007E659F">
        <w:t xml:space="preserve"> excreted cytokine</w:t>
      </w:r>
      <w:r w:rsidR="00CB6E87">
        <w:t>s</w:t>
      </w:r>
      <w:r w:rsidR="007E659F">
        <w:t>, a</w:t>
      </w:r>
      <w:r w:rsidR="00CB6E87">
        <w:t>nd therefore represent</w:t>
      </w:r>
      <w:r w:rsidR="007E659F">
        <w:t xml:space="preserve"> </w:t>
      </w:r>
      <w:r w:rsidR="00CB6E87">
        <w:t xml:space="preserve">good </w:t>
      </w:r>
      <w:r w:rsidR="007E659F">
        <w:t>candidate</w:t>
      </w:r>
      <w:r w:rsidR="00CB6E87">
        <w:t>s as</w:t>
      </w:r>
      <w:r w:rsidR="007E659F">
        <w:t xml:space="preserve"> serum marker to monitor disease progression.</w:t>
      </w:r>
    </w:p>
    <w:p w:rsidR="00EF1B46" w:rsidRDefault="00C652C1">
      <w:r>
        <w:t xml:space="preserve">For the regulatory program, the largest change of </w:t>
      </w:r>
      <w:r w:rsidRPr="00BC1059">
        <w:rPr>
          <w:rFonts w:cs="Times New Roman"/>
        </w:rPr>
        <w:t>quality of the disease</w:t>
      </w:r>
      <w:r w:rsidR="00BC1059" w:rsidRPr="00BC1059">
        <w:rPr>
          <w:rFonts w:cs="Times New Roman"/>
        </w:rPr>
        <w:t xml:space="preserve"> progress occurs between</w:t>
      </w:r>
      <w:r w:rsidRPr="00BC1059">
        <w:rPr>
          <w:rFonts w:cs="Times New Roman"/>
        </w:rPr>
        <w:t xml:space="preserve"> </w:t>
      </w:r>
      <w:r w:rsidR="00B0597E">
        <w:rPr>
          <w:rFonts w:cs="Times New Roman"/>
        </w:rPr>
        <w:t xml:space="preserve">days </w:t>
      </w:r>
      <w:r w:rsidR="000B01F9" w:rsidRPr="00BC1059">
        <w:rPr>
          <w:rFonts w:cs="Times New Roman"/>
        </w:rPr>
        <w:t>2</w:t>
      </w:r>
      <w:r w:rsidRPr="00BC1059">
        <w:rPr>
          <w:rFonts w:cs="Times New Roman"/>
        </w:rPr>
        <w:t xml:space="preserve"> and </w:t>
      </w:r>
      <w:r w:rsidR="000B01F9" w:rsidRPr="00BC1059">
        <w:rPr>
          <w:rFonts w:cs="Times New Roman"/>
        </w:rPr>
        <w:t>5</w:t>
      </w:r>
      <w:r w:rsidRPr="00BC1059">
        <w:rPr>
          <w:rFonts w:cs="Times New Roman"/>
        </w:rPr>
        <w:t xml:space="preserve">, </w:t>
      </w:r>
      <w:r w:rsidR="00CB6E87" w:rsidRPr="00BC1059">
        <w:rPr>
          <w:rFonts w:cs="Times New Roman"/>
        </w:rPr>
        <w:t>and is characteriz</w:t>
      </w:r>
      <w:r w:rsidRPr="00BC1059">
        <w:rPr>
          <w:rFonts w:cs="Times New Roman"/>
        </w:rPr>
        <w:t xml:space="preserve">ed by large </w:t>
      </w:r>
      <w:r w:rsidR="00CB6E87" w:rsidRPr="00BC1059">
        <w:rPr>
          <w:rFonts w:cs="Times New Roman"/>
        </w:rPr>
        <w:t xml:space="preserve">expression </w:t>
      </w:r>
      <w:r w:rsidRPr="00BC1059">
        <w:rPr>
          <w:rFonts w:cs="Times New Roman"/>
        </w:rPr>
        <w:t>change</w:t>
      </w:r>
      <w:r w:rsidR="00CB6E87" w:rsidRPr="00BC1059">
        <w:rPr>
          <w:rFonts w:cs="Times New Roman"/>
        </w:rPr>
        <w:t>s</w:t>
      </w:r>
      <w:r>
        <w:t xml:space="preserve"> of factors</w:t>
      </w:r>
      <w:r w:rsidR="00CB6E87">
        <w:t>,</w:t>
      </w:r>
      <w:r>
        <w:t xml:space="preserve"> such as Il2, Il28b</w:t>
      </w:r>
      <w:r w:rsidR="00CB6E87">
        <w:t xml:space="preserve"> or</w:t>
      </w:r>
      <w:r>
        <w:t xml:space="preserve"> Il13. This information has </w:t>
      </w:r>
      <w:r w:rsidR="00CB6E87">
        <w:t>strong</w:t>
      </w:r>
      <w:r>
        <w:t xml:space="preserve"> clinical relevance</w:t>
      </w:r>
      <w:r w:rsidR="00CB6E87">
        <w:t>,</w:t>
      </w:r>
      <w:r w:rsidR="0014557E">
        <w:t xml:space="preserve"> as it indicates a switching point, and h</w:t>
      </w:r>
      <w:r>
        <w:t xml:space="preserve">uman homologs of the respective interleukines are </w:t>
      </w:r>
      <w:r w:rsidR="0014557E">
        <w:t xml:space="preserve">top </w:t>
      </w:r>
      <w:r>
        <w:t xml:space="preserve">candidates </w:t>
      </w:r>
      <w:r w:rsidR="00CB6E87">
        <w:t xml:space="preserve">to be used as </w:t>
      </w:r>
      <w:r w:rsidR="0014557E">
        <w:t>clinical markers.</w:t>
      </w:r>
      <w:r w:rsidR="0014557E" w:rsidRPr="0014557E">
        <w:t xml:space="preserve"> </w:t>
      </w:r>
    </w:p>
    <w:p w:rsidR="00EF1B46" w:rsidRDefault="00CB6E87">
      <w:r>
        <w:t>Our data suggest</w:t>
      </w:r>
      <w:r w:rsidR="0014557E">
        <w:t xml:space="preserve"> f</w:t>
      </w:r>
      <w:r w:rsidR="0014557E" w:rsidRPr="0014557E">
        <w:t>ibronectin (Fn1</w:t>
      </w:r>
      <w:r w:rsidR="00142701">
        <w:t xml:space="preserve">, </w:t>
      </w:r>
      <w:r w:rsidR="009E231B">
        <w:t>Figure</w:t>
      </w:r>
      <w:r w:rsidR="00142701">
        <w:t xml:space="preserve"> 6G</w:t>
      </w:r>
      <w:r w:rsidR="0014557E" w:rsidRPr="0014557E">
        <w:t xml:space="preserve">) </w:t>
      </w:r>
      <w:r>
        <w:t>a</w:t>
      </w:r>
      <w:r w:rsidR="0014557E">
        <w:t xml:space="preserve">s the most sensitive marker for the </w:t>
      </w:r>
      <w:r w:rsidR="0014557E" w:rsidRPr="0014557E">
        <w:t>o</w:t>
      </w:r>
      <w:r w:rsidR="0014557E">
        <w:t>nset of the disease process.</w:t>
      </w:r>
      <w:r w:rsidR="00826E3E">
        <w:t xml:space="preserve"> </w:t>
      </w:r>
      <w:r w:rsidR="00940250">
        <w:t xml:space="preserve">Oncostatin M and its receptor are both highly correlated </w:t>
      </w:r>
      <w:r w:rsidR="00E904C2">
        <w:t xml:space="preserve">with </w:t>
      </w:r>
      <w:r w:rsidR="00940250">
        <w:t xml:space="preserve">the area of </w:t>
      </w:r>
      <w:r w:rsidR="00E904C2">
        <w:t xml:space="preserve">deposited collagen/ECM, </w:t>
      </w:r>
      <w:r w:rsidR="00940250">
        <w:t xml:space="preserve">suggesting </w:t>
      </w:r>
      <w:r w:rsidR="00E904C2">
        <w:t xml:space="preserve">it as </w:t>
      </w:r>
      <w:r w:rsidR="00940250">
        <w:t xml:space="preserve">a sensitive diagnostic marker for </w:t>
      </w:r>
      <w:r w:rsidR="00E904C2">
        <w:t>ongoing</w:t>
      </w:r>
      <w:r w:rsidR="00940250">
        <w:t xml:space="preserve"> fibro</w:t>
      </w:r>
      <w:r w:rsidR="00E904C2">
        <w:t>gene</w:t>
      </w:r>
      <w:r w:rsidR="00940250">
        <w:t>sis.</w:t>
      </w:r>
    </w:p>
    <w:p w:rsidR="00EF1B46" w:rsidRDefault="007E659F">
      <w:r>
        <w:t>Our experiments also found previously unknown molecular events</w:t>
      </w:r>
      <w:r w:rsidR="003A57BA">
        <w:t xml:space="preserve"> which are probably elements of</w:t>
      </w:r>
      <w:r>
        <w:t xml:space="preserve"> a transcriptional program</w:t>
      </w:r>
      <w:r w:rsidR="003A57BA">
        <w:t>.</w:t>
      </w:r>
      <w:r>
        <w:t xml:space="preserve"> For instance, there are </w:t>
      </w:r>
      <w:r w:rsidR="0014557E" w:rsidRPr="0014557E">
        <w:t xml:space="preserve">strong transcript peaks for SHP (Nr0b2) at </w:t>
      </w:r>
      <w:r w:rsidR="000B01F9" w:rsidRPr="007555DF">
        <w:t>6h</w:t>
      </w:r>
      <w:r w:rsidR="00E64DB5">
        <w:t xml:space="preserve"> </w:t>
      </w:r>
      <w:r w:rsidR="00DF0586">
        <w:t>or</w:t>
      </w:r>
      <w:r w:rsidR="00826E3E">
        <w:t xml:space="preserve"> transin-2 (Mmp10</w:t>
      </w:r>
      <w:r w:rsidR="00142701">
        <w:t xml:space="preserve">, </w:t>
      </w:r>
      <w:r w:rsidR="009E231B">
        <w:t>Figure</w:t>
      </w:r>
      <w:r w:rsidR="00142701">
        <w:t xml:space="preserve"> 6H</w:t>
      </w:r>
      <w:r w:rsidR="00826E3E">
        <w:t xml:space="preserve">) at </w:t>
      </w:r>
      <w:r w:rsidR="000B01F9" w:rsidRPr="007555DF">
        <w:t>18h</w:t>
      </w:r>
      <w:r w:rsidR="00E64DB5">
        <w:t>,</w:t>
      </w:r>
      <w:r w:rsidR="00826E3E">
        <w:t xml:space="preserve"> which </w:t>
      </w:r>
      <w:r w:rsidR="00DF0586">
        <w:t xml:space="preserve">now </w:t>
      </w:r>
      <w:r w:rsidR="00826E3E">
        <w:t xml:space="preserve">need a focused analysis </w:t>
      </w:r>
      <w:r w:rsidR="00DF0586">
        <w:t>to delineate</w:t>
      </w:r>
      <w:r w:rsidR="00826E3E">
        <w:t xml:space="preserve"> the chain of molecular interactions causing it and the </w:t>
      </w:r>
      <w:r w:rsidR="00DF0586">
        <w:t xml:space="preserve">functional </w:t>
      </w:r>
      <w:r w:rsidR="00826E3E">
        <w:t xml:space="preserve">consequences </w:t>
      </w:r>
      <w:r w:rsidR="00DF0586">
        <w:t>for disease onset and progression</w:t>
      </w:r>
      <w:r w:rsidR="003A57BA">
        <w:t>. This is a potential starting point in therapy.</w:t>
      </w:r>
    </w:p>
    <w:p w:rsidR="001E0AAC" w:rsidRDefault="00DF0586">
      <w:r>
        <w:t>To conclude, a d</w:t>
      </w:r>
      <w:r w:rsidR="001E0AAC" w:rsidRPr="001C5B85">
        <w:t>etailed time-resolved transcriptional profiling of liver homogenates following BDL revealed a coordinated induction of detoxification processes immediately after surgery and an up</w:t>
      </w:r>
      <w:r w:rsidR="006D4809">
        <w:t>-</w:t>
      </w:r>
      <w:r w:rsidR="001E0AAC" w:rsidRPr="001C5B85">
        <w:t xml:space="preserve">regulation of an inflammatory response along with activation of metabolically active genes, which can be explained by physiological recovery and adaptation of the mice to </w:t>
      </w:r>
      <w:r w:rsidR="001E0AAC" w:rsidRPr="001C5B85">
        <w:rPr>
          <w:szCs w:val="20"/>
        </w:rPr>
        <w:t xml:space="preserve">the </w:t>
      </w:r>
      <w:r w:rsidR="001E0AAC" w:rsidRPr="001C5B85">
        <w:t>bile acid exposure.</w:t>
      </w:r>
    </w:p>
    <w:p w:rsidR="000649B1" w:rsidRDefault="000649B1">
      <w:r w:rsidRPr="00C31300">
        <w:t xml:space="preserve">Based on our results, we propose binary decision trees from selected serum parameters, such as in </w:t>
      </w:r>
      <w:r w:rsidR="009E231B">
        <w:t>Figure</w:t>
      </w:r>
      <w:r w:rsidRPr="00C31300">
        <w:t xml:space="preserve"> 1</w:t>
      </w:r>
      <w:r w:rsidR="00106914" w:rsidRPr="00C31300">
        <w:t>1</w:t>
      </w:r>
      <w:r w:rsidRPr="00C31300">
        <w:t>C as a promising tool for bedside assessment of disease progression. Therefore, as</w:t>
      </w:r>
      <w:r>
        <w:t xml:space="preserve"> next step, suitability of the parameters selected from the mouse model need to be confirmed for human patients</w:t>
      </w:r>
      <w:r w:rsidR="00604978">
        <w:t xml:space="preserve"> as in </w:t>
      </w:r>
      <w:r w:rsidR="0072529E" w:rsidRPr="007B1213">
        <w:t>[</w:t>
      </w:r>
      <w:r w:rsidR="007B1213" w:rsidRPr="007B1213">
        <w:t>69</w:t>
      </w:r>
      <w:r w:rsidR="0072529E" w:rsidRPr="007B1213">
        <w:t>].</w:t>
      </w:r>
      <w:r w:rsidRPr="000649B1">
        <w:t xml:space="preserve"> </w:t>
      </w:r>
      <w:r>
        <w:t xml:space="preserve">We additionally suggest </w:t>
      </w:r>
      <w:proofErr w:type="gramStart"/>
      <w:r>
        <w:t>to identify</w:t>
      </w:r>
      <w:proofErr w:type="gramEnd"/>
      <w:r>
        <w:t xml:space="preserve"> common transcription factors (TF)/TF-binding sites controlling the transcription of those genes with the most significantly correlated expression.</w:t>
      </w:r>
    </w:p>
    <w:p w:rsidR="00ED1EE7" w:rsidRDefault="00ED1EE7" w:rsidP="001410FF">
      <w:pPr>
        <w:pStyle w:val="berschrift1"/>
      </w:pPr>
      <w:r>
        <w:t>Availability of supporting data</w:t>
      </w:r>
    </w:p>
    <w:p w:rsidR="00ED1EE7" w:rsidRPr="00ED1EE7" w:rsidRDefault="00ED1EE7" w:rsidP="00ED1EE7">
      <w:pPr>
        <w:ind w:firstLine="0"/>
      </w:pPr>
      <w:r w:rsidRPr="00ED1EE7">
        <w:t>The data sets supporting the results of this article are</w:t>
      </w:r>
      <w:r>
        <w:t xml:space="preserve"> included within the article </w:t>
      </w:r>
      <w:r w:rsidRPr="00ED1EE7">
        <w:t>and its additional file</w:t>
      </w:r>
      <w:r>
        <w:t>s.</w:t>
      </w:r>
    </w:p>
    <w:p w:rsidR="00ED1EE7" w:rsidRPr="00704D2A" w:rsidRDefault="00ED1EE7" w:rsidP="00ED1EE7">
      <w:pPr>
        <w:pStyle w:val="KeinLeerraum"/>
      </w:pPr>
      <w:r w:rsidRPr="00704D2A">
        <w:t>Dataset S1. Measurements in bile duct ligated mice.</w:t>
      </w:r>
    </w:p>
    <w:p w:rsidR="00ED1EE7" w:rsidRPr="00704D2A" w:rsidRDefault="00ED1EE7" w:rsidP="00ED1EE7">
      <w:pPr>
        <w:pStyle w:val="KeinLeerraum"/>
      </w:pPr>
      <w:r w:rsidRPr="00704D2A">
        <w:t xml:space="preserve">Dataset S2. </w:t>
      </w:r>
      <w:proofErr w:type="gramStart"/>
      <w:r w:rsidRPr="00704D2A">
        <w:t>Correlations of factors.</w:t>
      </w:r>
      <w:proofErr w:type="gramEnd"/>
    </w:p>
    <w:p w:rsidR="00ED1EE7" w:rsidRPr="00704D2A" w:rsidRDefault="00ED1EE7" w:rsidP="00ED1EE7">
      <w:pPr>
        <w:pStyle w:val="KeinLeerraum"/>
      </w:pPr>
      <w:r w:rsidRPr="00704D2A">
        <w:lastRenderedPageBreak/>
        <w:t xml:space="preserve">Dataset S3. </w:t>
      </w:r>
      <w:proofErr w:type="gramStart"/>
      <w:r w:rsidRPr="00704D2A">
        <w:t>Separators and decision trees.</w:t>
      </w:r>
      <w:proofErr w:type="gramEnd"/>
    </w:p>
    <w:p w:rsidR="004018DE" w:rsidRDefault="00ED1EE7" w:rsidP="00ED1EE7">
      <w:pPr>
        <w:pStyle w:val="KeinLeerraum"/>
      </w:pPr>
      <w:r w:rsidRPr="00704D2A">
        <w:t xml:space="preserve">Dataset S4. </w:t>
      </w:r>
      <w:proofErr w:type="gramStart"/>
      <w:r>
        <w:t>Detailed account on significance calculations.</w:t>
      </w:r>
      <w:proofErr w:type="gramEnd"/>
    </w:p>
    <w:p w:rsidR="00E963DD" w:rsidRPr="001410FF" w:rsidRDefault="004018DE" w:rsidP="001410FF">
      <w:pPr>
        <w:pStyle w:val="berschrift1"/>
      </w:pPr>
      <w:r w:rsidRPr="001410FF">
        <w:rPr>
          <w:rStyle w:val="berschrift1Zchn1"/>
        </w:rPr>
        <w:t>List of Abbreviations</w:t>
      </w:r>
      <w:r w:rsidRPr="001410FF">
        <w:t xml:space="preserve"> </w:t>
      </w:r>
    </w:p>
    <w:p w:rsidR="004018DE" w:rsidRDefault="004018DE" w:rsidP="004018DE">
      <w:pPr>
        <w:pStyle w:val="KeinLeerraum"/>
      </w:pPr>
      <w:r w:rsidRPr="0025223E">
        <w:t>CTGF</w:t>
      </w:r>
      <w:r>
        <w:t>:</w:t>
      </w:r>
      <w:r w:rsidRPr="0025223E">
        <w:t xml:space="preserve"> connective tissue growth factor</w:t>
      </w:r>
      <w:r>
        <w:t xml:space="preserve">; BDL: bile duct ligation; SHP: </w:t>
      </w:r>
      <w:r w:rsidRPr="0025223E">
        <w:t>small heterodimer partner</w:t>
      </w:r>
      <w:r>
        <w:t xml:space="preserve">; </w:t>
      </w:r>
      <w:r w:rsidRPr="0025223E">
        <w:t>CLD</w:t>
      </w:r>
      <w:r>
        <w:t>:</w:t>
      </w:r>
      <w:r w:rsidRPr="0025223E">
        <w:t xml:space="preserve"> </w:t>
      </w:r>
      <w:r>
        <w:t xml:space="preserve">chronic liver disease; </w:t>
      </w:r>
      <w:r w:rsidRPr="0025223E">
        <w:t>HSC</w:t>
      </w:r>
      <w:r>
        <w:t xml:space="preserve">: hepatic stellate cells; KC: Kupffer cells; </w:t>
      </w:r>
      <w:r w:rsidRPr="0025223E">
        <w:t>ADME</w:t>
      </w:r>
      <w:r>
        <w:t xml:space="preserve">: </w:t>
      </w:r>
      <w:r w:rsidRPr="0025223E">
        <w:t>absorption, distribution, metabolism, and excretion</w:t>
      </w:r>
      <w:r>
        <w:t xml:space="preserve">; </w:t>
      </w:r>
      <w:r w:rsidRPr="0025223E">
        <w:t>ALT</w:t>
      </w:r>
      <w:r>
        <w:t xml:space="preserve">: </w:t>
      </w:r>
      <w:r w:rsidRPr="0025223E">
        <w:t>alanine aminotransferase</w:t>
      </w:r>
      <w:r>
        <w:t xml:space="preserve">; </w:t>
      </w:r>
      <w:r w:rsidRPr="0025223E">
        <w:t>GLDH</w:t>
      </w:r>
      <w:r>
        <w:t>:</w:t>
      </w:r>
      <w:r w:rsidRPr="0025223E">
        <w:t xml:space="preserve"> </w:t>
      </w:r>
      <w:r>
        <w:t xml:space="preserve">glutamate dehydrogenase; </w:t>
      </w:r>
      <w:r w:rsidRPr="0025223E">
        <w:t>EDTA</w:t>
      </w:r>
      <w:r>
        <w:t>: e</w:t>
      </w:r>
      <w:r w:rsidRPr="0025223E">
        <w:t>thylenediaminetetraacetic acid</w:t>
      </w:r>
      <w:r>
        <w:t xml:space="preserve">; </w:t>
      </w:r>
      <w:r w:rsidRPr="0025223E">
        <w:t>H&amp;E</w:t>
      </w:r>
      <w:r>
        <w:t>: h</w:t>
      </w:r>
      <w:r w:rsidRPr="0025223E">
        <w:t>e</w:t>
      </w:r>
      <w:r>
        <w:t>matoxylin and eosin;</w:t>
      </w:r>
    </w:p>
    <w:p w:rsidR="004018DE" w:rsidRDefault="004018DE" w:rsidP="004018DE">
      <w:pPr>
        <w:pStyle w:val="KeinLeerraum"/>
      </w:pPr>
    </w:p>
    <w:p w:rsidR="004018DE" w:rsidRPr="004018DE" w:rsidRDefault="004018DE" w:rsidP="004018DE">
      <w:pPr>
        <w:pStyle w:val="KeinLeerraum"/>
        <w:rPr>
          <w:b/>
          <w:sz w:val="28"/>
          <w:szCs w:val="28"/>
        </w:rPr>
      </w:pPr>
      <w:r w:rsidRPr="004018DE">
        <w:rPr>
          <w:b/>
          <w:sz w:val="28"/>
          <w:szCs w:val="28"/>
        </w:rPr>
        <w:t>Competing Interests</w:t>
      </w:r>
    </w:p>
    <w:p w:rsidR="004018DE" w:rsidRDefault="004018DE" w:rsidP="004018DE">
      <w:pPr>
        <w:pStyle w:val="KeinLeerraum"/>
      </w:pPr>
      <w:r>
        <w:t>The authors declare that they have no conflicts of interest.</w:t>
      </w:r>
    </w:p>
    <w:p w:rsidR="004018DE" w:rsidRPr="00907D50" w:rsidRDefault="004018DE" w:rsidP="004018DE">
      <w:pPr>
        <w:pStyle w:val="KeinLeerraum"/>
      </w:pPr>
      <w:bookmarkStart w:id="0" w:name="_GoBack"/>
      <w:bookmarkEnd w:id="0"/>
    </w:p>
    <w:p w:rsidR="004018DE" w:rsidRPr="004018DE" w:rsidRDefault="004018DE" w:rsidP="004018DE">
      <w:pPr>
        <w:pStyle w:val="KeinLeerraum"/>
        <w:rPr>
          <w:b/>
          <w:sz w:val="28"/>
          <w:szCs w:val="28"/>
        </w:rPr>
      </w:pPr>
      <w:r w:rsidRPr="004018DE">
        <w:rPr>
          <w:b/>
          <w:sz w:val="28"/>
          <w:szCs w:val="28"/>
        </w:rPr>
        <w:t>Author Contributions</w:t>
      </w:r>
    </w:p>
    <w:p w:rsidR="004018DE" w:rsidRDefault="004018DE" w:rsidP="004018DE">
      <w:pPr>
        <w:pStyle w:val="KeinLeerraum"/>
      </w:pPr>
      <w:r>
        <w:t>Conceived and designed the experiments: KA AH MT IM BV SD. Performed the experiments: KA MT IM HW. Analyzed the data: KA AH MT IM ME HW HH UMZ BV SD. Wrote the paper: KA AH MT ME HW HH UMZ BV SD.</w:t>
      </w:r>
      <w:r w:rsidRPr="004018DE">
        <w:t xml:space="preserve"> </w:t>
      </w:r>
      <w:r>
        <w:t>All authors read and approved the final manuscript.</w:t>
      </w:r>
    </w:p>
    <w:p w:rsidR="00C81EF7" w:rsidRPr="001410FF" w:rsidRDefault="00C81EF7" w:rsidP="001410FF">
      <w:pPr>
        <w:pStyle w:val="berschrift1"/>
      </w:pPr>
      <w:r w:rsidRPr="001410FF">
        <w:t>Acknowledgments</w:t>
      </w:r>
    </w:p>
    <w:p w:rsidR="00E963DD" w:rsidRDefault="00C81EF7">
      <w:pPr>
        <w:pStyle w:val="KeinLeerraum"/>
      </w:pPr>
      <w:r>
        <w:t xml:space="preserve">The authors kindly thank Dorothea Frenz, Berit Blendow, Maren Nerowski, Doris Butzlaff and Eva Lorbeer-Rehfeldt (Institute for Experimental Surgery, University of Rostock) and Igor Liebermann (Institute of Clinical Pharmacology, Stuttgart) for their excellent technical assistance. </w:t>
      </w:r>
      <w:r w:rsidR="004018DE" w:rsidRPr="002B69BE">
        <w:t>The study was supported by grants from the German Research Foundation to Kerstin Abshagen (AB 453/1-1)</w:t>
      </w:r>
      <w:r w:rsidR="004018DE">
        <w:t>,</w:t>
      </w:r>
      <w:r w:rsidR="004018DE" w:rsidRPr="002B69BE">
        <w:t xml:space="preserve"> by the BMBF program “Virtual Liver” (Grants 0315755, 0315764)</w:t>
      </w:r>
      <w:r w:rsidR="004018DE">
        <w:t xml:space="preserve"> and</w:t>
      </w:r>
      <w:r w:rsidR="004018DE" w:rsidRPr="00ED391E">
        <w:t xml:space="preserve"> by the Robert Bosch Foundation, Stuttgart, Germany.</w:t>
      </w:r>
      <w:r w:rsidR="004018DE" w:rsidRPr="002B69BE">
        <w:t xml:space="preserve"> The funders had no role in study design, data collection and analysis, decision to publish, or preparation of the manuscript.</w:t>
      </w:r>
    </w:p>
    <w:p w:rsidR="00E963DD" w:rsidRDefault="00F9139B">
      <w:r>
        <w:br w:type="page"/>
      </w:r>
    </w:p>
    <w:p w:rsidR="00EF1B46" w:rsidRDefault="00156799" w:rsidP="001410FF">
      <w:pPr>
        <w:pStyle w:val="berschrift1"/>
      </w:pPr>
      <w:r w:rsidRPr="00B55E2E">
        <w:lastRenderedPageBreak/>
        <w:t>References</w:t>
      </w:r>
    </w:p>
    <w:p w:rsidR="00E963DD" w:rsidRDefault="00950979">
      <w:pPr>
        <w:pStyle w:val="KeinLeerraum"/>
        <w:numPr>
          <w:ilvl w:val="0"/>
          <w:numId w:val="6"/>
        </w:numPr>
      </w:pPr>
      <w:r>
        <w:t>Rockey DC</w:t>
      </w:r>
      <w:r w:rsidR="00D37B7F">
        <w:t>.</w:t>
      </w:r>
      <w:r>
        <w:t xml:space="preserve"> </w:t>
      </w:r>
      <w:r w:rsidR="00156799" w:rsidRPr="005A493F">
        <w:t>Translating an understanding of the pathogenesis of hepatic fibrosis to novel therapies. Clin Gastroenterol Hepatol</w:t>
      </w:r>
      <w:r w:rsidR="00DF4D4B">
        <w:t xml:space="preserve">. </w:t>
      </w:r>
      <w:r w:rsidRPr="005A493F">
        <w:t>2013</w:t>
      </w:r>
      <w:proofErr w:type="gramStart"/>
      <w:r w:rsidR="00DF4D4B">
        <w:t>;</w:t>
      </w:r>
      <w:r w:rsidR="00156799" w:rsidRPr="005A493F">
        <w:t>11:224</w:t>
      </w:r>
      <w:proofErr w:type="gramEnd"/>
      <w:r w:rsidR="00156799" w:rsidRPr="005A493F">
        <w:t>-</w:t>
      </w:r>
      <w:r w:rsidR="00A50CD2" w:rsidRPr="005A493F">
        <w:t>31</w:t>
      </w:r>
      <w:r w:rsidR="00DF4D4B">
        <w:t>.</w:t>
      </w:r>
    </w:p>
    <w:p w:rsidR="00E963DD" w:rsidRDefault="00156799">
      <w:pPr>
        <w:pStyle w:val="KeinLeerraum"/>
        <w:numPr>
          <w:ilvl w:val="0"/>
          <w:numId w:val="6"/>
        </w:numPr>
      </w:pPr>
      <w:r w:rsidRPr="005A493F">
        <w:t>Diehl AM</w:t>
      </w:r>
      <w:r w:rsidR="00DF4D4B">
        <w:t>,</w:t>
      </w:r>
      <w:r w:rsidR="00A03C94" w:rsidRPr="005A493F">
        <w:t xml:space="preserve"> </w:t>
      </w:r>
      <w:r w:rsidRPr="005A493F">
        <w:t>Chute J</w:t>
      </w:r>
      <w:r w:rsidR="00D37B7F">
        <w:t>.</w:t>
      </w:r>
      <w:r w:rsidRPr="005A493F">
        <w:t xml:space="preserve"> Underlying potential: cellular and molecular determinants of adult liver repair. J Clin Invest</w:t>
      </w:r>
      <w:r w:rsidR="00DF4D4B">
        <w:t>.</w:t>
      </w:r>
      <w:r w:rsidRPr="005A493F">
        <w:t xml:space="preserve"> </w:t>
      </w:r>
      <w:r w:rsidR="00DF4D4B">
        <w:t>2013</w:t>
      </w:r>
      <w:proofErr w:type="gramStart"/>
      <w:r w:rsidR="00DF4D4B">
        <w:t>;</w:t>
      </w:r>
      <w:r w:rsidRPr="005A493F">
        <w:t>123:1858</w:t>
      </w:r>
      <w:proofErr w:type="gramEnd"/>
      <w:r w:rsidRPr="005A493F">
        <w:t>-60</w:t>
      </w:r>
      <w:r w:rsidR="00DF4D4B">
        <w:t>.</w:t>
      </w:r>
    </w:p>
    <w:p w:rsidR="00E963DD" w:rsidRDefault="00156799">
      <w:pPr>
        <w:pStyle w:val="KeinLeerraum"/>
        <w:numPr>
          <w:ilvl w:val="0"/>
          <w:numId w:val="6"/>
        </w:numPr>
      </w:pPr>
      <w:r w:rsidRPr="005A493F">
        <w:t>Schuppan D</w:t>
      </w:r>
      <w:r w:rsidR="00DF4D4B">
        <w:t>,</w:t>
      </w:r>
      <w:r w:rsidR="00A03C94" w:rsidRPr="005A493F">
        <w:t xml:space="preserve"> </w:t>
      </w:r>
      <w:r w:rsidRPr="005A493F">
        <w:t>Kim YO</w:t>
      </w:r>
      <w:r w:rsidR="00D37B7F">
        <w:t>.</w:t>
      </w:r>
      <w:r w:rsidRPr="005A493F">
        <w:t xml:space="preserve"> Evolving therapies for liver fibrosis. J Clin Invest</w:t>
      </w:r>
      <w:r w:rsidR="00DF4D4B">
        <w:t>.</w:t>
      </w:r>
      <w:r w:rsidRPr="005A493F">
        <w:t xml:space="preserve"> </w:t>
      </w:r>
      <w:r w:rsidR="00DF4D4B">
        <w:t>2013</w:t>
      </w:r>
      <w:proofErr w:type="gramStart"/>
      <w:r w:rsidR="00DF4D4B">
        <w:t>;</w:t>
      </w:r>
      <w:r w:rsidRPr="005A493F">
        <w:t>123:1887</w:t>
      </w:r>
      <w:proofErr w:type="gramEnd"/>
      <w:r w:rsidRPr="005A493F">
        <w:t>-</w:t>
      </w:r>
      <w:r w:rsidR="00A50CD2" w:rsidRPr="005A493F">
        <w:t>1901</w:t>
      </w:r>
      <w:r w:rsidR="00DF4D4B">
        <w:t>.</w:t>
      </w:r>
    </w:p>
    <w:p w:rsidR="00E963DD" w:rsidRDefault="00156799">
      <w:pPr>
        <w:pStyle w:val="KeinLeerraum"/>
        <w:numPr>
          <w:ilvl w:val="0"/>
          <w:numId w:val="6"/>
        </w:numPr>
      </w:pPr>
      <w:proofErr w:type="gramStart"/>
      <w:r w:rsidRPr="005A493F">
        <w:t>An</w:t>
      </w:r>
      <w:proofErr w:type="gramEnd"/>
      <w:r w:rsidRPr="005A493F">
        <w:t xml:space="preserve"> G, Mi Q, Dutta-Moscato</w:t>
      </w:r>
      <w:r w:rsidR="00A03C94" w:rsidRPr="005A493F">
        <w:t xml:space="preserve">m </w:t>
      </w:r>
      <w:r w:rsidRPr="005A493F">
        <w:t>J</w:t>
      </w:r>
      <w:r w:rsidR="00DF4D4B">
        <w:t>,</w:t>
      </w:r>
      <w:r w:rsidR="00A03C94" w:rsidRPr="005A493F">
        <w:t xml:space="preserve"> </w:t>
      </w:r>
      <w:r w:rsidRPr="005A493F">
        <w:t>Vodovotz Y</w:t>
      </w:r>
      <w:r w:rsidR="00D37B7F">
        <w:t>.</w:t>
      </w:r>
      <w:r w:rsidRPr="005A493F">
        <w:t xml:space="preserve"> Agent-based models in translational systems biology. Wiley Interdiscip Rev Syst Biol Med</w:t>
      </w:r>
      <w:r w:rsidR="00DF4D4B">
        <w:t>.</w:t>
      </w:r>
      <w:r w:rsidRPr="005A493F">
        <w:t xml:space="preserve"> </w:t>
      </w:r>
      <w:r w:rsidR="00950979" w:rsidRPr="005A493F">
        <w:t>2009</w:t>
      </w:r>
      <w:r w:rsidR="00DF4D4B">
        <w:t>;</w:t>
      </w:r>
      <w:r w:rsidR="00950979" w:rsidRPr="005A493F">
        <w:t xml:space="preserve"> </w:t>
      </w:r>
      <w:r w:rsidRPr="005A493F">
        <w:t>1:159-</w:t>
      </w:r>
      <w:r w:rsidR="00A50CD2" w:rsidRPr="005A493F">
        <w:t>71</w:t>
      </w:r>
      <w:r w:rsidR="00DF4D4B">
        <w:t>.</w:t>
      </w:r>
    </w:p>
    <w:p w:rsidR="00E963DD" w:rsidRDefault="00950979">
      <w:pPr>
        <w:pStyle w:val="KeinLeerraum"/>
        <w:numPr>
          <w:ilvl w:val="0"/>
          <w:numId w:val="6"/>
        </w:numPr>
      </w:pPr>
      <w:r w:rsidRPr="00950979">
        <w:t xml:space="preserve">Georgiev P, Jochum W, Heinrich S, Jang JH, Nocito A, Dahm F, </w:t>
      </w:r>
      <w:r w:rsidR="00DF4D4B">
        <w:t>et al.</w:t>
      </w:r>
      <w:r w:rsidRPr="00950979">
        <w:t xml:space="preserve"> </w:t>
      </w:r>
      <w:r w:rsidR="00156799" w:rsidRPr="005A493F">
        <w:t>Characterization of time-related changes after experimental bile duct ligation. Br J Surg</w:t>
      </w:r>
      <w:r w:rsidR="00DF4D4B">
        <w:t>.</w:t>
      </w:r>
      <w:r>
        <w:t xml:space="preserve"> 2008</w:t>
      </w:r>
      <w:proofErr w:type="gramStart"/>
      <w:r w:rsidR="00DF4D4B">
        <w:t>;</w:t>
      </w:r>
      <w:r w:rsidR="00156799" w:rsidRPr="005A493F">
        <w:t>95:646</w:t>
      </w:r>
      <w:proofErr w:type="gramEnd"/>
      <w:r w:rsidR="00156799" w:rsidRPr="005A493F">
        <w:t>-</w:t>
      </w:r>
      <w:r w:rsidR="00A50CD2" w:rsidRPr="005A493F">
        <w:t>56</w:t>
      </w:r>
      <w:r w:rsidR="00DF4D4B">
        <w:t>.</w:t>
      </w:r>
    </w:p>
    <w:p w:rsidR="00E963DD" w:rsidRDefault="00156799">
      <w:pPr>
        <w:pStyle w:val="KeinLeerraum"/>
        <w:numPr>
          <w:ilvl w:val="0"/>
          <w:numId w:val="6"/>
        </w:numPr>
      </w:pPr>
      <w:r w:rsidRPr="005A493F">
        <w:t>Spurgeon SL, Jones RC</w:t>
      </w:r>
      <w:r w:rsidR="00DF4D4B">
        <w:t>,</w:t>
      </w:r>
      <w:r w:rsidR="00A03C94" w:rsidRPr="005A493F">
        <w:t xml:space="preserve"> </w:t>
      </w:r>
      <w:r w:rsidRPr="005A493F">
        <w:t>Ramakrishnan R</w:t>
      </w:r>
      <w:r w:rsidR="00D37B7F">
        <w:t>.</w:t>
      </w:r>
      <w:r w:rsidR="00B02458" w:rsidRPr="005A493F">
        <w:t xml:space="preserve"> </w:t>
      </w:r>
      <w:r w:rsidRPr="005A493F">
        <w:t>High throughput gene expression measurement with real time PCR in a microfluidic dynamic array. PLoS One</w:t>
      </w:r>
      <w:r w:rsidR="00DF4D4B">
        <w:t>.</w:t>
      </w:r>
      <w:r w:rsidRPr="005A493F">
        <w:t xml:space="preserve"> </w:t>
      </w:r>
      <w:r w:rsidR="00950979">
        <w:t>2008</w:t>
      </w:r>
      <w:proofErr w:type="gramStart"/>
      <w:r w:rsidR="00DF4D4B">
        <w:t>;</w:t>
      </w:r>
      <w:r w:rsidRPr="005A493F">
        <w:t>3:e1662</w:t>
      </w:r>
      <w:proofErr w:type="gramEnd"/>
      <w:r w:rsidR="00DF4D4B">
        <w:t>.</w:t>
      </w:r>
    </w:p>
    <w:p w:rsidR="00E963DD" w:rsidRDefault="00200EFC">
      <w:pPr>
        <w:pStyle w:val="KeinLeerraum"/>
        <w:numPr>
          <w:ilvl w:val="0"/>
          <w:numId w:val="6"/>
        </w:numPr>
      </w:pPr>
      <w:r w:rsidRPr="00950979">
        <w:t xml:space="preserve">Geerts AM, Vanheule E, Praet M, Van Vlierberghe H, De Vos M, </w:t>
      </w:r>
      <w:r w:rsidR="00950979" w:rsidRPr="00950979">
        <w:t>Colle I</w:t>
      </w:r>
      <w:r w:rsidR="00D37B7F">
        <w:t>.</w:t>
      </w:r>
      <w:r w:rsidRPr="00950979">
        <w:t xml:space="preserve"> </w:t>
      </w:r>
      <w:r w:rsidRPr="005A493F">
        <w:t>Comparison of three research models of portal hypertension in mice: macroscopic, histological and portal pressure evaluation. Int J Exp Pathol</w:t>
      </w:r>
      <w:r w:rsidR="00DF4D4B">
        <w:t>.</w:t>
      </w:r>
      <w:r w:rsidRPr="005A493F">
        <w:t xml:space="preserve"> </w:t>
      </w:r>
      <w:r w:rsidR="00950979" w:rsidRPr="005A493F">
        <w:t>2008</w:t>
      </w:r>
      <w:proofErr w:type="gramStart"/>
      <w:r w:rsidR="00DF4D4B">
        <w:t>;</w:t>
      </w:r>
      <w:r w:rsidR="00950979">
        <w:t>89:</w:t>
      </w:r>
      <w:r w:rsidR="00DF4D4B">
        <w:t>251</w:t>
      </w:r>
      <w:proofErr w:type="gramEnd"/>
      <w:r w:rsidR="00DF4D4B">
        <w:t>-</w:t>
      </w:r>
      <w:r w:rsidRPr="005A493F">
        <w:t>63</w:t>
      </w:r>
      <w:r w:rsidR="00DF4D4B">
        <w:t>.</w:t>
      </w:r>
    </w:p>
    <w:p w:rsidR="00E963DD" w:rsidRDefault="00200EFC">
      <w:pPr>
        <w:pStyle w:val="KeinLeerraum"/>
        <w:numPr>
          <w:ilvl w:val="0"/>
          <w:numId w:val="6"/>
        </w:numPr>
      </w:pPr>
      <w:r w:rsidRPr="005A493F">
        <w:t>Kisseleva T</w:t>
      </w:r>
      <w:r w:rsidR="00D37B7F">
        <w:t>,</w:t>
      </w:r>
      <w:r w:rsidRPr="005A493F">
        <w:t xml:space="preserve"> Brenner DA</w:t>
      </w:r>
      <w:r w:rsidR="00D37B7F">
        <w:t>.</w:t>
      </w:r>
      <w:r w:rsidRPr="005A493F">
        <w:t xml:space="preserve"> Anti-fibrogenic strategies and the regression of fibrosis. Best Pract Res Clin Gastroenterol</w:t>
      </w:r>
      <w:r w:rsidR="00DF4D4B">
        <w:t>.</w:t>
      </w:r>
      <w:r w:rsidRPr="005A493F">
        <w:t xml:space="preserve"> </w:t>
      </w:r>
      <w:r w:rsidR="00950979" w:rsidRPr="005A493F">
        <w:t>2011</w:t>
      </w:r>
      <w:proofErr w:type="gramStart"/>
      <w:r w:rsidR="00DF4D4B">
        <w:t>;</w:t>
      </w:r>
      <w:r w:rsidR="00BE3784">
        <w:t>25:</w:t>
      </w:r>
      <w:r w:rsidR="00DF4D4B">
        <w:t>305</w:t>
      </w:r>
      <w:proofErr w:type="gramEnd"/>
      <w:r w:rsidR="00DF4D4B">
        <w:t>-</w:t>
      </w:r>
      <w:r w:rsidRPr="005A493F">
        <w:t>17</w:t>
      </w:r>
      <w:r w:rsidR="00DF4D4B">
        <w:t>.</w:t>
      </w:r>
    </w:p>
    <w:p w:rsidR="00E963DD" w:rsidRDefault="00950979">
      <w:pPr>
        <w:pStyle w:val="KeinLeerraum"/>
        <w:numPr>
          <w:ilvl w:val="0"/>
          <w:numId w:val="6"/>
        </w:numPr>
      </w:pPr>
      <w:r w:rsidRPr="00D37B7F">
        <w:rPr>
          <w:lang w:val="de-DE"/>
        </w:rPr>
        <w:t xml:space="preserve">Mederacke I, Hsu CC, Troeger JS, Huebener P, Mu X, Dapito DH, </w:t>
      </w:r>
      <w:r w:rsidR="00D37B7F" w:rsidRPr="00D37B7F">
        <w:rPr>
          <w:lang w:val="de-DE"/>
        </w:rPr>
        <w:t>et al.</w:t>
      </w:r>
      <w:r w:rsidRPr="00D37B7F">
        <w:rPr>
          <w:lang w:val="de-DE"/>
        </w:rPr>
        <w:t xml:space="preserve"> </w:t>
      </w:r>
      <w:r w:rsidR="00FF5576" w:rsidRPr="00EB6A15">
        <w:t>Fate tracing reveals hepatic stellate cells as dominant contributors to liver fibrosis independent of its aetiology</w:t>
      </w:r>
      <w:r w:rsidR="00FF5576" w:rsidRPr="00FF5576">
        <w:t>. Nat Commun</w:t>
      </w:r>
      <w:r w:rsidR="00D37B7F">
        <w:t>.</w:t>
      </w:r>
      <w:r w:rsidR="00FF5576" w:rsidRPr="00FF5576">
        <w:t xml:space="preserve"> </w:t>
      </w:r>
      <w:r w:rsidRPr="00EB6A15">
        <w:t>2013</w:t>
      </w:r>
      <w:proofErr w:type="gramStart"/>
      <w:r w:rsidR="00D37B7F">
        <w:t>;</w:t>
      </w:r>
      <w:r w:rsidR="00FF5576" w:rsidRPr="00FF5576">
        <w:t>4:2823</w:t>
      </w:r>
      <w:proofErr w:type="gramEnd"/>
      <w:r w:rsidR="00D37B7F">
        <w:t>.</w:t>
      </w:r>
    </w:p>
    <w:p w:rsidR="00E963DD" w:rsidRDefault="00FF5576">
      <w:pPr>
        <w:pStyle w:val="KeinLeerraum"/>
        <w:numPr>
          <w:ilvl w:val="0"/>
          <w:numId w:val="6"/>
        </w:numPr>
      </w:pPr>
      <w:r w:rsidRPr="00FF5576">
        <w:t>Holt AP, Salmon M, Buckley CD, Adams DH</w:t>
      </w:r>
      <w:r w:rsidR="00D37B7F">
        <w:t>.</w:t>
      </w:r>
      <w:r w:rsidRPr="00FF5576">
        <w:t xml:space="preserve"> Immune interactions in hepatic fibrosis. Clin Liver Dis</w:t>
      </w:r>
      <w:r w:rsidR="00D37B7F">
        <w:t>.</w:t>
      </w:r>
      <w:r w:rsidRPr="00FF5576">
        <w:t xml:space="preserve"> </w:t>
      </w:r>
      <w:r w:rsidR="00950979" w:rsidRPr="00FF5576">
        <w:t>2008</w:t>
      </w:r>
      <w:proofErr w:type="gramStart"/>
      <w:r w:rsidR="00D37B7F">
        <w:t>;</w:t>
      </w:r>
      <w:r w:rsidR="00950979">
        <w:t>12:</w:t>
      </w:r>
      <w:r w:rsidR="00D37B7F">
        <w:t>861</w:t>
      </w:r>
      <w:proofErr w:type="gramEnd"/>
      <w:r w:rsidR="00D37B7F">
        <w:t>-</w:t>
      </w:r>
      <w:r w:rsidRPr="00FF5576">
        <w:t>82</w:t>
      </w:r>
      <w:r w:rsidR="00D37B7F">
        <w:t>.</w:t>
      </w:r>
    </w:p>
    <w:p w:rsidR="00E963DD" w:rsidRDefault="00950979">
      <w:pPr>
        <w:pStyle w:val="KeinLeerraum"/>
        <w:numPr>
          <w:ilvl w:val="0"/>
          <w:numId w:val="6"/>
        </w:numPr>
      </w:pPr>
      <w:r w:rsidRPr="00D37B7F">
        <w:rPr>
          <w:lang w:val="de-DE"/>
        </w:rPr>
        <w:t xml:space="preserve">Wasmuth HE, Lammert F, Zaldivar MM, Weiskirchen R, Hellerbrand C, Scholten D, </w:t>
      </w:r>
      <w:r w:rsidR="00D37B7F" w:rsidRPr="00D37B7F">
        <w:rPr>
          <w:lang w:val="de-DE"/>
        </w:rPr>
        <w:t>et al.</w:t>
      </w:r>
      <w:r w:rsidR="00FF5576" w:rsidRPr="00D37B7F">
        <w:rPr>
          <w:lang w:val="de-DE"/>
        </w:rPr>
        <w:t xml:space="preserve"> </w:t>
      </w:r>
      <w:r w:rsidR="00FF5576" w:rsidRPr="00FF5576">
        <w:t>Antifibrotic effects of CXCL9 and its receptor CXCR3 in livers of mice and humans. Gastroenterology</w:t>
      </w:r>
      <w:r w:rsidR="00D37B7F">
        <w:t>. 2009</w:t>
      </w:r>
      <w:proofErr w:type="gramStart"/>
      <w:r w:rsidR="00D37B7F">
        <w:t>;</w:t>
      </w:r>
      <w:r w:rsidR="00FF5576" w:rsidRPr="00FF5576">
        <w:t>137:309</w:t>
      </w:r>
      <w:proofErr w:type="gramEnd"/>
      <w:r w:rsidR="00FF5576" w:rsidRPr="00FF5576">
        <w:t>-19</w:t>
      </w:r>
      <w:r w:rsidR="00D37B7F">
        <w:t>.</w:t>
      </w:r>
    </w:p>
    <w:p w:rsidR="00E963DD" w:rsidRDefault="00FF5576">
      <w:pPr>
        <w:pStyle w:val="KeinLeerraum"/>
        <w:numPr>
          <w:ilvl w:val="0"/>
          <w:numId w:val="6"/>
        </w:numPr>
      </w:pPr>
      <w:r w:rsidRPr="00D37B7F">
        <w:rPr>
          <w:lang w:val="de-DE"/>
        </w:rPr>
        <w:t xml:space="preserve">Heinrichs D, Berres ML, Nellen A, Fischer P, Scholten D, </w:t>
      </w:r>
      <w:r w:rsidR="00BF09AA" w:rsidRPr="00D37B7F">
        <w:rPr>
          <w:lang w:val="de-DE"/>
        </w:rPr>
        <w:t xml:space="preserve">Trautwein C, </w:t>
      </w:r>
      <w:r w:rsidR="00D37B7F" w:rsidRPr="00D37B7F">
        <w:rPr>
          <w:lang w:val="de-DE"/>
        </w:rPr>
        <w:t>et al.</w:t>
      </w:r>
      <w:r w:rsidRPr="00D37B7F">
        <w:rPr>
          <w:lang w:val="de-DE"/>
        </w:rPr>
        <w:t xml:space="preserve"> </w:t>
      </w:r>
      <w:r w:rsidRPr="00FF5576">
        <w:t>The chemokine CCL3 promotes experimental liver fibrosis in mice. PLoS One</w:t>
      </w:r>
      <w:r w:rsidR="00D37B7F">
        <w:t>.</w:t>
      </w:r>
      <w:r w:rsidR="00BF09AA">
        <w:t xml:space="preserve"> 2013</w:t>
      </w:r>
      <w:proofErr w:type="gramStart"/>
      <w:r w:rsidR="00D37B7F">
        <w:t>;</w:t>
      </w:r>
      <w:r w:rsidRPr="00FF5576">
        <w:t>8:e66106</w:t>
      </w:r>
      <w:proofErr w:type="gramEnd"/>
      <w:r w:rsidR="00D37B7F">
        <w:t>.</w:t>
      </w:r>
    </w:p>
    <w:p w:rsidR="00E963DD" w:rsidRDefault="00FF5576">
      <w:pPr>
        <w:pStyle w:val="KeinLeerraum"/>
        <w:numPr>
          <w:ilvl w:val="0"/>
          <w:numId w:val="6"/>
        </w:numPr>
      </w:pPr>
      <w:r w:rsidRPr="00FF5576">
        <w:lastRenderedPageBreak/>
        <w:t>Leask A, Abraham DJ</w:t>
      </w:r>
      <w:r w:rsidR="00D37B7F">
        <w:t>.</w:t>
      </w:r>
      <w:r w:rsidRPr="00FF5576">
        <w:t xml:space="preserve"> All in the CCN family: essential matricellular signaling modulators emerge from the bunker. J Cell Sci</w:t>
      </w:r>
      <w:r w:rsidR="00D37B7F">
        <w:t>.</w:t>
      </w:r>
      <w:r w:rsidRPr="00FF5576">
        <w:t xml:space="preserve"> </w:t>
      </w:r>
      <w:r w:rsidR="00BF09AA" w:rsidRPr="00FF5576">
        <w:t>2006</w:t>
      </w:r>
      <w:proofErr w:type="gramStart"/>
      <w:r w:rsidR="00D37B7F">
        <w:t>;</w:t>
      </w:r>
      <w:r w:rsidR="00BF09AA">
        <w:t>119:</w:t>
      </w:r>
      <w:r w:rsidRPr="00FF5576">
        <w:t>4803</w:t>
      </w:r>
      <w:proofErr w:type="gramEnd"/>
      <w:r w:rsidRPr="00FF5576">
        <w:t>-10</w:t>
      </w:r>
      <w:r w:rsidR="00D37B7F">
        <w:t>.</w:t>
      </w:r>
    </w:p>
    <w:p w:rsidR="00E963DD" w:rsidRDefault="00FF5576">
      <w:pPr>
        <w:pStyle w:val="KeinLeerraum"/>
        <w:numPr>
          <w:ilvl w:val="0"/>
          <w:numId w:val="6"/>
        </w:numPr>
      </w:pPr>
      <w:r w:rsidRPr="00FF5576">
        <w:t xml:space="preserve">Gressner AM, Weiskirchen R, Breitkopf K, </w:t>
      </w:r>
      <w:proofErr w:type="gramStart"/>
      <w:r w:rsidRPr="00FF5576">
        <w:t>Dooley</w:t>
      </w:r>
      <w:proofErr w:type="gramEnd"/>
      <w:r w:rsidRPr="00FF5576">
        <w:t xml:space="preserve"> S</w:t>
      </w:r>
      <w:r w:rsidR="00D37B7F">
        <w:t>.</w:t>
      </w:r>
      <w:r w:rsidRPr="00FF5576">
        <w:t xml:space="preserve"> Roles of TGF-beta in hepatic fibrosis. Front Biosci</w:t>
      </w:r>
      <w:r w:rsidR="00D37B7F">
        <w:t>.</w:t>
      </w:r>
      <w:r w:rsidRPr="00FF5576">
        <w:t xml:space="preserve"> </w:t>
      </w:r>
      <w:r w:rsidR="00BF09AA" w:rsidRPr="00FF5576">
        <w:t>2002</w:t>
      </w:r>
      <w:proofErr w:type="gramStart"/>
      <w:r w:rsidR="00D37B7F">
        <w:t>;</w:t>
      </w:r>
      <w:r w:rsidR="00BF09AA">
        <w:t>7:</w:t>
      </w:r>
      <w:r w:rsidRPr="00FF5576">
        <w:t>d793</w:t>
      </w:r>
      <w:proofErr w:type="gramEnd"/>
      <w:r w:rsidRPr="00FF5576">
        <w:t>-807</w:t>
      </w:r>
      <w:r w:rsidR="00D37B7F">
        <w:t>.</w:t>
      </w:r>
    </w:p>
    <w:p w:rsidR="00E963DD" w:rsidRDefault="00FF5576">
      <w:pPr>
        <w:pStyle w:val="KeinLeerraum"/>
        <w:numPr>
          <w:ilvl w:val="0"/>
          <w:numId w:val="6"/>
        </w:numPr>
      </w:pPr>
      <w:r w:rsidRPr="00FF5576">
        <w:t>Gupta S, Stravitz RT, Dent P, Hylemon PB</w:t>
      </w:r>
      <w:r w:rsidR="00D37B7F">
        <w:t>.</w:t>
      </w:r>
      <w:r w:rsidRPr="00FF5576">
        <w:t xml:space="preserve"> Down-regulation of cholesterol 7alpha-hydroxylase (CYP7A1) gene expression by bile acids in primary rat hepatocytes is mediated by the c-Jun N-terminal kinase pathway. J Biol Chem</w:t>
      </w:r>
      <w:r w:rsidR="00D37B7F">
        <w:t>.</w:t>
      </w:r>
      <w:r w:rsidRPr="00FF5576">
        <w:t xml:space="preserve"> </w:t>
      </w:r>
      <w:r w:rsidR="00BF09AA" w:rsidRPr="00FF5576">
        <w:t>2001</w:t>
      </w:r>
      <w:proofErr w:type="gramStart"/>
      <w:r w:rsidR="00D37B7F">
        <w:t>;</w:t>
      </w:r>
      <w:r w:rsidR="00BF09AA">
        <w:t>276:</w:t>
      </w:r>
      <w:r w:rsidRPr="00FF5576">
        <w:t>15816</w:t>
      </w:r>
      <w:proofErr w:type="gramEnd"/>
      <w:r w:rsidRPr="00FF5576">
        <w:t>-22</w:t>
      </w:r>
      <w:r w:rsidR="00D37B7F">
        <w:t>.</w:t>
      </w:r>
    </w:p>
    <w:p w:rsidR="00E963DD" w:rsidRDefault="00FF5576">
      <w:pPr>
        <w:pStyle w:val="KeinLeerraum"/>
        <w:numPr>
          <w:ilvl w:val="0"/>
          <w:numId w:val="6"/>
        </w:numPr>
      </w:pPr>
      <w:r w:rsidRPr="00FF5576">
        <w:t>Russell DW</w:t>
      </w:r>
      <w:r w:rsidR="00D37B7F">
        <w:t>.</w:t>
      </w:r>
      <w:r w:rsidRPr="00FF5576">
        <w:t xml:space="preserve"> Nuclear orphan receptors control cholesterol catabolism. Cell</w:t>
      </w:r>
      <w:r w:rsidR="00D37B7F">
        <w:t>.</w:t>
      </w:r>
      <w:r w:rsidRPr="00FF5576">
        <w:t xml:space="preserve"> </w:t>
      </w:r>
      <w:r w:rsidR="00BF09AA" w:rsidRPr="00FF5576">
        <w:t>1999</w:t>
      </w:r>
      <w:proofErr w:type="gramStart"/>
      <w:r w:rsidR="00D37B7F">
        <w:t>;</w:t>
      </w:r>
      <w:r w:rsidR="00BF09AA">
        <w:t>97:</w:t>
      </w:r>
      <w:r w:rsidR="00D37B7F">
        <w:t>539</w:t>
      </w:r>
      <w:proofErr w:type="gramEnd"/>
      <w:r w:rsidR="00D37B7F">
        <w:t>-</w:t>
      </w:r>
      <w:r w:rsidRPr="00FF5576">
        <w:t>42</w:t>
      </w:r>
      <w:r w:rsidR="00D37B7F">
        <w:t>.</w:t>
      </w:r>
    </w:p>
    <w:p w:rsidR="00E963DD" w:rsidRDefault="00FF5576">
      <w:pPr>
        <w:pStyle w:val="KeinLeerraum"/>
        <w:numPr>
          <w:ilvl w:val="0"/>
          <w:numId w:val="6"/>
        </w:numPr>
      </w:pPr>
      <w:r w:rsidRPr="00FF5576">
        <w:t>Schacter BA, Joseph E, Firneisz G</w:t>
      </w:r>
      <w:r w:rsidR="00D37B7F">
        <w:t>.</w:t>
      </w:r>
      <w:r w:rsidRPr="00FF5576">
        <w:t xml:space="preserve"> Effect of cholestasis produced by bile duct ligation on hepatic heme and hemoprotein metabolism in rats. Gastroenterology</w:t>
      </w:r>
      <w:r w:rsidR="00D37B7F">
        <w:t>.</w:t>
      </w:r>
      <w:r w:rsidRPr="00FF5576">
        <w:t xml:space="preserve"> </w:t>
      </w:r>
      <w:r w:rsidR="00BF09AA" w:rsidRPr="00FF5576">
        <w:t>1983</w:t>
      </w:r>
      <w:proofErr w:type="gramStart"/>
      <w:r w:rsidR="00D37B7F">
        <w:t>;</w:t>
      </w:r>
      <w:r w:rsidR="00BF09AA">
        <w:t>84:</w:t>
      </w:r>
      <w:r w:rsidRPr="00FF5576">
        <w:t>227</w:t>
      </w:r>
      <w:proofErr w:type="gramEnd"/>
      <w:r w:rsidRPr="00FF5576">
        <w:t>-35</w:t>
      </w:r>
      <w:r w:rsidR="00D37B7F">
        <w:t>.</w:t>
      </w:r>
    </w:p>
    <w:p w:rsidR="00E963DD" w:rsidRDefault="00FF5576">
      <w:pPr>
        <w:pStyle w:val="KeinLeerraum"/>
        <w:numPr>
          <w:ilvl w:val="0"/>
          <w:numId w:val="6"/>
        </w:numPr>
      </w:pPr>
      <w:r w:rsidRPr="00FF5576">
        <w:t>Hattori T, Ohoka N, Hayashi H, Onozaki K</w:t>
      </w:r>
      <w:r w:rsidR="00D37B7F">
        <w:t>.</w:t>
      </w:r>
      <w:r w:rsidRPr="00FF5576">
        <w:t xml:space="preserve"> C/EBP homologous protein (CHOP) up-regulates IL-6 transcription by trapping negative regulating</w:t>
      </w:r>
      <w:r w:rsidR="00BF09AA">
        <w:t xml:space="preserve"> NF-IL6 isoform. FEBS Lett</w:t>
      </w:r>
      <w:r w:rsidR="00D37B7F">
        <w:t>.</w:t>
      </w:r>
      <w:r w:rsidR="00BF09AA">
        <w:t xml:space="preserve"> </w:t>
      </w:r>
      <w:r w:rsidR="00BF09AA" w:rsidRPr="00FF5576">
        <w:t>2003</w:t>
      </w:r>
      <w:proofErr w:type="gramStart"/>
      <w:r w:rsidR="00D37B7F">
        <w:t>;</w:t>
      </w:r>
      <w:r w:rsidR="00BF09AA">
        <w:t>541:</w:t>
      </w:r>
      <w:r w:rsidR="00D37B7F">
        <w:t>33</w:t>
      </w:r>
      <w:proofErr w:type="gramEnd"/>
      <w:r w:rsidR="00D37B7F">
        <w:t>-</w:t>
      </w:r>
      <w:r w:rsidRPr="00FF5576">
        <w:t>9</w:t>
      </w:r>
      <w:r w:rsidR="00D37B7F">
        <w:t>.</w:t>
      </w:r>
    </w:p>
    <w:p w:rsidR="00E963DD" w:rsidRDefault="00FF5576">
      <w:pPr>
        <w:pStyle w:val="KeinLeerraum"/>
        <w:numPr>
          <w:ilvl w:val="0"/>
          <w:numId w:val="6"/>
        </w:numPr>
      </w:pPr>
      <w:r w:rsidRPr="00FF5576">
        <w:t xml:space="preserve">Hara M, Kono H, Furuya S, Hirayama K, Tsuchiya M, </w:t>
      </w:r>
      <w:r w:rsidR="00BF09AA" w:rsidRPr="00BF09AA">
        <w:t>Fujii H</w:t>
      </w:r>
      <w:r w:rsidR="00D37B7F">
        <w:t>.</w:t>
      </w:r>
      <w:r w:rsidR="00BF09AA" w:rsidRPr="00BF09AA">
        <w:t xml:space="preserve"> </w:t>
      </w:r>
      <w:r w:rsidRPr="00FF5576">
        <w:t>Interleukin-17A plays a pivotal role in cholestatic liver fi</w:t>
      </w:r>
      <w:r w:rsidR="00BF09AA">
        <w:t>brosis in mice. J Surg Res</w:t>
      </w:r>
      <w:r w:rsidR="00D37B7F">
        <w:t>.</w:t>
      </w:r>
      <w:r w:rsidR="00BF09AA">
        <w:t xml:space="preserve"> </w:t>
      </w:r>
      <w:r w:rsidR="00D37B7F">
        <w:t>2013</w:t>
      </w:r>
      <w:proofErr w:type="gramStart"/>
      <w:r w:rsidR="00D37B7F">
        <w:t>;</w:t>
      </w:r>
      <w:r w:rsidR="00BF09AA">
        <w:t>183:</w:t>
      </w:r>
      <w:r w:rsidR="00D37B7F">
        <w:t>574</w:t>
      </w:r>
      <w:proofErr w:type="gramEnd"/>
      <w:r w:rsidR="00D37B7F">
        <w:t>-</w:t>
      </w:r>
      <w:r w:rsidRPr="00FF5576">
        <w:t>82</w:t>
      </w:r>
      <w:r w:rsidR="00D37B7F">
        <w:t>.</w:t>
      </w:r>
    </w:p>
    <w:p w:rsidR="00E963DD" w:rsidRDefault="00FF5576">
      <w:pPr>
        <w:pStyle w:val="KeinLeerraum"/>
        <w:numPr>
          <w:ilvl w:val="0"/>
          <w:numId w:val="6"/>
        </w:numPr>
      </w:pPr>
      <w:r w:rsidRPr="00D37B7F">
        <w:rPr>
          <w:lang w:val="de-DE"/>
        </w:rPr>
        <w:t>Chen YX, Weng ZH, Zhang SL</w:t>
      </w:r>
      <w:r w:rsidR="00D37B7F" w:rsidRPr="00D37B7F">
        <w:rPr>
          <w:lang w:val="de-DE"/>
        </w:rPr>
        <w:t>.</w:t>
      </w:r>
      <w:r w:rsidRPr="00D37B7F">
        <w:rPr>
          <w:lang w:val="de-DE"/>
        </w:rPr>
        <w:t xml:space="preserve"> </w:t>
      </w:r>
      <w:r w:rsidRPr="00FF5576">
        <w:t>Notch3 regulates the activation of hepatic stellate c</w:t>
      </w:r>
      <w:r w:rsidR="00BF09AA">
        <w:t>ells. World J Gastroenterol</w:t>
      </w:r>
      <w:r w:rsidR="00D37B7F">
        <w:t>.</w:t>
      </w:r>
      <w:r w:rsidR="00BF09AA">
        <w:t xml:space="preserve"> 2012</w:t>
      </w:r>
      <w:proofErr w:type="gramStart"/>
      <w:r w:rsidR="00D37B7F">
        <w:t>;</w:t>
      </w:r>
      <w:r w:rsidR="00BF09AA">
        <w:t>18:</w:t>
      </w:r>
      <w:r w:rsidRPr="00FF5576">
        <w:t>1397</w:t>
      </w:r>
      <w:proofErr w:type="gramEnd"/>
      <w:r w:rsidRPr="00FF5576">
        <w:t>-403</w:t>
      </w:r>
      <w:r w:rsidR="00D37B7F">
        <w:t>.</w:t>
      </w:r>
    </w:p>
    <w:p w:rsidR="00E963DD" w:rsidRDefault="00BF09AA">
      <w:pPr>
        <w:pStyle w:val="KeinLeerraum"/>
        <w:numPr>
          <w:ilvl w:val="0"/>
          <w:numId w:val="6"/>
        </w:numPr>
      </w:pPr>
      <w:r w:rsidRPr="00BF09AA">
        <w:t xml:space="preserve">Sancho-Bru P, Altamirano J, Rodrigo-Torres D, Coll M, Millán C, José Lozano J, </w:t>
      </w:r>
      <w:r w:rsidR="00D37B7F">
        <w:t>et al.</w:t>
      </w:r>
      <w:r w:rsidRPr="00BF09AA">
        <w:t xml:space="preserve"> </w:t>
      </w:r>
      <w:r w:rsidR="00FF5576" w:rsidRPr="00FF5576">
        <w:t>Liver progenitor cell markers correlate with liver damage and predict short-term mortality in patients with alcoholic hepatitis. Hepatology</w:t>
      </w:r>
      <w:r w:rsidR="00D37B7F">
        <w:t>.</w:t>
      </w:r>
      <w:r w:rsidR="00FF5576" w:rsidRPr="00FF5576">
        <w:t xml:space="preserve"> </w:t>
      </w:r>
      <w:r w:rsidRPr="00FF5576">
        <w:t>2012</w:t>
      </w:r>
      <w:proofErr w:type="gramStart"/>
      <w:r w:rsidR="00D37B7F">
        <w:t>;</w:t>
      </w:r>
      <w:r w:rsidR="00FF5576" w:rsidRPr="00FF5576">
        <w:t>55:1931</w:t>
      </w:r>
      <w:proofErr w:type="gramEnd"/>
      <w:r w:rsidR="00FF5576" w:rsidRPr="00FF5576">
        <w:t>-41</w:t>
      </w:r>
      <w:r w:rsidR="00D37B7F">
        <w:t>.</w:t>
      </w:r>
    </w:p>
    <w:p w:rsidR="00E963DD" w:rsidRDefault="00BF09AA">
      <w:pPr>
        <w:pStyle w:val="KeinLeerraum"/>
        <w:numPr>
          <w:ilvl w:val="0"/>
          <w:numId w:val="6"/>
        </w:numPr>
      </w:pPr>
      <w:r w:rsidRPr="00BF09AA">
        <w:t xml:space="preserve">Fujii T, Fuchs BC, Yamada S, Lauwers GY, Kulu Y, </w:t>
      </w:r>
      <w:r>
        <w:t xml:space="preserve">Goodwin JM, </w:t>
      </w:r>
      <w:r w:rsidR="00D37B7F">
        <w:t>et al.</w:t>
      </w:r>
      <w:r w:rsidRPr="00BF09AA">
        <w:t xml:space="preserve"> </w:t>
      </w:r>
      <w:r w:rsidR="001C6FC6" w:rsidRPr="001C6FC6">
        <w:t>Mouse model of carbon tetrachloride induced liver fibrosis: Histopathological changes and expression of CD133 and epidermal growth factor. BMC Gastroenterol</w:t>
      </w:r>
      <w:r w:rsidR="00D37B7F">
        <w:t>.</w:t>
      </w:r>
      <w:r w:rsidR="001C6FC6" w:rsidRPr="001C6FC6">
        <w:t xml:space="preserve"> </w:t>
      </w:r>
      <w:r>
        <w:t>2010</w:t>
      </w:r>
      <w:r w:rsidR="00D37B7F">
        <w:t>.</w:t>
      </w:r>
      <w:r>
        <w:t>10:</w:t>
      </w:r>
      <w:r w:rsidR="001C6FC6" w:rsidRPr="001C6FC6">
        <w:t>79</w:t>
      </w:r>
      <w:r w:rsidR="00D37B7F">
        <w:t>.</w:t>
      </w:r>
    </w:p>
    <w:p w:rsidR="00E963DD" w:rsidRDefault="001C6FC6">
      <w:pPr>
        <w:pStyle w:val="KeinLeerraum"/>
        <w:numPr>
          <w:ilvl w:val="0"/>
          <w:numId w:val="6"/>
        </w:numPr>
      </w:pPr>
      <w:r w:rsidRPr="001C6FC6">
        <w:t>Reister S, Kordes C, Sawitza I, Häussinger D</w:t>
      </w:r>
      <w:r w:rsidR="00D37B7F">
        <w:t>.</w:t>
      </w:r>
      <w:r w:rsidRPr="001C6FC6">
        <w:t xml:space="preserve"> The epigenetic regulation of stem cell factors in hepatic stellate cells. Stem Cells Dev</w:t>
      </w:r>
      <w:r w:rsidR="00D37B7F">
        <w:t>.</w:t>
      </w:r>
      <w:r w:rsidRPr="001C6FC6">
        <w:t xml:space="preserve"> </w:t>
      </w:r>
      <w:r w:rsidR="00BF09AA" w:rsidRPr="001C6FC6">
        <w:t>2011</w:t>
      </w:r>
      <w:proofErr w:type="gramStart"/>
      <w:r w:rsidR="00D37B7F">
        <w:t>;</w:t>
      </w:r>
      <w:r w:rsidRPr="001C6FC6">
        <w:t>20:1687</w:t>
      </w:r>
      <w:proofErr w:type="gramEnd"/>
      <w:r w:rsidRPr="001C6FC6">
        <w:t>-99</w:t>
      </w:r>
      <w:r w:rsidR="00D37B7F">
        <w:t>.</w:t>
      </w:r>
    </w:p>
    <w:p w:rsidR="00E963DD" w:rsidRDefault="001C6FC6">
      <w:pPr>
        <w:pStyle w:val="KeinLeerraum"/>
        <w:numPr>
          <w:ilvl w:val="0"/>
          <w:numId w:val="6"/>
        </w:numPr>
      </w:pPr>
      <w:r w:rsidRPr="001C6FC6">
        <w:t xml:space="preserve">Page S, Birerdinc A, Estep M, Stepanova M, Afendy A, </w:t>
      </w:r>
      <w:r w:rsidR="00BF09AA" w:rsidRPr="00BF09AA">
        <w:t xml:space="preserve">Petricoin E, </w:t>
      </w:r>
      <w:r w:rsidR="00D37B7F">
        <w:t>et al.</w:t>
      </w:r>
      <w:r w:rsidR="00BF09AA" w:rsidRPr="00BF09AA">
        <w:t xml:space="preserve"> </w:t>
      </w:r>
      <w:r w:rsidRPr="001C6FC6">
        <w:t>Knowledge-based identification of soluble biomarkers: hepatic fibrosis in NAFLD as an example. PLoS One</w:t>
      </w:r>
      <w:r w:rsidR="00D37B7F">
        <w:t>.</w:t>
      </w:r>
      <w:r w:rsidRPr="001C6FC6">
        <w:t xml:space="preserve"> </w:t>
      </w:r>
      <w:r w:rsidR="00BF09AA">
        <w:t>2013</w:t>
      </w:r>
      <w:proofErr w:type="gramStart"/>
      <w:r w:rsidR="00D37B7F">
        <w:t>;</w:t>
      </w:r>
      <w:r w:rsidRPr="001C6FC6">
        <w:t>8:e56009</w:t>
      </w:r>
      <w:proofErr w:type="gramEnd"/>
      <w:r w:rsidR="00D37B7F">
        <w:t>.</w:t>
      </w:r>
    </w:p>
    <w:p w:rsidR="00E963DD" w:rsidRDefault="001C6FC6">
      <w:pPr>
        <w:pStyle w:val="KeinLeerraum"/>
        <w:numPr>
          <w:ilvl w:val="0"/>
          <w:numId w:val="6"/>
        </w:numPr>
      </w:pPr>
      <w:r w:rsidRPr="001C6FC6">
        <w:lastRenderedPageBreak/>
        <w:t xml:space="preserve">Estep JM, Baranova A, Hossain N, Elariny H, Ankrah K, </w:t>
      </w:r>
      <w:r w:rsidR="00BF09AA" w:rsidRPr="00BF09AA">
        <w:t xml:space="preserve">Afendy A, </w:t>
      </w:r>
      <w:r w:rsidR="00D37B7F">
        <w:t>et al.</w:t>
      </w:r>
      <w:r w:rsidR="00BF09AA" w:rsidRPr="00BF09AA">
        <w:t xml:space="preserve"> </w:t>
      </w:r>
      <w:r w:rsidRPr="001C6FC6">
        <w:t>Expression of cytokine signaling genes in morbidly obese patients with non-alcoholic steatohepatitis and hepatic fibrosis. Obes Surg</w:t>
      </w:r>
      <w:r w:rsidR="00D37B7F">
        <w:t>.</w:t>
      </w:r>
      <w:r w:rsidRPr="001C6FC6">
        <w:t xml:space="preserve"> </w:t>
      </w:r>
      <w:r w:rsidR="00BF09AA">
        <w:t>2009</w:t>
      </w:r>
      <w:proofErr w:type="gramStart"/>
      <w:r w:rsidR="00D37B7F">
        <w:t>;</w:t>
      </w:r>
      <w:r w:rsidRPr="001C6FC6">
        <w:t>19:617</w:t>
      </w:r>
      <w:proofErr w:type="gramEnd"/>
      <w:r w:rsidRPr="001C6FC6">
        <w:t>-24</w:t>
      </w:r>
      <w:r w:rsidR="00D37B7F">
        <w:t>.</w:t>
      </w:r>
    </w:p>
    <w:p w:rsidR="00E963DD" w:rsidRDefault="001C6FC6">
      <w:pPr>
        <w:pStyle w:val="KeinLeerraum"/>
        <w:numPr>
          <w:ilvl w:val="0"/>
          <w:numId w:val="6"/>
        </w:numPr>
      </w:pPr>
      <w:r w:rsidRPr="001C6FC6">
        <w:t xml:space="preserve">Huang W, Zhang J, Chua SS, Qatanani M, Han Y, </w:t>
      </w:r>
      <w:r w:rsidR="00BF09AA">
        <w:t xml:space="preserve">Granata R, </w:t>
      </w:r>
      <w:r w:rsidR="00D37B7F">
        <w:t>et al.</w:t>
      </w:r>
      <w:r w:rsidR="00BF09AA" w:rsidRPr="00BF09AA">
        <w:t xml:space="preserve"> </w:t>
      </w:r>
      <w:r w:rsidRPr="001C6FC6">
        <w:t>Induction of bilirubin clearance by the constitutive androstane receptor (CAR). Proc Natl Acad Sci U S A</w:t>
      </w:r>
      <w:r w:rsidR="00D37B7F">
        <w:t>.</w:t>
      </w:r>
      <w:r w:rsidRPr="001C6FC6">
        <w:t xml:space="preserve"> </w:t>
      </w:r>
      <w:r w:rsidR="00BF09AA" w:rsidRPr="001C6FC6">
        <w:t>2003</w:t>
      </w:r>
      <w:proofErr w:type="gramStart"/>
      <w:r w:rsidR="00D37B7F">
        <w:t>;</w:t>
      </w:r>
      <w:r w:rsidR="00BF09AA">
        <w:t>100:</w:t>
      </w:r>
      <w:r w:rsidRPr="001C6FC6">
        <w:t>4156</w:t>
      </w:r>
      <w:proofErr w:type="gramEnd"/>
      <w:r w:rsidRPr="001C6FC6">
        <w:t>-61</w:t>
      </w:r>
      <w:r w:rsidR="00D37B7F">
        <w:t>.</w:t>
      </w:r>
    </w:p>
    <w:p w:rsidR="00E963DD" w:rsidRDefault="00BF09AA">
      <w:pPr>
        <w:pStyle w:val="KeinLeerraum"/>
        <w:numPr>
          <w:ilvl w:val="0"/>
          <w:numId w:val="6"/>
        </w:numPr>
      </w:pPr>
      <w:r w:rsidRPr="00BF09AA">
        <w:t xml:space="preserve">Floreani M, De Martin S, Gabbia D, Barbierato M, Nassi A, Mescoli C, </w:t>
      </w:r>
      <w:r w:rsidR="00D37B7F">
        <w:t>et al.</w:t>
      </w:r>
      <w:r w:rsidRPr="00BF09AA">
        <w:t xml:space="preserve"> </w:t>
      </w:r>
      <w:r w:rsidR="001C6FC6" w:rsidRPr="001C6FC6">
        <w:t>Severe liver cirrhosis markedly reduces AhR-mediated induction of cytochrome P450 in rats by decreasing the transcription of target genes. PLoS One</w:t>
      </w:r>
      <w:r w:rsidR="00D37B7F">
        <w:t>,</w:t>
      </w:r>
      <w:r w:rsidR="001C6FC6" w:rsidRPr="001C6FC6">
        <w:t xml:space="preserve"> </w:t>
      </w:r>
      <w:r>
        <w:t>2013</w:t>
      </w:r>
      <w:proofErr w:type="gramStart"/>
      <w:r w:rsidR="00D37B7F">
        <w:t>;</w:t>
      </w:r>
      <w:r w:rsidR="000C2567">
        <w:t>8:</w:t>
      </w:r>
      <w:r w:rsidR="001C6FC6" w:rsidRPr="001C6FC6">
        <w:t>e61983</w:t>
      </w:r>
      <w:proofErr w:type="gramEnd"/>
      <w:r w:rsidR="00D37B7F">
        <w:t>.</w:t>
      </w:r>
    </w:p>
    <w:p w:rsidR="00E963DD" w:rsidRDefault="001C6FC6">
      <w:pPr>
        <w:pStyle w:val="KeinLeerraum"/>
        <w:numPr>
          <w:ilvl w:val="0"/>
          <w:numId w:val="6"/>
        </w:numPr>
      </w:pPr>
      <w:r w:rsidRPr="000C2567">
        <w:t xml:space="preserve">Bai H, Zhang N, Xu Y, Chen Q, Khan M, </w:t>
      </w:r>
      <w:r w:rsidR="000C2567" w:rsidRPr="000C2567">
        <w:t xml:space="preserve">Potter JJ, </w:t>
      </w:r>
      <w:r w:rsidR="00D37B7F">
        <w:t>et al.</w:t>
      </w:r>
      <w:r w:rsidR="000C2567" w:rsidRPr="000C2567">
        <w:t xml:space="preserve"> </w:t>
      </w:r>
      <w:r w:rsidRPr="001C6FC6">
        <w:t>Yes-associated protein regulates the hepatic response after bile duct ligation. Hepatology</w:t>
      </w:r>
      <w:r w:rsidR="00D37B7F">
        <w:t>.</w:t>
      </w:r>
      <w:r w:rsidRPr="001C6FC6">
        <w:t xml:space="preserve"> </w:t>
      </w:r>
      <w:r w:rsidR="000C2567" w:rsidRPr="001C6FC6">
        <w:t>2012</w:t>
      </w:r>
      <w:proofErr w:type="gramStart"/>
      <w:r w:rsidR="00D37B7F">
        <w:t>;</w:t>
      </w:r>
      <w:r w:rsidR="000C2567">
        <w:t>56:</w:t>
      </w:r>
      <w:r w:rsidRPr="001C6FC6">
        <w:t>1097</w:t>
      </w:r>
      <w:proofErr w:type="gramEnd"/>
      <w:r w:rsidRPr="001C6FC6">
        <w:t>-107</w:t>
      </w:r>
      <w:r w:rsidR="00D37B7F">
        <w:t>.</w:t>
      </w:r>
    </w:p>
    <w:p w:rsidR="00E963DD" w:rsidRDefault="001C6FC6">
      <w:pPr>
        <w:pStyle w:val="KeinLeerraum"/>
        <w:numPr>
          <w:ilvl w:val="0"/>
          <w:numId w:val="6"/>
        </w:numPr>
      </w:pPr>
      <w:r w:rsidRPr="001C6FC6">
        <w:t xml:space="preserve">Sookoian S, Gianotti TF, Rosselli MS, Burgueño AL, Castaño GO, </w:t>
      </w:r>
      <w:r w:rsidR="000C2567" w:rsidRPr="000C2567">
        <w:t>Pirola CJ</w:t>
      </w:r>
      <w:r w:rsidR="00D37B7F">
        <w:t>.</w:t>
      </w:r>
      <w:r w:rsidR="000C2567" w:rsidRPr="000C2567">
        <w:t xml:space="preserve"> </w:t>
      </w:r>
      <w:r w:rsidRPr="001C6FC6">
        <w:t>Liver transcriptional profile of atherosclerosis-related genes in human nonalcoholic fatty liver disease. Atherosclerosis</w:t>
      </w:r>
      <w:r w:rsidR="00D37B7F">
        <w:t>.</w:t>
      </w:r>
      <w:r w:rsidRPr="001C6FC6">
        <w:t xml:space="preserve"> </w:t>
      </w:r>
      <w:r w:rsidR="000C2567" w:rsidRPr="001C6FC6">
        <w:t>2011</w:t>
      </w:r>
      <w:proofErr w:type="gramStart"/>
      <w:r w:rsidR="00D37B7F">
        <w:t>;</w:t>
      </w:r>
      <w:r w:rsidR="000C2567">
        <w:t>218:</w:t>
      </w:r>
      <w:r w:rsidRPr="001C6FC6">
        <w:t>378</w:t>
      </w:r>
      <w:proofErr w:type="gramEnd"/>
      <w:r w:rsidRPr="001C6FC6">
        <w:t>-85</w:t>
      </w:r>
      <w:r w:rsidR="00D37B7F">
        <w:t>.</w:t>
      </w:r>
    </w:p>
    <w:p w:rsidR="00E963DD" w:rsidRDefault="001C6FC6">
      <w:pPr>
        <w:pStyle w:val="KeinLeerraum"/>
        <w:numPr>
          <w:ilvl w:val="0"/>
          <w:numId w:val="6"/>
        </w:numPr>
      </w:pPr>
      <w:r w:rsidRPr="001C6FC6">
        <w:t>Inagaki Y, Okazaki I</w:t>
      </w:r>
      <w:r w:rsidR="00D37B7F">
        <w:t>.</w:t>
      </w:r>
      <w:r w:rsidRPr="001C6FC6">
        <w:t xml:space="preserve"> Emerging insights into </w:t>
      </w:r>
      <w:proofErr w:type="gramStart"/>
      <w:r w:rsidRPr="001C6FC6">
        <w:t>Transforming</w:t>
      </w:r>
      <w:proofErr w:type="gramEnd"/>
      <w:r w:rsidRPr="001C6FC6">
        <w:t xml:space="preserve"> growth factor beta Smad signal in hepatic fibrogenesis. Gut</w:t>
      </w:r>
      <w:r w:rsidR="00D37B7F">
        <w:t>.</w:t>
      </w:r>
      <w:r w:rsidRPr="001C6FC6">
        <w:t xml:space="preserve"> </w:t>
      </w:r>
      <w:r w:rsidR="000C2567" w:rsidRPr="001C6FC6">
        <w:t>2007</w:t>
      </w:r>
      <w:proofErr w:type="gramStart"/>
      <w:r w:rsidR="00D37B7F">
        <w:t>;</w:t>
      </w:r>
      <w:r w:rsidR="000C2567">
        <w:t>56:</w:t>
      </w:r>
      <w:r w:rsidR="00D37B7F">
        <w:t>284</w:t>
      </w:r>
      <w:proofErr w:type="gramEnd"/>
      <w:r w:rsidR="00D37B7F">
        <w:t>-</w:t>
      </w:r>
      <w:r w:rsidRPr="001C6FC6">
        <w:t>92</w:t>
      </w:r>
      <w:r w:rsidR="00D37B7F">
        <w:t>.</w:t>
      </w:r>
    </w:p>
    <w:p w:rsidR="00E963DD" w:rsidRDefault="001C6FC6">
      <w:pPr>
        <w:pStyle w:val="KeinLeerraum"/>
        <w:numPr>
          <w:ilvl w:val="0"/>
          <w:numId w:val="6"/>
        </w:numPr>
      </w:pPr>
      <w:r w:rsidRPr="003C3E70">
        <w:rPr>
          <w:lang w:val="de-DE"/>
        </w:rPr>
        <w:t xml:space="preserve">Rachmawati H, Beljaars L, Reker-Smit C, Van Loenen-Weemaes AM, Hagens WI, </w:t>
      </w:r>
      <w:r w:rsidR="000C2567" w:rsidRPr="003C3E70">
        <w:rPr>
          <w:lang w:val="de-DE"/>
        </w:rPr>
        <w:t xml:space="preserve">Meijer DK, </w:t>
      </w:r>
      <w:r w:rsidR="003C3E70" w:rsidRPr="003C3E70">
        <w:rPr>
          <w:lang w:val="de-DE"/>
        </w:rPr>
        <w:t>et al.</w:t>
      </w:r>
      <w:r w:rsidR="000C2567" w:rsidRPr="003C3E70">
        <w:rPr>
          <w:lang w:val="de-DE"/>
        </w:rPr>
        <w:t xml:space="preserve"> </w:t>
      </w:r>
      <w:r w:rsidRPr="001C6FC6">
        <w:t>Pharmacokinetic and biodistribution profile of recombinant human interleukin-10 following intravenous administration in rats with extensive liver fibrosis. Pharm Res</w:t>
      </w:r>
      <w:r w:rsidR="003C3E70">
        <w:t>.</w:t>
      </w:r>
      <w:r w:rsidRPr="001C6FC6">
        <w:t xml:space="preserve"> </w:t>
      </w:r>
      <w:r w:rsidR="000C2567" w:rsidRPr="001C6FC6">
        <w:t>2004</w:t>
      </w:r>
      <w:proofErr w:type="gramStart"/>
      <w:r w:rsidR="003C3E70">
        <w:t>;</w:t>
      </w:r>
      <w:r w:rsidRPr="001C6FC6">
        <w:t>21:2072</w:t>
      </w:r>
      <w:proofErr w:type="gramEnd"/>
      <w:r w:rsidRPr="001C6FC6">
        <w:t>-8</w:t>
      </w:r>
      <w:r w:rsidR="003C3E70">
        <w:t>.</w:t>
      </w:r>
    </w:p>
    <w:p w:rsidR="00E963DD" w:rsidRDefault="00282F98">
      <w:pPr>
        <w:pStyle w:val="KeinLeerraum"/>
        <w:numPr>
          <w:ilvl w:val="0"/>
          <w:numId w:val="6"/>
        </w:numPr>
      </w:pPr>
      <w:r w:rsidRPr="000C2567">
        <w:t xml:space="preserve">Eipel C, Menschikow E, Sigal M, Kuhla A, Abshagen K, </w:t>
      </w:r>
      <w:r w:rsidR="000C2567" w:rsidRPr="000C2567">
        <w:t>Vo</w:t>
      </w:r>
      <w:r w:rsidR="003C3E70">
        <w:t>llmar B.</w:t>
      </w:r>
      <w:r w:rsidRPr="000C2567">
        <w:t xml:space="preserve"> </w:t>
      </w:r>
      <w:r w:rsidRPr="00282F98">
        <w:t>Hepatoprotection in bile duct ligated mice mediated by darbepoetin-α is not caused by changes in hepatobiliary transporter expression. Int J Clin Exp Pathol</w:t>
      </w:r>
      <w:r w:rsidR="003C3E70">
        <w:t>.</w:t>
      </w:r>
      <w:r w:rsidRPr="00282F98">
        <w:t xml:space="preserve"> </w:t>
      </w:r>
      <w:r w:rsidR="000C2567" w:rsidRPr="00282F98">
        <w:t>2013</w:t>
      </w:r>
      <w:proofErr w:type="gramStart"/>
      <w:r w:rsidR="003C3E70">
        <w:t>;</w:t>
      </w:r>
      <w:r w:rsidR="000C2567">
        <w:t>6:</w:t>
      </w:r>
      <w:r w:rsidRPr="00282F98">
        <w:t>80</w:t>
      </w:r>
      <w:proofErr w:type="gramEnd"/>
      <w:r w:rsidRPr="00282F98">
        <w:t>-90</w:t>
      </w:r>
      <w:r w:rsidR="003C3E70">
        <w:t>.</w:t>
      </w:r>
    </w:p>
    <w:p w:rsidR="00E963DD" w:rsidRDefault="00282F98">
      <w:pPr>
        <w:pStyle w:val="KeinLeerraum"/>
        <w:numPr>
          <w:ilvl w:val="0"/>
          <w:numId w:val="6"/>
        </w:numPr>
      </w:pPr>
      <w:r w:rsidRPr="00282F98">
        <w:t xml:space="preserve">Paradis V, Dargere D, Vidaud M, De Gouville AC, Huet S, </w:t>
      </w:r>
      <w:r w:rsidR="000C2567" w:rsidRPr="000C2567">
        <w:t xml:space="preserve">Martinez V, </w:t>
      </w:r>
      <w:r w:rsidR="003C3E70">
        <w:t>et al.</w:t>
      </w:r>
      <w:r w:rsidRPr="00282F98">
        <w:t xml:space="preserve"> Expression of connective tissue growth factor in experimental rat and human liver fibrosis. Hepatology</w:t>
      </w:r>
      <w:r w:rsidR="003C3E70">
        <w:t>.</w:t>
      </w:r>
      <w:r w:rsidRPr="00282F98">
        <w:t xml:space="preserve"> </w:t>
      </w:r>
      <w:r w:rsidR="000C2567" w:rsidRPr="00282F98">
        <w:t>1999</w:t>
      </w:r>
      <w:proofErr w:type="gramStart"/>
      <w:r w:rsidR="003C3E70">
        <w:t>;</w:t>
      </w:r>
      <w:r w:rsidR="000C2567">
        <w:t>30:</w:t>
      </w:r>
      <w:r w:rsidRPr="00282F98">
        <w:t>968</w:t>
      </w:r>
      <w:proofErr w:type="gramEnd"/>
      <w:r w:rsidRPr="00282F98">
        <w:t>-76</w:t>
      </w:r>
      <w:r w:rsidR="003C3E70">
        <w:t>.</w:t>
      </w:r>
    </w:p>
    <w:p w:rsidR="00E963DD" w:rsidRDefault="00282F98">
      <w:pPr>
        <w:pStyle w:val="KeinLeerraum"/>
        <w:numPr>
          <w:ilvl w:val="0"/>
          <w:numId w:val="6"/>
        </w:numPr>
      </w:pPr>
      <w:r w:rsidRPr="003C3E70">
        <w:rPr>
          <w:lang w:val="de-DE"/>
        </w:rPr>
        <w:t xml:space="preserve">Sedlaczek N, Jia JD, Bauer M, Herbst H, Ruehl M, </w:t>
      </w:r>
      <w:r w:rsidR="000C2567" w:rsidRPr="003C3E70">
        <w:rPr>
          <w:lang w:val="de-DE"/>
        </w:rPr>
        <w:t xml:space="preserve">Hahn EG, </w:t>
      </w:r>
      <w:r w:rsidR="003C3E70" w:rsidRPr="003C3E70">
        <w:rPr>
          <w:lang w:val="de-DE"/>
        </w:rPr>
        <w:t>et al.</w:t>
      </w:r>
      <w:r w:rsidR="000C2567" w:rsidRPr="003C3E70">
        <w:rPr>
          <w:lang w:val="de-DE"/>
        </w:rPr>
        <w:t xml:space="preserve"> </w:t>
      </w:r>
      <w:r w:rsidRPr="00282F98">
        <w:t>Proliferating bile duct epithelial cells are a major source of connective tissue growth factor in rat biliary fibrosis. Am J Pathol</w:t>
      </w:r>
      <w:r w:rsidR="003C3E70">
        <w:t>.</w:t>
      </w:r>
      <w:r w:rsidRPr="00282F98">
        <w:t xml:space="preserve"> </w:t>
      </w:r>
      <w:r w:rsidR="000C2567" w:rsidRPr="00282F98">
        <w:t>2001</w:t>
      </w:r>
      <w:proofErr w:type="gramStart"/>
      <w:r w:rsidR="003C3E70">
        <w:t>;</w:t>
      </w:r>
      <w:r w:rsidRPr="00282F98">
        <w:t>158:1239</w:t>
      </w:r>
      <w:proofErr w:type="gramEnd"/>
      <w:r w:rsidRPr="00282F98">
        <w:t>-44</w:t>
      </w:r>
      <w:r w:rsidR="003C3E70">
        <w:t>.</w:t>
      </w:r>
    </w:p>
    <w:p w:rsidR="00E963DD" w:rsidRDefault="00282F98">
      <w:pPr>
        <w:pStyle w:val="KeinLeerraum"/>
        <w:numPr>
          <w:ilvl w:val="0"/>
          <w:numId w:val="6"/>
        </w:numPr>
      </w:pPr>
      <w:r w:rsidRPr="00282F98">
        <w:lastRenderedPageBreak/>
        <w:t>Rachfal AW, Brigstock DR</w:t>
      </w:r>
      <w:r w:rsidR="003C3E70">
        <w:t>.</w:t>
      </w:r>
      <w:r w:rsidRPr="00282F98">
        <w:t xml:space="preserve"> Connective tissue growth factor (CTGF/CCN2) in hepatic fibrosis. Hepatol Res</w:t>
      </w:r>
      <w:r w:rsidR="003C3E70">
        <w:t>.</w:t>
      </w:r>
      <w:r w:rsidRPr="00282F98">
        <w:t xml:space="preserve"> </w:t>
      </w:r>
      <w:r w:rsidR="000C2567">
        <w:t>2003</w:t>
      </w:r>
      <w:proofErr w:type="gramStart"/>
      <w:r w:rsidR="003C3E70">
        <w:t>;</w:t>
      </w:r>
      <w:r w:rsidR="000C2567">
        <w:t>26:</w:t>
      </w:r>
      <w:r w:rsidRPr="00282F98">
        <w:t>1</w:t>
      </w:r>
      <w:proofErr w:type="gramEnd"/>
      <w:r w:rsidRPr="00282F98">
        <w:t>-9</w:t>
      </w:r>
      <w:r w:rsidR="003C3E70">
        <w:t>.</w:t>
      </w:r>
    </w:p>
    <w:p w:rsidR="00E963DD" w:rsidRDefault="00282F98">
      <w:pPr>
        <w:pStyle w:val="KeinLeerraum"/>
        <w:numPr>
          <w:ilvl w:val="0"/>
          <w:numId w:val="6"/>
        </w:numPr>
      </w:pPr>
      <w:r w:rsidRPr="00282F98">
        <w:t>Dendooven A, Gerritsen KG, Nguyen TQ, Kok RJ, Goldschmeding R</w:t>
      </w:r>
      <w:r w:rsidR="003C3E70">
        <w:t>.</w:t>
      </w:r>
      <w:r w:rsidRPr="00282F98">
        <w:t xml:space="preserve"> Connective tissue growth factor (CTGF/CCN2) ELISA: a novel tool for monitoring fibrosis. Biomarkers</w:t>
      </w:r>
      <w:r w:rsidR="003C3E70">
        <w:t>.</w:t>
      </w:r>
      <w:r w:rsidRPr="00282F98">
        <w:t xml:space="preserve"> </w:t>
      </w:r>
      <w:r w:rsidR="000C2567">
        <w:t>2011</w:t>
      </w:r>
      <w:proofErr w:type="gramStart"/>
      <w:r w:rsidR="003C3E70">
        <w:t>;</w:t>
      </w:r>
      <w:r w:rsidR="000C2567">
        <w:t>16:</w:t>
      </w:r>
      <w:r w:rsidRPr="00282F98">
        <w:t>289</w:t>
      </w:r>
      <w:proofErr w:type="gramEnd"/>
      <w:r w:rsidRPr="00282F98">
        <w:t>-301</w:t>
      </w:r>
      <w:r w:rsidR="003C3E70">
        <w:t>.</w:t>
      </w:r>
    </w:p>
    <w:p w:rsidR="00E963DD" w:rsidRDefault="00282F98">
      <w:pPr>
        <w:pStyle w:val="KeinLeerraum"/>
        <w:numPr>
          <w:ilvl w:val="0"/>
          <w:numId w:val="6"/>
        </w:numPr>
      </w:pPr>
      <w:r w:rsidRPr="00282F98">
        <w:t xml:space="preserve">Liu Y, Liu H, Meyer C, Li J, Nadalin S, </w:t>
      </w:r>
      <w:r w:rsidR="000C2567" w:rsidRPr="000C2567">
        <w:t xml:space="preserve">Königsrainer A, </w:t>
      </w:r>
      <w:r w:rsidR="003C3E70">
        <w:t>et al.</w:t>
      </w:r>
      <w:r w:rsidR="000C2567" w:rsidRPr="000C2567">
        <w:t xml:space="preserve"> </w:t>
      </w:r>
      <w:r w:rsidRPr="00282F98">
        <w:t>Transforming growth factor-β (TGF-β)-mediated connective tissue growth factor (CTGF) expression in hepatic stellate cells requires Stat3 signaling activation. J Biol Chem</w:t>
      </w:r>
      <w:r w:rsidR="003C3E70">
        <w:t>.</w:t>
      </w:r>
      <w:r w:rsidRPr="00282F98">
        <w:t xml:space="preserve"> </w:t>
      </w:r>
      <w:r w:rsidR="000C2567" w:rsidRPr="00282F98">
        <w:t>2013</w:t>
      </w:r>
      <w:proofErr w:type="gramStart"/>
      <w:r w:rsidR="003C3E70">
        <w:t>;</w:t>
      </w:r>
      <w:r w:rsidR="000C2567">
        <w:t>288:</w:t>
      </w:r>
      <w:r w:rsidRPr="00282F98">
        <w:t>30708</w:t>
      </w:r>
      <w:proofErr w:type="gramEnd"/>
      <w:r w:rsidRPr="00282F98">
        <w:t>-19</w:t>
      </w:r>
      <w:r w:rsidR="003C3E70">
        <w:t>.</w:t>
      </w:r>
    </w:p>
    <w:p w:rsidR="00E963DD" w:rsidRDefault="00282F98">
      <w:pPr>
        <w:pStyle w:val="KeinLeerraum"/>
        <w:numPr>
          <w:ilvl w:val="0"/>
          <w:numId w:val="6"/>
        </w:numPr>
      </w:pPr>
      <w:r w:rsidRPr="003C3E70">
        <w:rPr>
          <w:lang w:val="de-DE"/>
        </w:rPr>
        <w:t xml:space="preserve">Schierwagen R, Leeming DJ, Klein S, Granzow M, Nielsen MJ, </w:t>
      </w:r>
      <w:r w:rsidR="000C2567" w:rsidRPr="003C3E70">
        <w:rPr>
          <w:lang w:val="de-DE"/>
        </w:rPr>
        <w:t xml:space="preserve">Sauerbruch T, </w:t>
      </w:r>
      <w:r w:rsidR="003C3E70" w:rsidRPr="003C3E70">
        <w:rPr>
          <w:lang w:val="de-DE"/>
        </w:rPr>
        <w:t xml:space="preserve">et al. </w:t>
      </w:r>
      <w:r w:rsidRPr="00282F98">
        <w:t>Serum markers of the extracellular matrix remodeling reflect antifibrotic therapy in bile-duct ligated rats. Front Physiol</w:t>
      </w:r>
      <w:r w:rsidR="003C3E70">
        <w:t>.</w:t>
      </w:r>
      <w:r w:rsidRPr="00282F98">
        <w:t xml:space="preserve"> </w:t>
      </w:r>
      <w:r w:rsidR="000C2567" w:rsidRPr="00282F98">
        <w:t>2013</w:t>
      </w:r>
      <w:proofErr w:type="gramStart"/>
      <w:r w:rsidR="003C3E70">
        <w:t>;</w:t>
      </w:r>
      <w:r w:rsidR="000C2567">
        <w:t>4:</w:t>
      </w:r>
      <w:r w:rsidRPr="00282F98">
        <w:t>195</w:t>
      </w:r>
      <w:proofErr w:type="gramEnd"/>
      <w:r w:rsidR="003C3E70">
        <w:t>.</w:t>
      </w:r>
    </w:p>
    <w:p w:rsidR="00E963DD" w:rsidRDefault="0018098E">
      <w:pPr>
        <w:pStyle w:val="KeinLeerraum"/>
        <w:numPr>
          <w:ilvl w:val="0"/>
          <w:numId w:val="6"/>
        </w:numPr>
      </w:pPr>
      <w:r w:rsidRPr="0018098E">
        <w:t xml:space="preserve">Wang Q, Usinger W, Nichols B, Gray J, Xu L, </w:t>
      </w:r>
      <w:r w:rsidR="000E426E" w:rsidRPr="000E426E">
        <w:t xml:space="preserve">Seeley TW, </w:t>
      </w:r>
      <w:r w:rsidR="003C3E70">
        <w:t xml:space="preserve">et al. </w:t>
      </w:r>
      <w:r w:rsidRPr="0018098E">
        <w:t>Cooperative interaction of CTGF and TGF-β in animal models of fibrotic disease. Fibrogenesis Tissue Repair</w:t>
      </w:r>
      <w:r w:rsidR="003C3E70">
        <w:t>.</w:t>
      </w:r>
      <w:r w:rsidRPr="0018098E">
        <w:t xml:space="preserve"> </w:t>
      </w:r>
      <w:r w:rsidR="000E426E" w:rsidRPr="0018098E">
        <w:t>2011</w:t>
      </w:r>
      <w:proofErr w:type="gramStart"/>
      <w:r w:rsidR="003C3E70">
        <w:t>;</w:t>
      </w:r>
      <w:r w:rsidR="000E426E">
        <w:t>4:</w:t>
      </w:r>
      <w:r w:rsidRPr="0018098E">
        <w:t>4</w:t>
      </w:r>
      <w:proofErr w:type="gramEnd"/>
      <w:r w:rsidR="003C3E70">
        <w:t>.</w:t>
      </w:r>
    </w:p>
    <w:p w:rsidR="00E963DD" w:rsidRDefault="0018098E">
      <w:pPr>
        <w:pStyle w:val="KeinLeerraum"/>
        <w:numPr>
          <w:ilvl w:val="0"/>
          <w:numId w:val="6"/>
        </w:numPr>
      </w:pPr>
      <w:r w:rsidRPr="0018098E">
        <w:t xml:space="preserve">Malizia G, Brunt EM, Peters MG, Rizzo A, Broekelmann TJ, </w:t>
      </w:r>
      <w:r w:rsidR="000E426E" w:rsidRPr="000E426E">
        <w:t>McDonald JA</w:t>
      </w:r>
      <w:r w:rsidR="003C3E70">
        <w:t>.</w:t>
      </w:r>
      <w:r w:rsidR="000E426E" w:rsidRPr="000E426E">
        <w:t xml:space="preserve"> </w:t>
      </w:r>
      <w:r w:rsidRPr="0018098E">
        <w:t>Growth factor and procollagen type I gene expression in human liver disease. Gastroenterology</w:t>
      </w:r>
      <w:r w:rsidR="003C3E70">
        <w:t>.</w:t>
      </w:r>
      <w:r w:rsidRPr="0018098E">
        <w:t xml:space="preserve"> </w:t>
      </w:r>
      <w:r w:rsidR="003C3E70">
        <w:t>1995</w:t>
      </w:r>
      <w:proofErr w:type="gramStart"/>
      <w:r w:rsidR="003C3E70">
        <w:t>;108:145</w:t>
      </w:r>
      <w:proofErr w:type="gramEnd"/>
      <w:r w:rsidR="003C3E70">
        <w:t>-</w:t>
      </w:r>
      <w:r w:rsidRPr="0018098E">
        <w:t>56</w:t>
      </w:r>
      <w:r w:rsidR="003C3E70">
        <w:t>.</w:t>
      </w:r>
    </w:p>
    <w:p w:rsidR="00E963DD" w:rsidRDefault="0018098E">
      <w:pPr>
        <w:pStyle w:val="KeinLeerraum"/>
        <w:numPr>
          <w:ilvl w:val="0"/>
          <w:numId w:val="6"/>
        </w:numPr>
      </w:pPr>
      <w:r w:rsidRPr="0018098E">
        <w:t xml:space="preserve">Yang L, Inokuchi S, Roh YS, Song J, Loomba R, </w:t>
      </w:r>
      <w:r w:rsidR="000E426E" w:rsidRPr="000E426E">
        <w:t xml:space="preserve">Park EJ, </w:t>
      </w:r>
      <w:r w:rsidR="003C3E70">
        <w:t>et al.</w:t>
      </w:r>
      <w:r w:rsidR="000E426E" w:rsidRPr="000E426E">
        <w:t xml:space="preserve"> </w:t>
      </w:r>
      <w:r w:rsidRPr="0018098E">
        <w:t>Transforming growth factor-β signaling in hepatocytes promotes hepatic fibrosis and carcinogenesis in mice with hepatocyte-specific deletion of TAK1. Gastroenterology</w:t>
      </w:r>
      <w:r w:rsidR="003C3E70">
        <w:t>.</w:t>
      </w:r>
      <w:r w:rsidRPr="0018098E">
        <w:t xml:space="preserve"> </w:t>
      </w:r>
      <w:r w:rsidR="003C3E70">
        <w:t>2013</w:t>
      </w:r>
      <w:proofErr w:type="gramStart"/>
      <w:r w:rsidR="003C3E70">
        <w:t>;144:1042</w:t>
      </w:r>
      <w:proofErr w:type="gramEnd"/>
      <w:r w:rsidR="003C3E70">
        <w:t>-</w:t>
      </w:r>
      <w:r w:rsidRPr="0018098E">
        <w:t>54</w:t>
      </w:r>
      <w:r w:rsidR="003C3E70">
        <w:t>.</w:t>
      </w:r>
    </w:p>
    <w:p w:rsidR="00E963DD" w:rsidRDefault="0018098E">
      <w:pPr>
        <w:pStyle w:val="KeinLeerraum"/>
        <w:numPr>
          <w:ilvl w:val="0"/>
          <w:numId w:val="6"/>
        </w:numPr>
      </w:pPr>
      <w:r w:rsidRPr="0018098E">
        <w:t>Qian J, Niu M, Zhai X, Zhou Q, Zhou Y</w:t>
      </w:r>
      <w:r w:rsidR="003C3E70">
        <w:t>.</w:t>
      </w:r>
      <w:r w:rsidRPr="0018098E">
        <w:t xml:space="preserve"> β-Catenin pathway is required for TGF-β1 inhibition of PPARγ expression in cultured hepatic stellate cells. Pharmacol Res</w:t>
      </w:r>
      <w:r w:rsidR="003C3E70">
        <w:t>.</w:t>
      </w:r>
      <w:r w:rsidRPr="0018098E">
        <w:t xml:space="preserve"> </w:t>
      </w:r>
      <w:r w:rsidR="000E426E" w:rsidRPr="0018098E">
        <w:t>2012</w:t>
      </w:r>
      <w:proofErr w:type="gramStart"/>
      <w:r w:rsidR="003C3E70">
        <w:t>;</w:t>
      </w:r>
      <w:r w:rsidR="000E426E">
        <w:t>66:</w:t>
      </w:r>
      <w:r w:rsidRPr="0018098E">
        <w:t>219</w:t>
      </w:r>
      <w:proofErr w:type="gramEnd"/>
      <w:r w:rsidRPr="0018098E">
        <w:t>-25</w:t>
      </w:r>
      <w:r w:rsidR="003C3E70">
        <w:t>.</w:t>
      </w:r>
    </w:p>
    <w:p w:rsidR="00E963DD" w:rsidRDefault="0018098E">
      <w:pPr>
        <w:pStyle w:val="KeinLeerraum"/>
        <w:numPr>
          <w:ilvl w:val="0"/>
          <w:numId w:val="6"/>
        </w:numPr>
      </w:pPr>
      <w:r w:rsidRPr="003C3E70">
        <w:rPr>
          <w:lang w:val="de-DE"/>
        </w:rPr>
        <w:t xml:space="preserve">Zeisberg M, Yang C, Martino M, Duncan MB, Rieder F, </w:t>
      </w:r>
      <w:r w:rsidR="000E426E" w:rsidRPr="003C3E70">
        <w:rPr>
          <w:lang w:val="de-DE"/>
        </w:rPr>
        <w:t xml:space="preserve">Tanjore H, </w:t>
      </w:r>
      <w:r w:rsidR="003C3E70" w:rsidRPr="003C3E70">
        <w:rPr>
          <w:lang w:val="de-DE"/>
        </w:rPr>
        <w:t>et al.</w:t>
      </w:r>
      <w:r w:rsidR="000E426E" w:rsidRPr="003C3E70">
        <w:rPr>
          <w:lang w:val="de-DE"/>
        </w:rPr>
        <w:t xml:space="preserve"> </w:t>
      </w:r>
      <w:r w:rsidRPr="0018098E">
        <w:t>Fibroblasts derive from hepatocytes in liver fibrosis via epithelial to mesenchymal transition. J Biol Chem</w:t>
      </w:r>
      <w:r w:rsidR="003C3E70">
        <w:t>.</w:t>
      </w:r>
      <w:r w:rsidRPr="0018098E">
        <w:t xml:space="preserve"> </w:t>
      </w:r>
      <w:r w:rsidR="000E426E" w:rsidRPr="0018098E">
        <w:t>2007</w:t>
      </w:r>
      <w:proofErr w:type="gramStart"/>
      <w:r w:rsidR="003C3E70">
        <w:t>;</w:t>
      </w:r>
      <w:r w:rsidRPr="0018098E">
        <w:t>282:23337</w:t>
      </w:r>
      <w:proofErr w:type="gramEnd"/>
      <w:r w:rsidRPr="0018098E">
        <w:t>-47</w:t>
      </w:r>
      <w:r w:rsidR="003C3E70">
        <w:t>.</w:t>
      </w:r>
    </w:p>
    <w:p w:rsidR="00E963DD" w:rsidRDefault="0018098E">
      <w:pPr>
        <w:pStyle w:val="KeinLeerraum"/>
        <w:numPr>
          <w:ilvl w:val="0"/>
          <w:numId w:val="6"/>
        </w:numPr>
      </w:pPr>
      <w:r w:rsidRPr="0018098E">
        <w:t>Robertson H, Kirby JA, Yip WW, Jones DE, Burt AD</w:t>
      </w:r>
      <w:r w:rsidR="003C3E70">
        <w:t>.</w:t>
      </w:r>
      <w:r w:rsidRPr="0018098E">
        <w:t xml:space="preserve"> Biliary epithelial-mesenchymal transition in posttransplantation recurrence of primary biliary cirrhosis. Hepatology</w:t>
      </w:r>
      <w:r w:rsidR="003C3E70">
        <w:t>.</w:t>
      </w:r>
      <w:r w:rsidR="000E426E">
        <w:t xml:space="preserve"> </w:t>
      </w:r>
      <w:r w:rsidR="000E426E" w:rsidRPr="0018098E">
        <w:t>2007</w:t>
      </w:r>
      <w:proofErr w:type="gramStart"/>
      <w:r w:rsidR="003C3E70">
        <w:t>;</w:t>
      </w:r>
      <w:r w:rsidRPr="0018098E">
        <w:t>45:977</w:t>
      </w:r>
      <w:proofErr w:type="gramEnd"/>
      <w:r w:rsidRPr="0018098E">
        <w:t>-81</w:t>
      </w:r>
      <w:r w:rsidR="003C3E70">
        <w:t>.</w:t>
      </w:r>
    </w:p>
    <w:p w:rsidR="00E963DD" w:rsidRDefault="0018098E">
      <w:pPr>
        <w:pStyle w:val="KeinLeerraum"/>
        <w:numPr>
          <w:ilvl w:val="0"/>
          <w:numId w:val="6"/>
        </w:numPr>
      </w:pPr>
      <w:r w:rsidRPr="003C3E70">
        <w:rPr>
          <w:lang w:val="de-DE"/>
        </w:rPr>
        <w:t xml:space="preserve">Österreicher CH, Penz-Österreicher M, Grivennikov SI, Guma M, Koltsova EK, </w:t>
      </w:r>
      <w:r w:rsidR="000E426E" w:rsidRPr="003C3E70">
        <w:rPr>
          <w:lang w:val="de-DE"/>
        </w:rPr>
        <w:t xml:space="preserve">Datz C, </w:t>
      </w:r>
      <w:r w:rsidR="003C3E70" w:rsidRPr="003C3E70">
        <w:rPr>
          <w:lang w:val="de-DE"/>
        </w:rPr>
        <w:t>et al.</w:t>
      </w:r>
      <w:r w:rsidR="000E426E" w:rsidRPr="003C3E70">
        <w:rPr>
          <w:lang w:val="de-DE"/>
        </w:rPr>
        <w:t xml:space="preserve"> </w:t>
      </w:r>
      <w:r w:rsidRPr="0018098E">
        <w:t>Fibroblast-specific protein 1 identifies an inflammatory subpopulation of macrophages in the liver. Proc Natl Acad Sci U S A</w:t>
      </w:r>
      <w:r w:rsidR="003C3E70">
        <w:t>.</w:t>
      </w:r>
      <w:r w:rsidRPr="0018098E">
        <w:t xml:space="preserve"> </w:t>
      </w:r>
      <w:r w:rsidR="000E426E" w:rsidRPr="0018098E">
        <w:t>2011</w:t>
      </w:r>
      <w:proofErr w:type="gramStart"/>
      <w:r w:rsidR="003C3E70">
        <w:t>;</w:t>
      </w:r>
      <w:r w:rsidR="000E426E">
        <w:t>108:</w:t>
      </w:r>
      <w:r w:rsidRPr="0018098E">
        <w:t>308</w:t>
      </w:r>
      <w:proofErr w:type="gramEnd"/>
      <w:r w:rsidRPr="0018098E">
        <w:t>-13</w:t>
      </w:r>
      <w:r w:rsidR="003C3E70">
        <w:t>.</w:t>
      </w:r>
    </w:p>
    <w:p w:rsidR="00E963DD" w:rsidRDefault="0018098E">
      <w:pPr>
        <w:pStyle w:val="KeinLeerraum"/>
        <w:numPr>
          <w:ilvl w:val="0"/>
          <w:numId w:val="6"/>
        </w:numPr>
      </w:pPr>
      <w:r w:rsidRPr="0018098E">
        <w:lastRenderedPageBreak/>
        <w:t xml:space="preserve">Baclig MO, Alvarez MR, Lozada XM, Mapua CA, Lozano-Kühne JP, </w:t>
      </w:r>
      <w:r w:rsidR="000E426E" w:rsidRPr="000E426E">
        <w:t xml:space="preserve">Dimamay MP, </w:t>
      </w:r>
      <w:r w:rsidR="003C3E70">
        <w:t xml:space="preserve">et al. </w:t>
      </w:r>
      <w:r w:rsidRPr="0018098E">
        <w:t>Association of glutathione S-transferase T1 and M1 genotypes with chronic liver diseases among Filipinos. Int J Mol Epidemiol Genet</w:t>
      </w:r>
      <w:r w:rsidR="003C3E70">
        <w:t>.</w:t>
      </w:r>
      <w:r w:rsidRPr="0018098E">
        <w:t xml:space="preserve"> </w:t>
      </w:r>
      <w:r w:rsidR="000E426E" w:rsidRPr="0018098E">
        <w:t>2012</w:t>
      </w:r>
      <w:proofErr w:type="gramStart"/>
      <w:r w:rsidR="003C3E70">
        <w:t>;</w:t>
      </w:r>
      <w:r w:rsidR="000E426E">
        <w:t>3:</w:t>
      </w:r>
      <w:r w:rsidRPr="0018098E">
        <w:t>153</w:t>
      </w:r>
      <w:proofErr w:type="gramEnd"/>
      <w:r w:rsidRPr="0018098E">
        <w:t>-9</w:t>
      </w:r>
      <w:r w:rsidR="003C3E70">
        <w:t>.</w:t>
      </w:r>
    </w:p>
    <w:p w:rsidR="00E963DD" w:rsidRDefault="0018098E">
      <w:pPr>
        <w:pStyle w:val="KeinLeerraum"/>
        <w:numPr>
          <w:ilvl w:val="0"/>
          <w:numId w:val="6"/>
        </w:numPr>
      </w:pPr>
      <w:r w:rsidRPr="0018098E">
        <w:t>Znoyko I, Sohara N, Spicer SS, Trojanowska M, Reuben A</w:t>
      </w:r>
      <w:r w:rsidR="003C3E70">
        <w:t>.</w:t>
      </w:r>
      <w:r w:rsidRPr="0018098E">
        <w:t xml:space="preserve"> Expression of oncostatin M and its receptors in normal and cirrhotic human liver. J Hepatol</w:t>
      </w:r>
      <w:r w:rsidR="003C3E70">
        <w:t>.</w:t>
      </w:r>
      <w:r w:rsidRPr="0018098E">
        <w:t xml:space="preserve"> </w:t>
      </w:r>
      <w:r w:rsidR="000E426E">
        <w:t>2005</w:t>
      </w:r>
      <w:proofErr w:type="gramStart"/>
      <w:r w:rsidR="003C3E70">
        <w:t>;</w:t>
      </w:r>
      <w:r w:rsidR="000E426E">
        <w:t>43:</w:t>
      </w:r>
      <w:r w:rsidRPr="0018098E">
        <w:t>893</w:t>
      </w:r>
      <w:proofErr w:type="gramEnd"/>
      <w:r w:rsidRPr="0018098E">
        <w:t>-900</w:t>
      </w:r>
      <w:r w:rsidR="003C3E70">
        <w:t>.</w:t>
      </w:r>
    </w:p>
    <w:p w:rsidR="00E963DD" w:rsidRDefault="0018098E">
      <w:pPr>
        <w:pStyle w:val="KeinLeerraum"/>
        <w:numPr>
          <w:ilvl w:val="0"/>
          <w:numId w:val="6"/>
        </w:numPr>
      </w:pPr>
      <w:r>
        <w:t>Liang H, Block TM, Wang M, Nefsky B,</w:t>
      </w:r>
      <w:r w:rsidR="006116CA" w:rsidRPr="005A493F">
        <w:t xml:space="preserve"> L</w:t>
      </w:r>
      <w:r>
        <w:t>ong R</w:t>
      </w:r>
      <w:r w:rsidR="006116CA" w:rsidRPr="005A493F">
        <w:t xml:space="preserve">, </w:t>
      </w:r>
      <w:r w:rsidR="000E426E" w:rsidRPr="000E426E">
        <w:t xml:space="preserve">Hafner J, </w:t>
      </w:r>
      <w:r w:rsidR="003C3E70">
        <w:t>et al.</w:t>
      </w:r>
      <w:r w:rsidR="000E426E" w:rsidRPr="000E426E">
        <w:t xml:space="preserve"> </w:t>
      </w:r>
      <w:r w:rsidR="006116CA" w:rsidRPr="005A493F">
        <w:t>Interleukin-6 and oncostatin M are elevated in liver disease in conjunction with candidate hepatocellular carcinoma biomarker GP73. Cancer Biomark</w:t>
      </w:r>
      <w:r w:rsidR="003C3E70">
        <w:t>.</w:t>
      </w:r>
      <w:r w:rsidR="006116CA" w:rsidRPr="005A493F">
        <w:t xml:space="preserve"> </w:t>
      </w:r>
      <w:r w:rsidR="000E426E" w:rsidRPr="005A493F">
        <w:t>2012</w:t>
      </w:r>
      <w:proofErr w:type="gramStart"/>
      <w:r w:rsidR="003C3E70">
        <w:t>;</w:t>
      </w:r>
      <w:r w:rsidR="000E426E">
        <w:t>11:</w:t>
      </w:r>
      <w:r w:rsidR="006116CA" w:rsidRPr="005A493F">
        <w:t>161</w:t>
      </w:r>
      <w:proofErr w:type="gramEnd"/>
      <w:r w:rsidR="006116CA" w:rsidRPr="005A493F">
        <w:t>-71</w:t>
      </w:r>
      <w:r w:rsidR="003C3E70">
        <w:t>.</w:t>
      </w:r>
    </w:p>
    <w:p w:rsidR="00E963DD" w:rsidRDefault="0018098E">
      <w:pPr>
        <w:pStyle w:val="KeinLeerraum"/>
        <w:numPr>
          <w:ilvl w:val="0"/>
          <w:numId w:val="6"/>
        </w:numPr>
      </w:pPr>
      <w:r w:rsidRPr="003C3E70">
        <w:rPr>
          <w:lang w:val="de-DE"/>
        </w:rPr>
        <w:t xml:space="preserve">Barashi N, Weiss ID, Wald O, Wald H, Beider K, </w:t>
      </w:r>
      <w:r w:rsidR="000E426E" w:rsidRPr="003C3E70">
        <w:rPr>
          <w:lang w:val="de-DE"/>
        </w:rPr>
        <w:t xml:space="preserve">Abraham M, </w:t>
      </w:r>
      <w:r w:rsidR="003C3E70" w:rsidRPr="003C3E70">
        <w:rPr>
          <w:lang w:val="de-DE"/>
        </w:rPr>
        <w:t>et al.</w:t>
      </w:r>
      <w:r w:rsidR="003C3E70">
        <w:rPr>
          <w:lang w:val="de-DE"/>
        </w:rPr>
        <w:t xml:space="preserve"> </w:t>
      </w:r>
      <w:r w:rsidRPr="0018098E">
        <w:t>Inflammation-induced hepatocellular carcinoma is dependent on CCR5 in mice. Hepatology</w:t>
      </w:r>
      <w:r w:rsidR="003C3E70">
        <w:t>.</w:t>
      </w:r>
      <w:r w:rsidRPr="0018098E">
        <w:t xml:space="preserve"> </w:t>
      </w:r>
      <w:r w:rsidR="000E426E">
        <w:t>2013</w:t>
      </w:r>
      <w:proofErr w:type="gramStart"/>
      <w:r w:rsidR="003C3E70">
        <w:t>;</w:t>
      </w:r>
      <w:r w:rsidR="000E426E">
        <w:t>58:</w:t>
      </w:r>
      <w:r w:rsidRPr="0018098E">
        <w:t>1021</w:t>
      </w:r>
      <w:proofErr w:type="gramEnd"/>
      <w:r w:rsidRPr="0018098E">
        <w:t>-30</w:t>
      </w:r>
      <w:r w:rsidR="003C3E70">
        <w:t>.</w:t>
      </w:r>
    </w:p>
    <w:p w:rsidR="00E963DD" w:rsidRDefault="0018098E">
      <w:pPr>
        <w:pStyle w:val="KeinLeerraum"/>
        <w:numPr>
          <w:ilvl w:val="0"/>
          <w:numId w:val="6"/>
        </w:numPr>
      </w:pPr>
      <w:r w:rsidRPr="0018098E">
        <w:t xml:space="preserve">Seki E, De Minicis S, Gwak GY, Kluwe J, Inokuchi S, </w:t>
      </w:r>
      <w:r w:rsidR="000E426E" w:rsidRPr="000E426E">
        <w:t xml:space="preserve">Bursill CA, </w:t>
      </w:r>
      <w:r w:rsidR="003C3E70">
        <w:t>et al.</w:t>
      </w:r>
      <w:r w:rsidR="000E426E" w:rsidRPr="000E426E">
        <w:t xml:space="preserve"> </w:t>
      </w:r>
      <w:r w:rsidRPr="0018098E">
        <w:t>CCR1 and CCR5 promote hepatic fibrosis in mice. J Clin Invest</w:t>
      </w:r>
      <w:r w:rsidR="003C3E70">
        <w:t>.</w:t>
      </w:r>
      <w:r w:rsidR="000E426E">
        <w:t xml:space="preserve"> 2009</w:t>
      </w:r>
      <w:proofErr w:type="gramStart"/>
      <w:r w:rsidR="003C3E70">
        <w:t>;</w:t>
      </w:r>
      <w:r w:rsidRPr="0018098E">
        <w:t>119:1858</w:t>
      </w:r>
      <w:proofErr w:type="gramEnd"/>
      <w:r w:rsidRPr="0018098E">
        <w:t>-70</w:t>
      </w:r>
      <w:r w:rsidR="003C3E70">
        <w:t>.</w:t>
      </w:r>
    </w:p>
    <w:p w:rsidR="00E963DD" w:rsidRDefault="0018098E">
      <w:pPr>
        <w:pStyle w:val="KeinLeerraum"/>
        <w:numPr>
          <w:ilvl w:val="0"/>
          <w:numId w:val="6"/>
        </w:numPr>
      </w:pPr>
      <w:r w:rsidRPr="0018098E">
        <w:t>Sudo K, Yamada Y, Moriwaki H, Saito K, Seishima M</w:t>
      </w:r>
      <w:r w:rsidR="003C3E70">
        <w:t>.</w:t>
      </w:r>
      <w:r w:rsidRPr="0018098E">
        <w:t xml:space="preserve"> Lack of tumor necrosis factor receptor type 1 inhibits liver fibrosis induced by carbon tetrachloride in mice. Cytokine</w:t>
      </w:r>
      <w:r w:rsidR="003C3E70">
        <w:t>.</w:t>
      </w:r>
      <w:r w:rsidRPr="0018098E">
        <w:t xml:space="preserve"> </w:t>
      </w:r>
      <w:r w:rsidR="00A667EA" w:rsidRPr="0018098E">
        <w:t>2005</w:t>
      </w:r>
      <w:proofErr w:type="gramStart"/>
      <w:r w:rsidR="003C3E70">
        <w:t>;29:236</w:t>
      </w:r>
      <w:proofErr w:type="gramEnd"/>
      <w:r w:rsidR="003C3E70">
        <w:t>-</w:t>
      </w:r>
      <w:r w:rsidRPr="0018098E">
        <w:t>44</w:t>
      </w:r>
      <w:r w:rsidR="003C3E70">
        <w:t>.</w:t>
      </w:r>
    </w:p>
    <w:p w:rsidR="00E963DD" w:rsidRDefault="0018098E">
      <w:pPr>
        <w:pStyle w:val="KeinLeerraum"/>
        <w:numPr>
          <w:ilvl w:val="0"/>
          <w:numId w:val="6"/>
        </w:numPr>
      </w:pPr>
      <w:r w:rsidRPr="003C3E70">
        <w:rPr>
          <w:lang w:val="de-DE"/>
        </w:rPr>
        <w:t xml:space="preserve">Zimmermann HW, Seidler S, Gassler N, Nattermann J, Luedde T, </w:t>
      </w:r>
      <w:r w:rsidR="003852E3" w:rsidRPr="003C3E70">
        <w:rPr>
          <w:lang w:val="de-DE"/>
        </w:rPr>
        <w:t xml:space="preserve">Trautwein C, </w:t>
      </w:r>
      <w:r w:rsidR="003C3E70" w:rsidRPr="003C3E70">
        <w:rPr>
          <w:lang w:val="de-DE"/>
        </w:rPr>
        <w:t>et al.</w:t>
      </w:r>
      <w:r w:rsidR="003852E3" w:rsidRPr="003C3E70">
        <w:rPr>
          <w:lang w:val="de-DE"/>
        </w:rPr>
        <w:t xml:space="preserve"> </w:t>
      </w:r>
      <w:r w:rsidRPr="00BA2D47">
        <w:t>Interleukin-8 is activated in patients with chronic liver diseases and associated with hepatic macrophage accumulation in human liver fibrosis. PLoS One</w:t>
      </w:r>
      <w:r w:rsidR="003C3E70">
        <w:t>.</w:t>
      </w:r>
      <w:r w:rsidRPr="00BA2D47">
        <w:t xml:space="preserve"> </w:t>
      </w:r>
      <w:r w:rsidR="003C3E70">
        <w:t>2011</w:t>
      </w:r>
      <w:proofErr w:type="gramStart"/>
      <w:r w:rsidR="003C3E70">
        <w:t>;</w:t>
      </w:r>
      <w:r w:rsidR="003852E3">
        <w:t>6:</w:t>
      </w:r>
      <w:r w:rsidRPr="00BA2D47">
        <w:t>e21381</w:t>
      </w:r>
      <w:proofErr w:type="gramEnd"/>
      <w:r w:rsidR="003C3E70">
        <w:t>.</w:t>
      </w:r>
    </w:p>
    <w:p w:rsidR="00E963DD" w:rsidRDefault="0018098E">
      <w:pPr>
        <w:pStyle w:val="KeinLeerraum"/>
        <w:numPr>
          <w:ilvl w:val="0"/>
          <w:numId w:val="6"/>
        </w:numPr>
      </w:pPr>
      <w:r w:rsidRPr="0018098E">
        <w:t xml:space="preserve">Smalling RL, Delker DA, Zhang Y, Nieto N, McGuiness MS, </w:t>
      </w:r>
      <w:r w:rsidR="003852E3" w:rsidRPr="003852E3">
        <w:t xml:space="preserve">Liu S, </w:t>
      </w:r>
      <w:r w:rsidR="003C3E70">
        <w:t>et al.</w:t>
      </w:r>
      <w:r w:rsidR="003852E3" w:rsidRPr="003852E3">
        <w:t xml:space="preserve"> </w:t>
      </w:r>
      <w:r w:rsidRPr="0018098E">
        <w:t>Genome-wide transcriptome analysis identifies novel gene signatures implicated in human chronic liver disease. Am J Physiol Gastrointest Liver Physiol</w:t>
      </w:r>
      <w:r w:rsidR="003C3E70">
        <w:t>.</w:t>
      </w:r>
      <w:r w:rsidRPr="0018098E">
        <w:t xml:space="preserve"> </w:t>
      </w:r>
      <w:r w:rsidR="003852E3" w:rsidRPr="0018098E">
        <w:t>2013</w:t>
      </w:r>
      <w:proofErr w:type="gramStart"/>
      <w:r w:rsidR="003C3E70">
        <w:t>;</w:t>
      </w:r>
      <w:r w:rsidR="003852E3">
        <w:t>305:</w:t>
      </w:r>
      <w:r w:rsidRPr="0018098E">
        <w:t>G364</w:t>
      </w:r>
      <w:proofErr w:type="gramEnd"/>
      <w:r w:rsidRPr="0018098E">
        <w:t>-74</w:t>
      </w:r>
      <w:r w:rsidR="003C3E70">
        <w:t>.</w:t>
      </w:r>
    </w:p>
    <w:p w:rsidR="00E963DD" w:rsidRDefault="0018098E">
      <w:pPr>
        <w:pStyle w:val="KeinLeerraum"/>
        <w:numPr>
          <w:ilvl w:val="0"/>
          <w:numId w:val="6"/>
        </w:numPr>
      </w:pPr>
      <w:r w:rsidRPr="0018098E">
        <w:t xml:space="preserve">Zhang Y, Xu N, Xu J, Kong B, Copple B, </w:t>
      </w:r>
      <w:r w:rsidR="003852E3">
        <w:t xml:space="preserve">Guo GL, </w:t>
      </w:r>
      <w:r w:rsidR="003C3E70">
        <w:t>et al.</w:t>
      </w:r>
      <w:r w:rsidR="003852E3" w:rsidRPr="003852E3">
        <w:t xml:space="preserve"> </w:t>
      </w:r>
      <w:r w:rsidRPr="0018098E">
        <w:t>E2F1 is a novel fibrogenic gene that regulates cholestatic liver fibrosis through the Egr-1/SHP/EID1 network. Hepatology</w:t>
      </w:r>
      <w:r w:rsidR="003C3E70">
        <w:t>.</w:t>
      </w:r>
      <w:r w:rsidRPr="0018098E">
        <w:t xml:space="preserve"> </w:t>
      </w:r>
      <w:r w:rsidR="003852E3">
        <w:t>2014</w:t>
      </w:r>
      <w:proofErr w:type="gramStart"/>
      <w:r w:rsidR="003C3E70">
        <w:t>;</w:t>
      </w:r>
      <w:r w:rsidR="003852E3">
        <w:t>60:</w:t>
      </w:r>
      <w:r w:rsidRPr="0018098E">
        <w:t>919</w:t>
      </w:r>
      <w:proofErr w:type="gramEnd"/>
      <w:r w:rsidRPr="0018098E">
        <w:t>-30</w:t>
      </w:r>
      <w:r w:rsidR="003C3E70">
        <w:t>.</w:t>
      </w:r>
    </w:p>
    <w:p w:rsidR="00E963DD" w:rsidRDefault="00521CC0">
      <w:pPr>
        <w:pStyle w:val="KeinLeerraum"/>
        <w:numPr>
          <w:ilvl w:val="0"/>
          <w:numId w:val="6"/>
        </w:numPr>
      </w:pPr>
      <w:r w:rsidRPr="00521CC0">
        <w:t xml:space="preserve">Horvath E, Lakatos P, Balla B, Kósa JP, Tóbiás B, </w:t>
      </w:r>
      <w:r w:rsidR="00F56F59" w:rsidRPr="00F56F59">
        <w:t xml:space="preserve">Jozilan H, </w:t>
      </w:r>
      <w:r w:rsidR="003C3E70">
        <w:t xml:space="preserve">et al. </w:t>
      </w:r>
      <w:r w:rsidRPr="00521CC0">
        <w:t>Marked increase of CYP24A1 mRNA level in hepatocellular carcinoma cell lines following vitamin D administration. Anticancer Res</w:t>
      </w:r>
      <w:r w:rsidR="003C3E70">
        <w:t>.</w:t>
      </w:r>
      <w:r w:rsidRPr="00521CC0">
        <w:t xml:space="preserve"> </w:t>
      </w:r>
      <w:r w:rsidR="00F56F59" w:rsidRPr="00521CC0">
        <w:t>2012</w:t>
      </w:r>
      <w:proofErr w:type="gramStart"/>
      <w:r w:rsidR="003C3E70">
        <w:t>;</w:t>
      </w:r>
      <w:r w:rsidRPr="00521CC0">
        <w:t>32:4791</w:t>
      </w:r>
      <w:proofErr w:type="gramEnd"/>
      <w:r w:rsidRPr="00521CC0">
        <w:t>-6</w:t>
      </w:r>
      <w:r w:rsidR="003C3E70">
        <w:t>.</w:t>
      </w:r>
    </w:p>
    <w:p w:rsidR="00E963DD" w:rsidRDefault="00521CC0">
      <w:pPr>
        <w:pStyle w:val="KeinLeerraum"/>
        <w:numPr>
          <w:ilvl w:val="0"/>
          <w:numId w:val="6"/>
        </w:numPr>
      </w:pPr>
      <w:r w:rsidRPr="00521CC0">
        <w:t>Fosang AJ, Neame PJ, Hardingham TE, Murphy G, Hamilton JA</w:t>
      </w:r>
      <w:r w:rsidR="003C3E70">
        <w:t>.</w:t>
      </w:r>
      <w:r w:rsidRPr="00521CC0">
        <w:t xml:space="preserve"> Cleavage of cartilage proteoglycan between G1 and G2 domains by stromelysins. J Biol Chem</w:t>
      </w:r>
      <w:r w:rsidR="00704B26">
        <w:t>.</w:t>
      </w:r>
      <w:r w:rsidRPr="00521CC0">
        <w:t xml:space="preserve"> </w:t>
      </w:r>
      <w:r w:rsidR="00F56F59" w:rsidRPr="00521CC0">
        <w:t>1991</w:t>
      </w:r>
      <w:proofErr w:type="gramStart"/>
      <w:r w:rsidR="00704B26">
        <w:t>;</w:t>
      </w:r>
      <w:r w:rsidR="00F56F59">
        <w:t>266:</w:t>
      </w:r>
      <w:r w:rsidRPr="00521CC0">
        <w:t>15579</w:t>
      </w:r>
      <w:proofErr w:type="gramEnd"/>
      <w:r w:rsidRPr="00521CC0">
        <w:t>-82</w:t>
      </w:r>
      <w:r w:rsidR="00704B26">
        <w:t>.</w:t>
      </w:r>
    </w:p>
    <w:p w:rsidR="00E963DD" w:rsidRDefault="00521CC0">
      <w:pPr>
        <w:pStyle w:val="KeinLeerraum"/>
        <w:numPr>
          <w:ilvl w:val="0"/>
          <w:numId w:val="6"/>
        </w:numPr>
        <w:rPr>
          <w:szCs w:val="20"/>
        </w:rPr>
      </w:pPr>
      <w:r w:rsidRPr="00521CC0">
        <w:rPr>
          <w:szCs w:val="20"/>
        </w:rPr>
        <w:lastRenderedPageBreak/>
        <w:t xml:space="preserve">Garcia-Irigoyen O, Carotti S, Latasa MU, Uriarte I, Fernández-Barrena MG, </w:t>
      </w:r>
      <w:r w:rsidR="00F56F59">
        <w:t xml:space="preserve">Elizalde M, </w:t>
      </w:r>
      <w:r w:rsidR="00704B26">
        <w:t xml:space="preserve">et al. </w:t>
      </w:r>
      <w:r w:rsidRPr="00521CC0">
        <w:rPr>
          <w:szCs w:val="20"/>
        </w:rPr>
        <w:t>Matrix metalloproteinase-10 expression is induced during hepatic injury and plays a fundamental role in liver tissue repair. Liver Int</w:t>
      </w:r>
      <w:r w:rsidR="00704B26">
        <w:rPr>
          <w:szCs w:val="20"/>
        </w:rPr>
        <w:t>.</w:t>
      </w:r>
      <w:r w:rsidRPr="00521CC0">
        <w:rPr>
          <w:szCs w:val="20"/>
        </w:rPr>
        <w:t xml:space="preserve"> </w:t>
      </w:r>
      <w:r w:rsidR="00F56F59" w:rsidRPr="00521CC0">
        <w:rPr>
          <w:szCs w:val="20"/>
        </w:rPr>
        <w:t>2014</w:t>
      </w:r>
      <w:proofErr w:type="gramStart"/>
      <w:r w:rsidR="00704B26">
        <w:rPr>
          <w:szCs w:val="20"/>
        </w:rPr>
        <w:t>;</w:t>
      </w:r>
      <w:r w:rsidRPr="00521CC0">
        <w:rPr>
          <w:szCs w:val="20"/>
        </w:rPr>
        <w:t>34:e257</w:t>
      </w:r>
      <w:proofErr w:type="gramEnd"/>
      <w:r w:rsidRPr="00521CC0">
        <w:rPr>
          <w:szCs w:val="20"/>
        </w:rPr>
        <w:t>-70</w:t>
      </w:r>
      <w:r w:rsidR="00704B26">
        <w:rPr>
          <w:szCs w:val="20"/>
        </w:rPr>
        <w:t>.</w:t>
      </w:r>
    </w:p>
    <w:p w:rsidR="00E963DD" w:rsidRDefault="00521CC0">
      <w:pPr>
        <w:pStyle w:val="KeinLeerraum"/>
        <w:numPr>
          <w:ilvl w:val="0"/>
          <w:numId w:val="6"/>
        </w:numPr>
      </w:pPr>
      <w:r w:rsidRPr="00704B26">
        <w:rPr>
          <w:lang w:val="de-DE"/>
        </w:rPr>
        <w:t xml:space="preserve">Krampert M, Bloch W, Sasaki T, Bugnon P, Rülicke T, </w:t>
      </w:r>
      <w:r w:rsidR="00F56F59" w:rsidRPr="00704B26">
        <w:rPr>
          <w:lang w:val="de-DE"/>
        </w:rPr>
        <w:t xml:space="preserve">Wolf E, </w:t>
      </w:r>
      <w:r w:rsidR="00704B26" w:rsidRPr="00704B26">
        <w:rPr>
          <w:lang w:val="de-DE"/>
        </w:rPr>
        <w:t>et al.</w:t>
      </w:r>
      <w:r w:rsidR="00F56F59" w:rsidRPr="00704B26">
        <w:rPr>
          <w:lang w:val="de-DE"/>
        </w:rPr>
        <w:t xml:space="preserve"> </w:t>
      </w:r>
      <w:r w:rsidRPr="00521CC0">
        <w:t>Activities of the matrix metalloproteinase stromelysin-2 (MMP-10) in matrix degradation and keratinocyte organization in wounded skin. Mol Biol Cell</w:t>
      </w:r>
      <w:r w:rsidR="00704B26">
        <w:t>.</w:t>
      </w:r>
      <w:r w:rsidRPr="00521CC0">
        <w:t xml:space="preserve"> </w:t>
      </w:r>
      <w:r w:rsidR="00F56F59">
        <w:t>2004</w:t>
      </w:r>
      <w:proofErr w:type="gramStart"/>
      <w:r w:rsidR="00704B26">
        <w:t>;</w:t>
      </w:r>
      <w:r w:rsidRPr="00521CC0">
        <w:t>15:5242</w:t>
      </w:r>
      <w:proofErr w:type="gramEnd"/>
      <w:r w:rsidRPr="00521CC0">
        <w:t>-54</w:t>
      </w:r>
      <w:r w:rsidR="00704B26">
        <w:t>.</w:t>
      </w:r>
    </w:p>
    <w:p w:rsidR="00E963DD" w:rsidRDefault="00521CC0">
      <w:pPr>
        <w:pStyle w:val="KeinLeerraum"/>
        <w:numPr>
          <w:ilvl w:val="0"/>
          <w:numId w:val="6"/>
        </w:numPr>
      </w:pPr>
      <w:r w:rsidRPr="00521CC0">
        <w:t xml:space="preserve">LaFramboise WA, Bombach KL, Pogozelski AR, Cullen RF, Muha N, </w:t>
      </w:r>
      <w:r w:rsidR="00F56F59">
        <w:t xml:space="preserve">Lyons-Weiler J, </w:t>
      </w:r>
      <w:r w:rsidR="00704B26">
        <w:t>et al.</w:t>
      </w:r>
      <w:r w:rsidR="00F56F59" w:rsidRPr="00521CC0">
        <w:t xml:space="preserve"> </w:t>
      </w:r>
      <w:r w:rsidRPr="00521CC0">
        <w:t>Hepatic gene expression response to acute indomethacin exposure. Mol Diagn Ther</w:t>
      </w:r>
      <w:r w:rsidR="00704B26">
        <w:t>.</w:t>
      </w:r>
      <w:r w:rsidRPr="00521CC0">
        <w:t xml:space="preserve"> </w:t>
      </w:r>
      <w:r w:rsidR="00F56F59">
        <w:t>2006</w:t>
      </w:r>
      <w:proofErr w:type="gramStart"/>
      <w:r w:rsidR="00704B26">
        <w:t>;</w:t>
      </w:r>
      <w:r w:rsidR="00F56F59">
        <w:t>10:</w:t>
      </w:r>
      <w:r w:rsidR="00704B26">
        <w:t>187</w:t>
      </w:r>
      <w:proofErr w:type="gramEnd"/>
      <w:r w:rsidR="00704B26">
        <w:t>-</w:t>
      </w:r>
      <w:r w:rsidRPr="00521CC0">
        <w:t>96</w:t>
      </w:r>
      <w:r w:rsidR="00704B26">
        <w:t>.</w:t>
      </w:r>
    </w:p>
    <w:p w:rsidR="00E963DD" w:rsidRDefault="00521CC0">
      <w:pPr>
        <w:pStyle w:val="KeinLeerraum"/>
        <w:numPr>
          <w:ilvl w:val="0"/>
          <w:numId w:val="6"/>
        </w:numPr>
      </w:pPr>
      <w:r w:rsidRPr="00521CC0">
        <w:t xml:space="preserve">Fukushima S, Okuno H, Shibatani N, Nakahashi Y, Seki T, </w:t>
      </w:r>
      <w:r w:rsidR="00F56F59" w:rsidRPr="00F56F59">
        <w:t>Okazaki K</w:t>
      </w:r>
      <w:r w:rsidR="00704B26">
        <w:t>.</w:t>
      </w:r>
      <w:r w:rsidR="00F56F59" w:rsidRPr="00F56F59">
        <w:t xml:space="preserve"> </w:t>
      </w:r>
      <w:r w:rsidRPr="00521CC0">
        <w:t>Effect of biliary obstruction and internal biliary drainage on hepatic cytochrome P450 isozymes in rats. World J Gastroenterol</w:t>
      </w:r>
      <w:r w:rsidR="00704B26">
        <w:t>.</w:t>
      </w:r>
      <w:r w:rsidRPr="00521CC0">
        <w:t xml:space="preserve"> </w:t>
      </w:r>
      <w:r w:rsidR="00704B26">
        <w:t>2008</w:t>
      </w:r>
      <w:proofErr w:type="gramStart"/>
      <w:r w:rsidR="00704B26">
        <w:t>;</w:t>
      </w:r>
      <w:r w:rsidR="00F56F59">
        <w:t>14:</w:t>
      </w:r>
      <w:r w:rsidRPr="00521CC0">
        <w:t>2556</w:t>
      </w:r>
      <w:proofErr w:type="gramEnd"/>
      <w:r w:rsidRPr="00521CC0">
        <w:t>-60</w:t>
      </w:r>
      <w:r w:rsidR="00704B26">
        <w:t>.</w:t>
      </w:r>
    </w:p>
    <w:p w:rsidR="00E963DD" w:rsidRDefault="00521CC0">
      <w:pPr>
        <w:pStyle w:val="KeinLeerraum"/>
        <w:numPr>
          <w:ilvl w:val="0"/>
          <w:numId w:val="6"/>
        </w:numPr>
      </w:pPr>
      <w:r w:rsidRPr="00521CC0">
        <w:t>Trombetta-Esilva J, Bradshaw AD</w:t>
      </w:r>
      <w:r w:rsidR="00704B26">
        <w:t>.</w:t>
      </w:r>
      <w:r w:rsidRPr="00521CC0">
        <w:t xml:space="preserve"> The function of SPARC as a mediator of fibrosis. Open Rheumatol J</w:t>
      </w:r>
      <w:r w:rsidR="00704B26">
        <w:t>.</w:t>
      </w:r>
      <w:r w:rsidRPr="00521CC0">
        <w:t xml:space="preserve"> </w:t>
      </w:r>
      <w:r w:rsidR="00704B26">
        <w:t>2012</w:t>
      </w:r>
      <w:proofErr w:type="gramStart"/>
      <w:r w:rsidR="00704B26">
        <w:t>;</w:t>
      </w:r>
      <w:r w:rsidR="00F56F59">
        <w:t>6:</w:t>
      </w:r>
      <w:r w:rsidRPr="00521CC0">
        <w:t>146</w:t>
      </w:r>
      <w:proofErr w:type="gramEnd"/>
      <w:r w:rsidRPr="00521CC0">
        <w:t>-155</w:t>
      </w:r>
      <w:r w:rsidR="00704B26">
        <w:t>.</w:t>
      </w:r>
    </w:p>
    <w:p w:rsidR="00E963DD" w:rsidRDefault="00521CC0">
      <w:pPr>
        <w:pStyle w:val="KeinLeerraum"/>
        <w:numPr>
          <w:ilvl w:val="0"/>
          <w:numId w:val="6"/>
        </w:numPr>
      </w:pPr>
      <w:r w:rsidRPr="00521CC0">
        <w:t xml:space="preserve">Hayashi N, Kakimuma T, Soma Y, Grotendorst GR, Tamaki K, </w:t>
      </w:r>
      <w:r w:rsidR="00F56F59" w:rsidRPr="00F56F59">
        <w:t xml:space="preserve">Harada M, </w:t>
      </w:r>
      <w:r w:rsidR="00704B26">
        <w:t>et al.</w:t>
      </w:r>
      <w:r w:rsidR="00F56F59" w:rsidRPr="00F56F59">
        <w:t xml:space="preserve"> </w:t>
      </w:r>
      <w:r w:rsidRPr="00521CC0">
        <w:t>Connective tissue growth factor is directly related to liver fibrosis. Hepatogastroenterology</w:t>
      </w:r>
      <w:r w:rsidR="00704B26">
        <w:t>.</w:t>
      </w:r>
      <w:r w:rsidRPr="00521CC0">
        <w:t xml:space="preserve"> </w:t>
      </w:r>
      <w:r w:rsidR="00704B26">
        <w:t>2002</w:t>
      </w:r>
      <w:proofErr w:type="gramStart"/>
      <w:r w:rsidR="00704B26">
        <w:t>;</w:t>
      </w:r>
      <w:r w:rsidR="00F56F59">
        <w:t>49:</w:t>
      </w:r>
      <w:r w:rsidRPr="00521CC0">
        <w:t>133</w:t>
      </w:r>
      <w:proofErr w:type="gramEnd"/>
      <w:r w:rsidRPr="00521CC0">
        <w:t>-5</w:t>
      </w:r>
      <w:r w:rsidR="00704B26">
        <w:t>.</w:t>
      </w:r>
    </w:p>
    <w:p w:rsidR="00E963DD" w:rsidRDefault="00521CC0">
      <w:pPr>
        <w:pStyle w:val="KeinLeerraum"/>
        <w:numPr>
          <w:ilvl w:val="0"/>
          <w:numId w:val="6"/>
        </w:numPr>
      </w:pPr>
      <w:r w:rsidRPr="00704B26">
        <w:rPr>
          <w:lang w:val="de-DE"/>
        </w:rPr>
        <w:t xml:space="preserve">Colak Y, Senates E, Coskunpinar E, Oltulu YM, Zemheri E, </w:t>
      </w:r>
      <w:r w:rsidR="00F56F59" w:rsidRPr="00704B26">
        <w:rPr>
          <w:lang w:val="de-DE"/>
        </w:rPr>
        <w:t xml:space="preserve">Ozturk O, </w:t>
      </w:r>
      <w:r w:rsidR="00704B26" w:rsidRPr="00704B26">
        <w:rPr>
          <w:lang w:val="de-DE"/>
        </w:rPr>
        <w:t>et al.</w:t>
      </w:r>
      <w:r w:rsidR="00F56F59" w:rsidRPr="00704B26">
        <w:rPr>
          <w:lang w:val="de-DE"/>
        </w:rPr>
        <w:t xml:space="preserve"> </w:t>
      </w:r>
      <w:r w:rsidRPr="00521CC0">
        <w:t>Concentrations of connective tissue growth factor in patients with nonalcoholic fatty liver disease: association with liver fibrosis. Dis Markers</w:t>
      </w:r>
      <w:r w:rsidR="00704B26">
        <w:t>.</w:t>
      </w:r>
      <w:r w:rsidRPr="00521CC0">
        <w:t xml:space="preserve"> </w:t>
      </w:r>
      <w:r w:rsidR="00F56F59">
        <w:t>2012</w:t>
      </w:r>
      <w:proofErr w:type="gramStart"/>
      <w:r w:rsidR="00704B26">
        <w:t>;</w:t>
      </w:r>
      <w:r w:rsidRPr="00521CC0">
        <w:t>33:77</w:t>
      </w:r>
      <w:proofErr w:type="gramEnd"/>
      <w:r w:rsidRPr="00521CC0">
        <w:t>-83</w:t>
      </w:r>
      <w:r w:rsidR="00704B26">
        <w:t>.</w:t>
      </w:r>
    </w:p>
    <w:p w:rsidR="00E963DD" w:rsidRDefault="00521CC0">
      <w:pPr>
        <w:pStyle w:val="KeinLeerraum"/>
        <w:numPr>
          <w:ilvl w:val="0"/>
          <w:numId w:val="6"/>
        </w:numPr>
      </w:pPr>
      <w:r w:rsidRPr="00704B26">
        <w:rPr>
          <w:lang w:val="de-DE"/>
        </w:rPr>
        <w:t xml:space="preserve">Gressner OA, Fang M, Li H, Lu LG, Gressner AM, </w:t>
      </w:r>
      <w:r w:rsidR="000F595D" w:rsidRPr="00704B26">
        <w:rPr>
          <w:lang w:val="de-DE"/>
        </w:rPr>
        <w:t>Gao CF</w:t>
      </w:r>
      <w:r w:rsidR="00704B26" w:rsidRPr="00704B26">
        <w:rPr>
          <w:lang w:val="de-DE"/>
        </w:rPr>
        <w:t>.</w:t>
      </w:r>
      <w:r w:rsidR="000F595D" w:rsidRPr="00704B26">
        <w:rPr>
          <w:lang w:val="de-DE"/>
        </w:rPr>
        <w:t xml:space="preserve"> </w:t>
      </w:r>
      <w:r w:rsidRPr="00521CC0">
        <w:t>Connective tissue growth factor (CTGF/CCN2) in serum is an indicator of fibrogenic progression and malignant transformation in patients with chronic hepatitis B infection. Clin Chim Acta</w:t>
      </w:r>
      <w:r w:rsidR="00704B26">
        <w:t>.</w:t>
      </w:r>
      <w:r w:rsidRPr="00521CC0">
        <w:t xml:space="preserve"> </w:t>
      </w:r>
      <w:r w:rsidR="00704B26">
        <w:t>2013</w:t>
      </w:r>
      <w:proofErr w:type="gramStart"/>
      <w:r w:rsidR="00704B26">
        <w:t>;</w:t>
      </w:r>
      <w:r w:rsidRPr="00521CC0">
        <w:t>421:126</w:t>
      </w:r>
      <w:proofErr w:type="gramEnd"/>
      <w:r w:rsidRPr="00521CC0">
        <w:t>-31</w:t>
      </w:r>
      <w:r w:rsidR="00704B26">
        <w:t>.</w:t>
      </w:r>
    </w:p>
    <w:p w:rsidR="00E963DD" w:rsidRDefault="00521CC0">
      <w:pPr>
        <w:pStyle w:val="KeinLeerraum"/>
        <w:numPr>
          <w:ilvl w:val="0"/>
          <w:numId w:val="6"/>
        </w:numPr>
      </w:pPr>
      <w:r w:rsidRPr="00704B26">
        <w:rPr>
          <w:lang w:val="de-DE"/>
        </w:rPr>
        <w:t xml:space="preserve">Aparicio-Vergara M, Hommelberg PP, Schreurs M, Gruben N, Stienstra R, </w:t>
      </w:r>
      <w:r w:rsidR="000F595D" w:rsidRPr="00704B26">
        <w:rPr>
          <w:lang w:val="de-DE"/>
        </w:rPr>
        <w:t xml:space="preserve">Shiri-Sverdlov R, </w:t>
      </w:r>
      <w:r w:rsidR="00704B26" w:rsidRPr="00704B26">
        <w:rPr>
          <w:lang w:val="de-DE"/>
        </w:rPr>
        <w:t>et al.</w:t>
      </w:r>
      <w:r w:rsidR="000F595D" w:rsidRPr="00704B26">
        <w:rPr>
          <w:lang w:val="de-DE"/>
        </w:rPr>
        <w:t xml:space="preserve"> </w:t>
      </w:r>
      <w:r w:rsidRPr="00521CC0">
        <w:t>Tumor necrosis factor receptor 1 gain-of-function mutation aggravates nonalcoholic fatty liver disease but does not cause insulin resistance in a murine model. Hepatology</w:t>
      </w:r>
      <w:r w:rsidR="00704B26">
        <w:t>.</w:t>
      </w:r>
      <w:r w:rsidRPr="00521CC0">
        <w:t xml:space="preserve"> </w:t>
      </w:r>
      <w:r w:rsidR="000F595D">
        <w:t>2013</w:t>
      </w:r>
      <w:proofErr w:type="gramStart"/>
      <w:r w:rsidR="00704B26">
        <w:t>;</w:t>
      </w:r>
      <w:r w:rsidRPr="00521CC0">
        <w:t>57:566</w:t>
      </w:r>
      <w:proofErr w:type="gramEnd"/>
      <w:r w:rsidRPr="00521CC0">
        <w:t>-76</w:t>
      </w:r>
      <w:r w:rsidR="00704B26">
        <w:t>.</w:t>
      </w:r>
    </w:p>
    <w:p w:rsidR="00E963DD" w:rsidRDefault="00521CC0">
      <w:pPr>
        <w:pStyle w:val="KeinLeerraum"/>
        <w:numPr>
          <w:ilvl w:val="0"/>
          <w:numId w:val="6"/>
        </w:numPr>
      </w:pPr>
      <w:r w:rsidRPr="00521CC0">
        <w:t xml:space="preserve">Tarrats N, Moles A, Morales A, García-Ruiz C, Fernández-Checa JC, </w:t>
      </w:r>
      <w:r w:rsidR="000F595D">
        <w:t>Marí M</w:t>
      </w:r>
      <w:r w:rsidR="00704B26">
        <w:t>.</w:t>
      </w:r>
      <w:r>
        <w:t xml:space="preserve"> </w:t>
      </w:r>
      <w:r w:rsidRPr="00521CC0">
        <w:t>Critical role of tumor necrosis factor receptor 1, but not 2, in hepatic stellate cell proliferation, extracellular matrix remodeling, and liver fibrogenesis. Hepatology</w:t>
      </w:r>
      <w:r w:rsidR="00704B26">
        <w:t>.</w:t>
      </w:r>
      <w:r w:rsidRPr="00521CC0">
        <w:t xml:space="preserve"> </w:t>
      </w:r>
      <w:r w:rsidR="000F595D" w:rsidRPr="00521CC0">
        <w:t>2011</w:t>
      </w:r>
      <w:proofErr w:type="gramStart"/>
      <w:r w:rsidR="00704B26">
        <w:t>;54:319</w:t>
      </w:r>
      <w:proofErr w:type="gramEnd"/>
      <w:r w:rsidR="00704B26">
        <w:t>-</w:t>
      </w:r>
      <w:r w:rsidRPr="00521CC0">
        <w:t>27</w:t>
      </w:r>
      <w:r w:rsidR="00704B26">
        <w:t>.</w:t>
      </w:r>
    </w:p>
    <w:p w:rsidR="00E963DD" w:rsidRDefault="00521CC0">
      <w:pPr>
        <w:pStyle w:val="KeinLeerraum"/>
        <w:numPr>
          <w:ilvl w:val="0"/>
          <w:numId w:val="6"/>
        </w:numPr>
      </w:pPr>
      <w:r w:rsidRPr="00521CC0">
        <w:lastRenderedPageBreak/>
        <w:t>Khan AJ, Choudhuri G, Husain Q, Parmar D</w:t>
      </w:r>
      <w:r w:rsidR="00704B26">
        <w:t>.</w:t>
      </w:r>
      <w:r w:rsidRPr="00521CC0">
        <w:t xml:space="preserve"> Polymorphism in glutathione-S-transferases: a risk factor in alcoholic liver cirrhosis. Drug Alcohol Depend</w:t>
      </w:r>
      <w:r w:rsidR="00704B26">
        <w:t>.</w:t>
      </w:r>
      <w:r w:rsidRPr="00521CC0">
        <w:t xml:space="preserve"> </w:t>
      </w:r>
      <w:r w:rsidR="000F595D" w:rsidRPr="00521CC0">
        <w:t>2009</w:t>
      </w:r>
      <w:proofErr w:type="gramStart"/>
      <w:r w:rsidR="00704B26">
        <w:t>;</w:t>
      </w:r>
      <w:r w:rsidR="000F595D">
        <w:t>101:</w:t>
      </w:r>
      <w:r w:rsidR="00704B26">
        <w:t>183</w:t>
      </w:r>
      <w:proofErr w:type="gramEnd"/>
      <w:r w:rsidR="00704B26">
        <w:t>-</w:t>
      </w:r>
      <w:r w:rsidRPr="00521CC0">
        <w:t>90</w:t>
      </w:r>
      <w:r w:rsidR="005A493F">
        <w:t>.</w:t>
      </w:r>
    </w:p>
    <w:p w:rsidR="00E963DD" w:rsidRDefault="00521CC0">
      <w:pPr>
        <w:pStyle w:val="KeinLeerraum"/>
        <w:numPr>
          <w:ilvl w:val="0"/>
          <w:numId w:val="6"/>
        </w:numPr>
        <w:rPr>
          <w:szCs w:val="20"/>
        </w:rPr>
      </w:pPr>
      <w:r w:rsidRPr="00521CC0">
        <w:t xml:space="preserve">Noureddin M, Wright EC, Alter HJ, Clark S, Thomas E, </w:t>
      </w:r>
      <w:r w:rsidR="000F595D" w:rsidRPr="000F595D">
        <w:t xml:space="preserve">Chen R, </w:t>
      </w:r>
      <w:r w:rsidR="00704B26">
        <w:t>et al.</w:t>
      </w:r>
      <w:r w:rsidR="000F595D" w:rsidRPr="000F595D">
        <w:t xml:space="preserve"> </w:t>
      </w:r>
      <w:r w:rsidRPr="00521CC0">
        <w:t>Association of IL28B genotype with fibrosis progression and clinical outcomes in patients with chronic hepatitis C: a longitudinal analysis. Hepatology</w:t>
      </w:r>
      <w:r w:rsidR="00704B26">
        <w:t>.</w:t>
      </w:r>
      <w:r w:rsidRPr="00521CC0">
        <w:t xml:space="preserve"> </w:t>
      </w:r>
      <w:r w:rsidR="000F595D" w:rsidRPr="00521CC0">
        <w:t>2013</w:t>
      </w:r>
      <w:proofErr w:type="gramStart"/>
      <w:r w:rsidR="00704B26">
        <w:t>;</w:t>
      </w:r>
      <w:r w:rsidRPr="00521CC0">
        <w:t>58:1548</w:t>
      </w:r>
      <w:proofErr w:type="gramEnd"/>
      <w:r w:rsidRPr="00521CC0">
        <w:t>-57</w:t>
      </w:r>
      <w:r w:rsidR="00704B26">
        <w:t>.</w:t>
      </w:r>
    </w:p>
    <w:p w:rsidR="00E963DD" w:rsidRDefault="00521CC0">
      <w:pPr>
        <w:pStyle w:val="KeinLeerraum"/>
        <w:numPr>
          <w:ilvl w:val="0"/>
          <w:numId w:val="6"/>
        </w:numPr>
      </w:pPr>
      <w:r w:rsidRPr="00521CC0">
        <w:t xml:space="preserve">Gadd VL, Skoien R, Powell EE, Fagan KJ, Winterford C, </w:t>
      </w:r>
      <w:r w:rsidR="000F595D" w:rsidRPr="000F595D">
        <w:t xml:space="preserve">Horsfall L, </w:t>
      </w:r>
      <w:r w:rsidR="00704B26">
        <w:t>et al.</w:t>
      </w:r>
      <w:r w:rsidR="000F595D" w:rsidRPr="000F595D">
        <w:t xml:space="preserve"> </w:t>
      </w:r>
      <w:r w:rsidRPr="00521CC0">
        <w:t>The portal inflammatory infiltrate and ductular reaction in human nonalcoholic fatty liver disease. Hepatology</w:t>
      </w:r>
      <w:r w:rsidR="00704B26">
        <w:t>.</w:t>
      </w:r>
      <w:r w:rsidRPr="00521CC0">
        <w:t xml:space="preserve"> </w:t>
      </w:r>
      <w:r w:rsidR="000F595D">
        <w:t>2014</w:t>
      </w:r>
      <w:proofErr w:type="gramStart"/>
      <w:r w:rsidR="00704B26">
        <w:t>;</w:t>
      </w:r>
      <w:r w:rsidRPr="00521CC0">
        <w:t>59:1393</w:t>
      </w:r>
      <w:proofErr w:type="gramEnd"/>
      <w:r w:rsidRPr="00521CC0">
        <w:t>-1405</w:t>
      </w:r>
      <w:r w:rsidR="00704B26">
        <w:t>.</w:t>
      </w:r>
    </w:p>
    <w:p w:rsidR="00E963DD" w:rsidRDefault="00521CC0">
      <w:r>
        <w:br w:type="page"/>
      </w:r>
    </w:p>
    <w:p w:rsidR="00AE0C95" w:rsidRDefault="00AE0C95">
      <w:pPr>
        <w:pStyle w:val="KeinLeerraum"/>
      </w:pPr>
      <w:r>
        <w:rPr>
          <w:rStyle w:val="berschrift1Zchn1"/>
        </w:rPr>
        <w:lastRenderedPageBreak/>
        <w:t>Tables</w:t>
      </w:r>
      <w:r w:rsidRPr="0025223E">
        <w:t xml:space="preserve"> </w:t>
      </w:r>
    </w:p>
    <w:p w:rsidR="00E963DD" w:rsidRDefault="00AE0C95">
      <w:proofErr w:type="gramStart"/>
      <w:r w:rsidRPr="000E7B31">
        <w:rPr>
          <w:b/>
        </w:rPr>
        <w:t>Table 1.</w:t>
      </w:r>
      <w:proofErr w:type="gramEnd"/>
      <w:r w:rsidRPr="008C678F">
        <w:t xml:space="preserve"> Analysis of systemic blood cell count of sham-operated mice (S) and mice underwent BDL. Values are given as means ± SEM. </w:t>
      </w:r>
    </w:p>
    <w:tbl>
      <w:tblPr>
        <w:tblStyle w:val="HelleSchattierung1"/>
        <w:tblW w:w="0" w:type="auto"/>
        <w:tblLook w:val="04A0"/>
      </w:tblPr>
      <w:tblGrid>
        <w:gridCol w:w="959"/>
        <w:gridCol w:w="1650"/>
        <w:gridCol w:w="193"/>
        <w:gridCol w:w="1457"/>
        <w:gridCol w:w="1650"/>
        <w:gridCol w:w="1650"/>
        <w:gridCol w:w="204"/>
        <w:gridCol w:w="1843"/>
      </w:tblGrid>
      <w:tr w:rsidR="00AE0C95" w:rsidRPr="008C678F" w:rsidTr="008C678F">
        <w:trPr>
          <w:cnfStyle w:val="100000000000"/>
          <w:trHeight w:val="510"/>
        </w:trPr>
        <w:tc>
          <w:tcPr>
            <w:cnfStyle w:val="001000000000"/>
            <w:tcW w:w="959" w:type="dxa"/>
            <w:shd w:val="clear" w:color="auto" w:fill="auto"/>
            <w:vAlign w:val="center"/>
          </w:tcPr>
          <w:p w:rsidR="00E963DD" w:rsidRDefault="00E963DD">
            <w:pPr>
              <w:rPr>
                <w:b w:val="0"/>
                <w:bCs w:val="0"/>
                <w:color w:val="auto"/>
              </w:rPr>
            </w:pPr>
          </w:p>
        </w:tc>
        <w:tc>
          <w:tcPr>
            <w:tcW w:w="1843" w:type="dxa"/>
            <w:gridSpan w:val="2"/>
            <w:shd w:val="clear" w:color="auto" w:fill="auto"/>
            <w:vAlign w:val="center"/>
          </w:tcPr>
          <w:p w:rsidR="00E963DD" w:rsidRDefault="00AE0C95">
            <w:pPr>
              <w:cnfStyle w:val="100000000000"/>
              <w:rPr>
                <w:b w:val="0"/>
                <w:bCs w:val="0"/>
                <w:color w:val="auto"/>
              </w:rPr>
            </w:pPr>
            <w:r w:rsidRPr="008C678F">
              <w:t>erythrocytes</w:t>
            </w:r>
          </w:p>
        </w:tc>
        <w:tc>
          <w:tcPr>
            <w:tcW w:w="1457" w:type="dxa"/>
            <w:shd w:val="clear" w:color="auto" w:fill="auto"/>
            <w:vAlign w:val="center"/>
          </w:tcPr>
          <w:p w:rsidR="00E963DD" w:rsidRDefault="00AE0C95">
            <w:pPr>
              <w:cnfStyle w:val="100000000000"/>
              <w:rPr>
                <w:b w:val="0"/>
                <w:bCs w:val="0"/>
                <w:color w:val="auto"/>
              </w:rPr>
            </w:pPr>
            <w:r w:rsidRPr="008C678F">
              <w:t>platelets</w:t>
            </w:r>
          </w:p>
        </w:tc>
        <w:tc>
          <w:tcPr>
            <w:tcW w:w="1650" w:type="dxa"/>
            <w:shd w:val="clear" w:color="auto" w:fill="auto"/>
            <w:vAlign w:val="center"/>
          </w:tcPr>
          <w:p w:rsidR="00E963DD" w:rsidRDefault="00AE0C95">
            <w:pPr>
              <w:cnfStyle w:val="100000000000"/>
              <w:rPr>
                <w:b w:val="0"/>
                <w:bCs w:val="0"/>
                <w:color w:val="auto"/>
              </w:rPr>
            </w:pPr>
            <w:r w:rsidRPr="008C678F">
              <w:t>leukocytes</w:t>
            </w:r>
          </w:p>
        </w:tc>
        <w:tc>
          <w:tcPr>
            <w:tcW w:w="1854" w:type="dxa"/>
            <w:gridSpan w:val="2"/>
            <w:shd w:val="clear" w:color="auto" w:fill="auto"/>
            <w:vAlign w:val="center"/>
          </w:tcPr>
          <w:p w:rsidR="00E963DD" w:rsidRDefault="00AE0C95">
            <w:pPr>
              <w:cnfStyle w:val="100000000000"/>
              <w:rPr>
                <w:b w:val="0"/>
                <w:bCs w:val="0"/>
                <w:color w:val="auto"/>
              </w:rPr>
            </w:pPr>
            <w:r w:rsidRPr="008C678F">
              <w:t>hemoglobin</w:t>
            </w:r>
          </w:p>
        </w:tc>
        <w:tc>
          <w:tcPr>
            <w:tcW w:w="1843" w:type="dxa"/>
            <w:shd w:val="clear" w:color="auto" w:fill="auto"/>
            <w:vAlign w:val="center"/>
          </w:tcPr>
          <w:p w:rsidR="00E963DD" w:rsidRDefault="00AE0C95">
            <w:pPr>
              <w:cnfStyle w:val="100000000000"/>
              <w:rPr>
                <w:b w:val="0"/>
                <w:bCs w:val="0"/>
                <w:color w:val="auto"/>
              </w:rPr>
            </w:pPr>
            <w:r w:rsidRPr="008C678F">
              <w:t>hematocrit</w:t>
            </w:r>
          </w:p>
        </w:tc>
      </w:tr>
      <w:tr w:rsidR="00AE0C95" w:rsidRPr="008C678F" w:rsidTr="008C678F">
        <w:trPr>
          <w:cnfStyle w:val="000000100000"/>
          <w:trHeight w:val="510"/>
        </w:trPr>
        <w:tc>
          <w:tcPr>
            <w:cnfStyle w:val="001000000000"/>
            <w:tcW w:w="959" w:type="dxa"/>
            <w:shd w:val="clear" w:color="auto" w:fill="auto"/>
            <w:vAlign w:val="center"/>
          </w:tcPr>
          <w:p w:rsidR="00E963DD" w:rsidRDefault="00AE0C95">
            <w:pPr>
              <w:rPr>
                <w:b w:val="0"/>
                <w:bCs w:val="0"/>
                <w:color w:val="auto"/>
              </w:rPr>
            </w:pPr>
            <w:r w:rsidRPr="008C678F">
              <w:t>S</w:t>
            </w:r>
          </w:p>
        </w:tc>
        <w:tc>
          <w:tcPr>
            <w:tcW w:w="1650" w:type="dxa"/>
            <w:shd w:val="clear" w:color="auto" w:fill="auto"/>
            <w:vAlign w:val="center"/>
          </w:tcPr>
          <w:p w:rsidR="00E963DD" w:rsidRDefault="00AE0C95">
            <w:pPr>
              <w:cnfStyle w:val="000000100000"/>
              <w:rPr>
                <w:color w:val="auto"/>
              </w:rPr>
            </w:pPr>
            <w:r w:rsidRPr="008C678F">
              <w:t>8.4±0.1</w:t>
            </w:r>
          </w:p>
        </w:tc>
        <w:tc>
          <w:tcPr>
            <w:tcW w:w="1650" w:type="dxa"/>
            <w:gridSpan w:val="2"/>
            <w:shd w:val="clear" w:color="auto" w:fill="auto"/>
            <w:vAlign w:val="center"/>
          </w:tcPr>
          <w:p w:rsidR="00E963DD" w:rsidRDefault="00AE0C95">
            <w:pPr>
              <w:cnfStyle w:val="000000100000"/>
              <w:rPr>
                <w:color w:val="auto"/>
              </w:rPr>
            </w:pPr>
            <w:r w:rsidRPr="008C678F">
              <w:t>1177±60</w:t>
            </w:r>
          </w:p>
        </w:tc>
        <w:tc>
          <w:tcPr>
            <w:tcW w:w="1650" w:type="dxa"/>
            <w:shd w:val="clear" w:color="auto" w:fill="auto"/>
            <w:vAlign w:val="center"/>
          </w:tcPr>
          <w:p w:rsidR="00E963DD" w:rsidRDefault="00AE0C95">
            <w:pPr>
              <w:cnfStyle w:val="000000100000"/>
              <w:rPr>
                <w:color w:val="auto"/>
              </w:rPr>
            </w:pPr>
            <w:r w:rsidRPr="008C678F">
              <w:t>7.5±0.3</w:t>
            </w:r>
          </w:p>
        </w:tc>
        <w:tc>
          <w:tcPr>
            <w:tcW w:w="1650" w:type="dxa"/>
            <w:shd w:val="clear" w:color="auto" w:fill="auto"/>
            <w:vAlign w:val="center"/>
          </w:tcPr>
          <w:p w:rsidR="00E963DD" w:rsidRDefault="00AE0C95">
            <w:pPr>
              <w:cnfStyle w:val="000000100000"/>
              <w:rPr>
                <w:color w:val="auto"/>
              </w:rPr>
            </w:pPr>
            <w:r w:rsidRPr="008C678F">
              <w:t>7.9±0.1</w:t>
            </w:r>
          </w:p>
        </w:tc>
        <w:tc>
          <w:tcPr>
            <w:tcW w:w="2047" w:type="dxa"/>
            <w:gridSpan w:val="2"/>
            <w:shd w:val="clear" w:color="auto" w:fill="auto"/>
            <w:vAlign w:val="center"/>
          </w:tcPr>
          <w:p w:rsidR="00E963DD" w:rsidRDefault="00AE0C95">
            <w:pPr>
              <w:cnfStyle w:val="000000100000"/>
              <w:rPr>
                <w:color w:val="auto"/>
              </w:rPr>
            </w:pPr>
            <w:r w:rsidRPr="008C678F">
              <w:t>44.8±0.7</w:t>
            </w:r>
          </w:p>
        </w:tc>
      </w:tr>
      <w:tr w:rsidR="00AE0C95" w:rsidRPr="008C678F" w:rsidTr="008C678F">
        <w:trPr>
          <w:trHeight w:val="510"/>
        </w:trPr>
        <w:tc>
          <w:tcPr>
            <w:cnfStyle w:val="001000000000"/>
            <w:tcW w:w="959" w:type="dxa"/>
            <w:shd w:val="clear" w:color="auto" w:fill="auto"/>
            <w:vAlign w:val="center"/>
          </w:tcPr>
          <w:p w:rsidR="00E963DD" w:rsidRDefault="00AE0C95">
            <w:pPr>
              <w:rPr>
                <w:b w:val="0"/>
                <w:bCs w:val="0"/>
                <w:color w:val="auto"/>
              </w:rPr>
            </w:pPr>
            <w:r w:rsidRPr="008C678F">
              <w:t>6h</w:t>
            </w:r>
          </w:p>
        </w:tc>
        <w:tc>
          <w:tcPr>
            <w:tcW w:w="1650" w:type="dxa"/>
            <w:shd w:val="clear" w:color="auto" w:fill="auto"/>
            <w:vAlign w:val="center"/>
          </w:tcPr>
          <w:p w:rsidR="00E963DD" w:rsidRDefault="00AE0C95">
            <w:pPr>
              <w:cnfStyle w:val="000000000000"/>
              <w:rPr>
                <w:color w:val="auto"/>
              </w:rPr>
            </w:pPr>
            <w:r w:rsidRPr="008C678F">
              <w:t>8.1±0.1</w:t>
            </w:r>
          </w:p>
        </w:tc>
        <w:tc>
          <w:tcPr>
            <w:tcW w:w="1650" w:type="dxa"/>
            <w:gridSpan w:val="2"/>
            <w:shd w:val="clear" w:color="auto" w:fill="auto"/>
            <w:vAlign w:val="center"/>
          </w:tcPr>
          <w:p w:rsidR="00E963DD" w:rsidRDefault="00AE0C95">
            <w:pPr>
              <w:cnfStyle w:val="000000000000"/>
              <w:rPr>
                <w:color w:val="auto"/>
              </w:rPr>
            </w:pPr>
            <w:r w:rsidRPr="008C678F">
              <w:t>1061±39</w:t>
            </w:r>
          </w:p>
        </w:tc>
        <w:tc>
          <w:tcPr>
            <w:tcW w:w="1650" w:type="dxa"/>
            <w:shd w:val="clear" w:color="auto" w:fill="auto"/>
            <w:vAlign w:val="center"/>
          </w:tcPr>
          <w:p w:rsidR="00E963DD" w:rsidRDefault="00AE0C95">
            <w:pPr>
              <w:cnfStyle w:val="000000000000"/>
              <w:rPr>
                <w:color w:val="auto"/>
              </w:rPr>
            </w:pPr>
            <w:r w:rsidRPr="008C678F">
              <w:t>4.2±0.5</w:t>
            </w:r>
          </w:p>
        </w:tc>
        <w:tc>
          <w:tcPr>
            <w:tcW w:w="1650" w:type="dxa"/>
            <w:shd w:val="clear" w:color="auto" w:fill="auto"/>
            <w:vAlign w:val="center"/>
          </w:tcPr>
          <w:p w:rsidR="00E963DD" w:rsidRDefault="00AE0C95">
            <w:pPr>
              <w:cnfStyle w:val="000000000000"/>
              <w:rPr>
                <w:color w:val="auto"/>
              </w:rPr>
            </w:pPr>
            <w:r w:rsidRPr="008C678F">
              <w:t>7.7±0.1</w:t>
            </w:r>
          </w:p>
        </w:tc>
        <w:tc>
          <w:tcPr>
            <w:tcW w:w="2047" w:type="dxa"/>
            <w:gridSpan w:val="2"/>
            <w:shd w:val="clear" w:color="auto" w:fill="auto"/>
            <w:vAlign w:val="center"/>
          </w:tcPr>
          <w:p w:rsidR="00E963DD" w:rsidRDefault="00AE0C95">
            <w:pPr>
              <w:cnfStyle w:val="000000000000"/>
              <w:rPr>
                <w:color w:val="auto"/>
              </w:rPr>
            </w:pPr>
            <w:r w:rsidRPr="008C678F">
              <w:t>42.8±0.7</w:t>
            </w:r>
          </w:p>
        </w:tc>
      </w:tr>
      <w:tr w:rsidR="00AE0C95" w:rsidRPr="008C678F" w:rsidTr="008C678F">
        <w:trPr>
          <w:cnfStyle w:val="000000100000"/>
          <w:trHeight w:val="510"/>
        </w:trPr>
        <w:tc>
          <w:tcPr>
            <w:cnfStyle w:val="001000000000"/>
            <w:tcW w:w="959" w:type="dxa"/>
            <w:shd w:val="clear" w:color="auto" w:fill="auto"/>
            <w:vAlign w:val="center"/>
          </w:tcPr>
          <w:p w:rsidR="00E963DD" w:rsidRDefault="00AE0C95">
            <w:pPr>
              <w:rPr>
                <w:b w:val="0"/>
                <w:bCs w:val="0"/>
                <w:color w:val="auto"/>
              </w:rPr>
            </w:pPr>
            <w:r w:rsidRPr="008C678F">
              <w:t>12h</w:t>
            </w:r>
          </w:p>
        </w:tc>
        <w:tc>
          <w:tcPr>
            <w:tcW w:w="1650" w:type="dxa"/>
            <w:shd w:val="clear" w:color="auto" w:fill="auto"/>
            <w:vAlign w:val="center"/>
          </w:tcPr>
          <w:p w:rsidR="00E963DD" w:rsidRDefault="00AE0C95">
            <w:pPr>
              <w:cnfStyle w:val="000000100000"/>
              <w:rPr>
                <w:color w:val="auto"/>
              </w:rPr>
            </w:pPr>
            <w:r w:rsidRPr="008C678F">
              <w:t>8.2±0.1</w:t>
            </w:r>
          </w:p>
        </w:tc>
        <w:tc>
          <w:tcPr>
            <w:tcW w:w="1650" w:type="dxa"/>
            <w:gridSpan w:val="2"/>
            <w:shd w:val="clear" w:color="auto" w:fill="auto"/>
            <w:vAlign w:val="center"/>
          </w:tcPr>
          <w:p w:rsidR="00E963DD" w:rsidRDefault="00AE0C95">
            <w:pPr>
              <w:cnfStyle w:val="000000100000"/>
              <w:rPr>
                <w:color w:val="auto"/>
              </w:rPr>
            </w:pPr>
            <w:r w:rsidRPr="008C678F">
              <w:t>1036±47</w:t>
            </w:r>
          </w:p>
        </w:tc>
        <w:tc>
          <w:tcPr>
            <w:tcW w:w="1650" w:type="dxa"/>
            <w:shd w:val="clear" w:color="auto" w:fill="auto"/>
            <w:vAlign w:val="center"/>
          </w:tcPr>
          <w:p w:rsidR="00E963DD" w:rsidRDefault="00AE0C95">
            <w:pPr>
              <w:cnfStyle w:val="000000100000"/>
              <w:rPr>
                <w:color w:val="auto"/>
              </w:rPr>
            </w:pPr>
            <w:r w:rsidRPr="008C678F">
              <w:t>4.5±0.4</w:t>
            </w:r>
          </w:p>
        </w:tc>
        <w:tc>
          <w:tcPr>
            <w:tcW w:w="1650" w:type="dxa"/>
            <w:shd w:val="clear" w:color="auto" w:fill="auto"/>
            <w:vAlign w:val="center"/>
          </w:tcPr>
          <w:p w:rsidR="00E963DD" w:rsidRDefault="00AE0C95">
            <w:pPr>
              <w:cnfStyle w:val="000000100000"/>
              <w:rPr>
                <w:color w:val="auto"/>
              </w:rPr>
            </w:pPr>
            <w:r w:rsidRPr="008C678F">
              <w:t>7.7±0.1</w:t>
            </w:r>
          </w:p>
        </w:tc>
        <w:tc>
          <w:tcPr>
            <w:tcW w:w="2047" w:type="dxa"/>
            <w:gridSpan w:val="2"/>
            <w:shd w:val="clear" w:color="auto" w:fill="auto"/>
            <w:vAlign w:val="center"/>
          </w:tcPr>
          <w:p w:rsidR="00E963DD" w:rsidRDefault="00AE0C95">
            <w:pPr>
              <w:cnfStyle w:val="000000100000"/>
              <w:rPr>
                <w:color w:val="auto"/>
              </w:rPr>
            </w:pPr>
            <w:r w:rsidRPr="008C678F">
              <w:t>43.0±0.6</w:t>
            </w:r>
          </w:p>
        </w:tc>
      </w:tr>
      <w:tr w:rsidR="00AE0C95" w:rsidRPr="008C678F" w:rsidTr="008C678F">
        <w:trPr>
          <w:trHeight w:val="510"/>
        </w:trPr>
        <w:tc>
          <w:tcPr>
            <w:cnfStyle w:val="001000000000"/>
            <w:tcW w:w="959" w:type="dxa"/>
            <w:shd w:val="clear" w:color="auto" w:fill="auto"/>
            <w:vAlign w:val="center"/>
          </w:tcPr>
          <w:p w:rsidR="00E963DD" w:rsidRDefault="00AE0C95">
            <w:pPr>
              <w:rPr>
                <w:b w:val="0"/>
                <w:bCs w:val="0"/>
                <w:color w:val="auto"/>
              </w:rPr>
            </w:pPr>
            <w:r w:rsidRPr="008C678F">
              <w:t>18h</w:t>
            </w:r>
          </w:p>
        </w:tc>
        <w:tc>
          <w:tcPr>
            <w:tcW w:w="1650" w:type="dxa"/>
            <w:shd w:val="clear" w:color="auto" w:fill="auto"/>
            <w:vAlign w:val="center"/>
          </w:tcPr>
          <w:p w:rsidR="00E963DD" w:rsidRDefault="00AE0C95">
            <w:pPr>
              <w:cnfStyle w:val="000000000000"/>
              <w:rPr>
                <w:color w:val="auto"/>
              </w:rPr>
            </w:pPr>
            <w:r w:rsidRPr="008C678F">
              <w:t>8.7±0.3</w:t>
            </w:r>
          </w:p>
        </w:tc>
        <w:tc>
          <w:tcPr>
            <w:tcW w:w="1650" w:type="dxa"/>
            <w:gridSpan w:val="2"/>
            <w:shd w:val="clear" w:color="auto" w:fill="auto"/>
            <w:vAlign w:val="center"/>
          </w:tcPr>
          <w:p w:rsidR="00E963DD" w:rsidRDefault="00AE0C95">
            <w:pPr>
              <w:cnfStyle w:val="000000000000"/>
              <w:rPr>
                <w:color w:val="auto"/>
              </w:rPr>
            </w:pPr>
            <w:r w:rsidRPr="008C678F">
              <w:t>856±110</w:t>
            </w:r>
          </w:p>
        </w:tc>
        <w:tc>
          <w:tcPr>
            <w:tcW w:w="1650" w:type="dxa"/>
            <w:shd w:val="clear" w:color="auto" w:fill="auto"/>
            <w:vAlign w:val="center"/>
          </w:tcPr>
          <w:p w:rsidR="00E963DD" w:rsidRDefault="00AE0C95">
            <w:pPr>
              <w:cnfStyle w:val="000000000000"/>
              <w:rPr>
                <w:color w:val="auto"/>
              </w:rPr>
            </w:pPr>
            <w:r w:rsidRPr="008C678F">
              <w:t>4.1±0.2</w:t>
            </w:r>
          </w:p>
        </w:tc>
        <w:tc>
          <w:tcPr>
            <w:tcW w:w="1650" w:type="dxa"/>
            <w:shd w:val="clear" w:color="auto" w:fill="auto"/>
            <w:vAlign w:val="center"/>
          </w:tcPr>
          <w:p w:rsidR="00E963DD" w:rsidRDefault="00AE0C95">
            <w:pPr>
              <w:cnfStyle w:val="000000000000"/>
              <w:rPr>
                <w:color w:val="auto"/>
              </w:rPr>
            </w:pPr>
            <w:r w:rsidRPr="008C678F">
              <w:t>8.1±0.3</w:t>
            </w:r>
          </w:p>
        </w:tc>
        <w:tc>
          <w:tcPr>
            <w:tcW w:w="2047" w:type="dxa"/>
            <w:gridSpan w:val="2"/>
            <w:shd w:val="clear" w:color="auto" w:fill="auto"/>
            <w:vAlign w:val="center"/>
          </w:tcPr>
          <w:p w:rsidR="00E963DD" w:rsidRDefault="00AE0C95">
            <w:pPr>
              <w:cnfStyle w:val="000000000000"/>
              <w:rPr>
                <w:color w:val="auto"/>
              </w:rPr>
            </w:pPr>
            <w:r w:rsidRPr="008C678F">
              <w:t>45.6±1.9</w:t>
            </w:r>
          </w:p>
        </w:tc>
      </w:tr>
      <w:tr w:rsidR="00AE0C95" w:rsidRPr="008C678F" w:rsidTr="008C678F">
        <w:trPr>
          <w:cnfStyle w:val="000000100000"/>
          <w:trHeight w:val="510"/>
        </w:trPr>
        <w:tc>
          <w:tcPr>
            <w:cnfStyle w:val="001000000000"/>
            <w:tcW w:w="959" w:type="dxa"/>
            <w:shd w:val="clear" w:color="auto" w:fill="auto"/>
            <w:vAlign w:val="center"/>
          </w:tcPr>
          <w:p w:rsidR="00E963DD" w:rsidRDefault="00AE0C95">
            <w:pPr>
              <w:rPr>
                <w:b w:val="0"/>
                <w:bCs w:val="0"/>
                <w:color w:val="auto"/>
              </w:rPr>
            </w:pPr>
            <w:r w:rsidRPr="008C678F">
              <w:t>30h</w:t>
            </w:r>
          </w:p>
        </w:tc>
        <w:tc>
          <w:tcPr>
            <w:tcW w:w="1650" w:type="dxa"/>
            <w:shd w:val="clear" w:color="auto" w:fill="auto"/>
            <w:vAlign w:val="center"/>
          </w:tcPr>
          <w:p w:rsidR="00E963DD" w:rsidRDefault="00AE0C95">
            <w:pPr>
              <w:cnfStyle w:val="000000100000"/>
              <w:rPr>
                <w:color w:val="auto"/>
              </w:rPr>
            </w:pPr>
            <w:r w:rsidRPr="008C678F">
              <w:t>8.5±0.5</w:t>
            </w:r>
          </w:p>
        </w:tc>
        <w:tc>
          <w:tcPr>
            <w:tcW w:w="1650" w:type="dxa"/>
            <w:gridSpan w:val="2"/>
            <w:shd w:val="clear" w:color="auto" w:fill="auto"/>
            <w:vAlign w:val="center"/>
          </w:tcPr>
          <w:p w:rsidR="00E963DD" w:rsidRDefault="00AE0C95">
            <w:pPr>
              <w:cnfStyle w:val="000000100000"/>
              <w:rPr>
                <w:color w:val="auto"/>
              </w:rPr>
            </w:pPr>
            <w:r w:rsidRPr="008C678F">
              <w:t>1071±100</w:t>
            </w:r>
          </w:p>
        </w:tc>
        <w:tc>
          <w:tcPr>
            <w:tcW w:w="1650" w:type="dxa"/>
            <w:shd w:val="clear" w:color="auto" w:fill="auto"/>
            <w:vAlign w:val="center"/>
          </w:tcPr>
          <w:p w:rsidR="00E963DD" w:rsidRDefault="00AE0C95">
            <w:pPr>
              <w:cnfStyle w:val="000000100000"/>
              <w:rPr>
                <w:color w:val="auto"/>
              </w:rPr>
            </w:pPr>
            <w:r w:rsidRPr="008C678F">
              <w:t>5.8±0.9</w:t>
            </w:r>
          </w:p>
        </w:tc>
        <w:tc>
          <w:tcPr>
            <w:tcW w:w="1650" w:type="dxa"/>
            <w:shd w:val="clear" w:color="auto" w:fill="auto"/>
            <w:vAlign w:val="center"/>
          </w:tcPr>
          <w:p w:rsidR="00E963DD" w:rsidRDefault="00AE0C95">
            <w:pPr>
              <w:cnfStyle w:val="000000100000"/>
              <w:rPr>
                <w:color w:val="auto"/>
              </w:rPr>
            </w:pPr>
            <w:r w:rsidRPr="008C678F">
              <w:t>7.9±0.5</w:t>
            </w:r>
          </w:p>
        </w:tc>
        <w:tc>
          <w:tcPr>
            <w:tcW w:w="2047" w:type="dxa"/>
            <w:gridSpan w:val="2"/>
            <w:shd w:val="clear" w:color="auto" w:fill="auto"/>
            <w:vAlign w:val="center"/>
          </w:tcPr>
          <w:p w:rsidR="00E963DD" w:rsidRDefault="00AE0C95">
            <w:pPr>
              <w:cnfStyle w:val="000000100000"/>
              <w:rPr>
                <w:color w:val="auto"/>
              </w:rPr>
            </w:pPr>
            <w:r w:rsidRPr="008C678F">
              <w:t>44.9±2.8</w:t>
            </w:r>
          </w:p>
        </w:tc>
      </w:tr>
      <w:tr w:rsidR="00AE0C95" w:rsidRPr="008C678F" w:rsidTr="008C678F">
        <w:trPr>
          <w:trHeight w:val="510"/>
        </w:trPr>
        <w:tc>
          <w:tcPr>
            <w:cnfStyle w:val="001000000000"/>
            <w:tcW w:w="959" w:type="dxa"/>
            <w:shd w:val="clear" w:color="auto" w:fill="auto"/>
            <w:vAlign w:val="center"/>
          </w:tcPr>
          <w:p w:rsidR="00E963DD" w:rsidRDefault="00AE0C95">
            <w:pPr>
              <w:rPr>
                <w:b w:val="0"/>
                <w:bCs w:val="0"/>
                <w:color w:val="auto"/>
              </w:rPr>
            </w:pPr>
            <w:r w:rsidRPr="008C678F">
              <w:t>2d</w:t>
            </w:r>
          </w:p>
        </w:tc>
        <w:tc>
          <w:tcPr>
            <w:tcW w:w="1650" w:type="dxa"/>
            <w:shd w:val="clear" w:color="auto" w:fill="auto"/>
            <w:vAlign w:val="center"/>
          </w:tcPr>
          <w:p w:rsidR="00E963DD" w:rsidRDefault="00AE0C95">
            <w:pPr>
              <w:cnfStyle w:val="000000000000"/>
              <w:rPr>
                <w:color w:val="auto"/>
              </w:rPr>
            </w:pPr>
            <w:r w:rsidRPr="008C678F">
              <w:t>8.7±0.2</w:t>
            </w:r>
          </w:p>
        </w:tc>
        <w:tc>
          <w:tcPr>
            <w:tcW w:w="1650" w:type="dxa"/>
            <w:gridSpan w:val="2"/>
            <w:shd w:val="clear" w:color="auto" w:fill="auto"/>
            <w:vAlign w:val="center"/>
          </w:tcPr>
          <w:p w:rsidR="00E963DD" w:rsidRDefault="00AE0C95">
            <w:pPr>
              <w:cnfStyle w:val="000000000000"/>
              <w:rPr>
                <w:color w:val="auto"/>
              </w:rPr>
            </w:pPr>
            <w:r w:rsidRPr="008C678F">
              <w:t>1117±65</w:t>
            </w:r>
          </w:p>
        </w:tc>
        <w:tc>
          <w:tcPr>
            <w:tcW w:w="1650" w:type="dxa"/>
            <w:shd w:val="clear" w:color="auto" w:fill="auto"/>
            <w:vAlign w:val="center"/>
          </w:tcPr>
          <w:p w:rsidR="00E963DD" w:rsidRDefault="00AE0C95">
            <w:pPr>
              <w:cnfStyle w:val="000000000000"/>
              <w:rPr>
                <w:color w:val="auto"/>
              </w:rPr>
            </w:pPr>
            <w:r w:rsidRPr="008C678F">
              <w:t>4.7±1.3</w:t>
            </w:r>
          </w:p>
        </w:tc>
        <w:tc>
          <w:tcPr>
            <w:tcW w:w="1650" w:type="dxa"/>
            <w:shd w:val="clear" w:color="auto" w:fill="auto"/>
            <w:vAlign w:val="center"/>
          </w:tcPr>
          <w:p w:rsidR="00E963DD" w:rsidRDefault="00AE0C95">
            <w:pPr>
              <w:cnfStyle w:val="000000000000"/>
              <w:rPr>
                <w:color w:val="auto"/>
              </w:rPr>
            </w:pPr>
            <w:r w:rsidRPr="008C678F">
              <w:t>6.5±1.7</w:t>
            </w:r>
          </w:p>
        </w:tc>
        <w:tc>
          <w:tcPr>
            <w:tcW w:w="2047" w:type="dxa"/>
            <w:gridSpan w:val="2"/>
            <w:shd w:val="clear" w:color="auto" w:fill="auto"/>
            <w:vAlign w:val="center"/>
          </w:tcPr>
          <w:p w:rsidR="00E963DD" w:rsidRDefault="00AE0C95">
            <w:pPr>
              <w:cnfStyle w:val="000000000000"/>
              <w:rPr>
                <w:color w:val="auto"/>
              </w:rPr>
            </w:pPr>
            <w:r w:rsidRPr="008C678F">
              <w:t>45.9±0.9</w:t>
            </w:r>
          </w:p>
        </w:tc>
      </w:tr>
      <w:tr w:rsidR="00AE0C95" w:rsidRPr="008C678F" w:rsidTr="008C678F">
        <w:trPr>
          <w:cnfStyle w:val="000000100000"/>
          <w:trHeight w:val="510"/>
        </w:trPr>
        <w:tc>
          <w:tcPr>
            <w:cnfStyle w:val="001000000000"/>
            <w:tcW w:w="959" w:type="dxa"/>
            <w:shd w:val="clear" w:color="auto" w:fill="auto"/>
            <w:vAlign w:val="center"/>
          </w:tcPr>
          <w:p w:rsidR="00E963DD" w:rsidRDefault="00AE0C95">
            <w:pPr>
              <w:rPr>
                <w:b w:val="0"/>
                <w:bCs w:val="0"/>
                <w:color w:val="auto"/>
              </w:rPr>
            </w:pPr>
            <w:r w:rsidRPr="008C678F">
              <w:t>5d</w:t>
            </w:r>
          </w:p>
        </w:tc>
        <w:tc>
          <w:tcPr>
            <w:tcW w:w="1650" w:type="dxa"/>
            <w:shd w:val="clear" w:color="auto" w:fill="auto"/>
            <w:vAlign w:val="center"/>
          </w:tcPr>
          <w:p w:rsidR="00E963DD" w:rsidRDefault="00AE0C95">
            <w:pPr>
              <w:cnfStyle w:val="000000100000"/>
              <w:rPr>
                <w:color w:val="auto"/>
              </w:rPr>
            </w:pPr>
            <w:r w:rsidRPr="008C678F">
              <w:t>8.7±0.3</w:t>
            </w:r>
          </w:p>
        </w:tc>
        <w:tc>
          <w:tcPr>
            <w:tcW w:w="1650" w:type="dxa"/>
            <w:gridSpan w:val="2"/>
            <w:shd w:val="clear" w:color="auto" w:fill="auto"/>
            <w:vAlign w:val="center"/>
          </w:tcPr>
          <w:p w:rsidR="00E963DD" w:rsidRDefault="00AE0C95">
            <w:pPr>
              <w:cnfStyle w:val="000000100000"/>
              <w:rPr>
                <w:color w:val="auto"/>
              </w:rPr>
            </w:pPr>
            <w:r w:rsidRPr="008C678F">
              <w:t>1295±107</w:t>
            </w:r>
          </w:p>
        </w:tc>
        <w:tc>
          <w:tcPr>
            <w:tcW w:w="1650" w:type="dxa"/>
            <w:shd w:val="clear" w:color="auto" w:fill="auto"/>
            <w:vAlign w:val="center"/>
          </w:tcPr>
          <w:p w:rsidR="00E963DD" w:rsidRDefault="00AE0C95">
            <w:pPr>
              <w:cnfStyle w:val="000000100000"/>
              <w:rPr>
                <w:color w:val="auto"/>
              </w:rPr>
            </w:pPr>
            <w:r w:rsidRPr="008C678F">
              <w:t>7.6±1.2</w:t>
            </w:r>
          </w:p>
        </w:tc>
        <w:tc>
          <w:tcPr>
            <w:tcW w:w="1650" w:type="dxa"/>
            <w:shd w:val="clear" w:color="auto" w:fill="auto"/>
            <w:vAlign w:val="center"/>
          </w:tcPr>
          <w:p w:rsidR="00E963DD" w:rsidRDefault="00AE0C95">
            <w:pPr>
              <w:cnfStyle w:val="000000100000"/>
              <w:rPr>
                <w:color w:val="auto"/>
              </w:rPr>
            </w:pPr>
            <w:r w:rsidRPr="008C678F">
              <w:t>7.8±0.3</w:t>
            </w:r>
          </w:p>
        </w:tc>
        <w:tc>
          <w:tcPr>
            <w:tcW w:w="2047" w:type="dxa"/>
            <w:gridSpan w:val="2"/>
            <w:shd w:val="clear" w:color="auto" w:fill="auto"/>
            <w:vAlign w:val="center"/>
          </w:tcPr>
          <w:p w:rsidR="00E963DD" w:rsidRDefault="00AE0C95">
            <w:pPr>
              <w:cnfStyle w:val="000000100000"/>
              <w:rPr>
                <w:color w:val="auto"/>
              </w:rPr>
            </w:pPr>
            <w:r w:rsidRPr="008C678F">
              <w:t>46.5±1.6</w:t>
            </w:r>
          </w:p>
        </w:tc>
      </w:tr>
      <w:tr w:rsidR="00AE0C95" w:rsidRPr="008C678F" w:rsidTr="008C678F">
        <w:trPr>
          <w:trHeight w:val="510"/>
        </w:trPr>
        <w:tc>
          <w:tcPr>
            <w:cnfStyle w:val="001000000000"/>
            <w:tcW w:w="959" w:type="dxa"/>
            <w:shd w:val="clear" w:color="auto" w:fill="auto"/>
            <w:vAlign w:val="center"/>
          </w:tcPr>
          <w:p w:rsidR="00E963DD" w:rsidRDefault="00AE0C95">
            <w:pPr>
              <w:rPr>
                <w:b w:val="0"/>
                <w:bCs w:val="0"/>
                <w:color w:val="auto"/>
              </w:rPr>
            </w:pPr>
            <w:r w:rsidRPr="008C678F">
              <w:t>14d</w:t>
            </w:r>
          </w:p>
        </w:tc>
        <w:tc>
          <w:tcPr>
            <w:tcW w:w="1650" w:type="dxa"/>
            <w:shd w:val="clear" w:color="auto" w:fill="auto"/>
            <w:vAlign w:val="center"/>
          </w:tcPr>
          <w:p w:rsidR="00E963DD" w:rsidRDefault="00AE0C95">
            <w:pPr>
              <w:cnfStyle w:val="000000000000"/>
              <w:rPr>
                <w:color w:val="auto"/>
              </w:rPr>
            </w:pPr>
            <w:r w:rsidRPr="008C678F">
              <w:t>7.6±1.4</w:t>
            </w:r>
          </w:p>
        </w:tc>
        <w:tc>
          <w:tcPr>
            <w:tcW w:w="1650" w:type="dxa"/>
            <w:gridSpan w:val="2"/>
            <w:shd w:val="clear" w:color="auto" w:fill="auto"/>
            <w:vAlign w:val="center"/>
          </w:tcPr>
          <w:p w:rsidR="00E963DD" w:rsidRDefault="00AE0C95">
            <w:pPr>
              <w:cnfStyle w:val="000000000000"/>
              <w:rPr>
                <w:color w:val="auto"/>
              </w:rPr>
            </w:pPr>
            <w:r w:rsidRPr="008C678F">
              <w:t>1362±58</w:t>
            </w:r>
          </w:p>
        </w:tc>
        <w:tc>
          <w:tcPr>
            <w:tcW w:w="1650" w:type="dxa"/>
            <w:shd w:val="clear" w:color="auto" w:fill="auto"/>
            <w:vAlign w:val="center"/>
          </w:tcPr>
          <w:p w:rsidR="00E963DD" w:rsidRDefault="00AE0C95">
            <w:pPr>
              <w:cnfStyle w:val="000000000000"/>
              <w:rPr>
                <w:color w:val="auto"/>
              </w:rPr>
            </w:pPr>
            <w:r w:rsidRPr="008C678F">
              <w:t>7.4±1.1</w:t>
            </w:r>
          </w:p>
        </w:tc>
        <w:tc>
          <w:tcPr>
            <w:tcW w:w="1650" w:type="dxa"/>
            <w:shd w:val="clear" w:color="auto" w:fill="auto"/>
            <w:vAlign w:val="center"/>
          </w:tcPr>
          <w:p w:rsidR="00E963DD" w:rsidRDefault="00AE0C95">
            <w:pPr>
              <w:cnfStyle w:val="000000000000"/>
              <w:rPr>
                <w:color w:val="auto"/>
              </w:rPr>
            </w:pPr>
            <w:r w:rsidRPr="008C678F">
              <w:t>6.6±0.2</w:t>
            </w:r>
          </w:p>
        </w:tc>
        <w:tc>
          <w:tcPr>
            <w:tcW w:w="2047" w:type="dxa"/>
            <w:gridSpan w:val="2"/>
            <w:shd w:val="clear" w:color="auto" w:fill="auto"/>
            <w:vAlign w:val="center"/>
          </w:tcPr>
          <w:p w:rsidR="00E963DD" w:rsidRDefault="00AE0C95">
            <w:pPr>
              <w:cnfStyle w:val="000000000000"/>
              <w:rPr>
                <w:color w:val="auto"/>
              </w:rPr>
            </w:pPr>
            <w:r w:rsidRPr="008C678F">
              <w:t>38.4±1.3</w:t>
            </w:r>
          </w:p>
        </w:tc>
      </w:tr>
    </w:tbl>
    <w:p w:rsidR="00AE0C95" w:rsidRDefault="00AE0C95">
      <w:pPr>
        <w:rPr>
          <w:sz w:val="28"/>
          <w:szCs w:val="28"/>
        </w:rPr>
      </w:pPr>
      <w:r>
        <w:br w:type="page"/>
      </w:r>
    </w:p>
    <w:p w:rsidR="003F1C03" w:rsidRPr="005D3409" w:rsidRDefault="003F1C03" w:rsidP="001410FF">
      <w:pPr>
        <w:pStyle w:val="berschrift1"/>
      </w:pPr>
      <w:r w:rsidRPr="005D3409">
        <w:lastRenderedPageBreak/>
        <w:t>Figure legends</w:t>
      </w:r>
    </w:p>
    <w:p w:rsidR="000718D3" w:rsidRDefault="000718D3">
      <w:pPr>
        <w:pStyle w:val="KeinLeerraum"/>
      </w:pPr>
      <w:r>
        <w:rPr>
          <w:b/>
        </w:rPr>
        <w:t xml:space="preserve">Figure </w:t>
      </w:r>
      <w:r w:rsidR="003B20AA">
        <w:rPr>
          <w:b/>
        </w:rPr>
        <w:t>1</w:t>
      </w:r>
      <w:r w:rsidR="001E0B13" w:rsidRPr="005D3409">
        <w:rPr>
          <w:b/>
        </w:rPr>
        <w:t>:</w:t>
      </w:r>
      <w:r w:rsidR="001E0B13" w:rsidRPr="005D3409">
        <w:t xml:space="preserve"> </w:t>
      </w:r>
      <w:r w:rsidR="008D1090" w:rsidRPr="008D1090">
        <w:rPr>
          <w:b/>
        </w:rPr>
        <w:t>Analysis of liver injury and-function.</w:t>
      </w:r>
      <w:r w:rsidR="008D1090">
        <w:t xml:space="preserve"> </w:t>
      </w:r>
      <w:proofErr w:type="gramStart"/>
      <w:r w:rsidR="004962FF" w:rsidRPr="005D3409">
        <w:t xml:space="preserve">Plasma activities of alanine aminotransferase (ALT) </w:t>
      </w:r>
      <w:r w:rsidR="00412E87" w:rsidRPr="005D3409">
        <w:t>(</w:t>
      </w:r>
      <w:r w:rsidR="00412E87" w:rsidRPr="00491077">
        <w:rPr>
          <w:b/>
        </w:rPr>
        <w:t>A</w:t>
      </w:r>
      <w:r w:rsidR="00412E87" w:rsidRPr="005D3409">
        <w:t>) and</w:t>
      </w:r>
      <w:r w:rsidR="004962FF" w:rsidRPr="005D3409">
        <w:t xml:space="preserve"> glutamate dehydrogenase (GLDH) </w:t>
      </w:r>
      <w:r w:rsidR="00412E87" w:rsidRPr="005D3409">
        <w:t>(</w:t>
      </w:r>
      <w:r w:rsidR="00412E87" w:rsidRPr="00491077">
        <w:rPr>
          <w:b/>
        </w:rPr>
        <w:t>B</w:t>
      </w:r>
      <w:r w:rsidR="00412E87" w:rsidRPr="005D3409">
        <w:t>)</w:t>
      </w:r>
      <w:r w:rsidR="004962FF" w:rsidRPr="005D3409">
        <w:t xml:space="preserve"> </w:t>
      </w:r>
      <w:r>
        <w:t>and concentrations of p</w:t>
      </w:r>
      <w:r w:rsidRPr="005D3409">
        <w:t xml:space="preserve">lasma </w:t>
      </w:r>
      <w:r>
        <w:t>bilirubin</w:t>
      </w:r>
      <w:r w:rsidRPr="005D3409">
        <w:t xml:space="preserve"> (</w:t>
      </w:r>
      <w:r w:rsidRPr="00491077">
        <w:rPr>
          <w:b/>
        </w:rPr>
        <w:t>C</w:t>
      </w:r>
      <w:r w:rsidRPr="005D3409">
        <w:t xml:space="preserve">) and </w:t>
      </w:r>
      <w:r>
        <w:t>albumin</w:t>
      </w:r>
      <w:r w:rsidRPr="005D3409">
        <w:t xml:space="preserve"> (</w:t>
      </w:r>
      <w:r w:rsidRPr="00491077">
        <w:rPr>
          <w:b/>
        </w:rPr>
        <w:t>D</w:t>
      </w:r>
      <w:r w:rsidRPr="005D3409">
        <w:t>) at multiple time points after BDL.</w:t>
      </w:r>
      <w:proofErr w:type="gramEnd"/>
      <w:r w:rsidRPr="005D3409">
        <w:t xml:space="preserve"> </w:t>
      </w:r>
      <w:r w:rsidR="00156799" w:rsidRPr="005D3409">
        <w:t xml:space="preserve">Values are given in means ± SEM of five independent experiments per time point. </w:t>
      </w:r>
    </w:p>
    <w:p w:rsidR="0053000D" w:rsidRDefault="0053000D">
      <w:pPr>
        <w:pStyle w:val="KeinLeerraum"/>
      </w:pPr>
    </w:p>
    <w:p w:rsidR="000718D3" w:rsidRPr="003B20AA" w:rsidRDefault="000718D3">
      <w:pPr>
        <w:pStyle w:val="KeinLeerraum"/>
      </w:pPr>
      <w:r w:rsidRPr="005D3409">
        <w:rPr>
          <w:b/>
        </w:rPr>
        <w:t xml:space="preserve">Figure </w:t>
      </w:r>
      <w:r w:rsidR="003B20AA">
        <w:rPr>
          <w:b/>
        </w:rPr>
        <w:t>2</w:t>
      </w:r>
      <w:r w:rsidRPr="005D3409">
        <w:rPr>
          <w:b/>
        </w:rPr>
        <w:t>:</w:t>
      </w:r>
      <w:r w:rsidRPr="005D3409">
        <w:t xml:space="preserve"> </w:t>
      </w:r>
      <w:r w:rsidRPr="008D1090">
        <w:rPr>
          <w:b/>
        </w:rPr>
        <w:t>Quantification of bile infarcts at multiple time points after BDL</w:t>
      </w:r>
      <w:r w:rsidR="00BD2D76">
        <w:rPr>
          <w:b/>
        </w:rPr>
        <w:t xml:space="preserve"> </w:t>
      </w:r>
      <w:r w:rsidR="00BD2D76" w:rsidRPr="008D1090">
        <w:rPr>
          <w:b/>
        </w:rPr>
        <w:t>(A)</w:t>
      </w:r>
      <w:r w:rsidRPr="008D1090">
        <w:rPr>
          <w:b/>
        </w:rPr>
        <w:t>.</w:t>
      </w:r>
      <w:r w:rsidRPr="005D3409">
        <w:t xml:space="preserve"> Values are given in means ± SEM of five independ</w:t>
      </w:r>
      <w:r>
        <w:t>ent experiments per time point. Representative H&amp;E stainings</w:t>
      </w:r>
      <w:r w:rsidRPr="005D3409">
        <w:t xml:space="preserve"> of paraffin-embedded liver sections </w:t>
      </w:r>
      <w:r>
        <w:t xml:space="preserve">for each time point </w:t>
      </w:r>
      <w:r w:rsidRPr="005D3409">
        <w:t>after BDL</w:t>
      </w:r>
      <w:r>
        <w:t xml:space="preserve"> (</w:t>
      </w:r>
      <w:r w:rsidRPr="00491077">
        <w:rPr>
          <w:b/>
        </w:rPr>
        <w:t>B</w:t>
      </w:r>
      <w:r w:rsidR="0053000D">
        <w:t>; arrows indicate bile lakes</w:t>
      </w:r>
      <w:r w:rsidR="00BE4631">
        <w:t xml:space="preserve">; </w:t>
      </w:r>
      <w:r w:rsidR="00BE4631" w:rsidRPr="003B20AA">
        <w:t>magnification x10</w:t>
      </w:r>
      <w:r w:rsidRPr="003B20AA">
        <w:t>)</w:t>
      </w:r>
      <w:r w:rsidR="0053000D" w:rsidRPr="003B20AA">
        <w:t xml:space="preserve"> with higher magnifications </w:t>
      </w:r>
      <w:r w:rsidR="00BE4631" w:rsidRPr="003B20AA">
        <w:t xml:space="preserve">(x40) </w:t>
      </w:r>
      <w:r w:rsidR="0053000D" w:rsidRPr="003B20AA">
        <w:t>in</w:t>
      </w:r>
      <w:r w:rsidRPr="003B20AA">
        <w:t xml:space="preserve"> </w:t>
      </w:r>
      <w:r w:rsidR="0053000D" w:rsidRPr="003B20AA">
        <w:t>(</w:t>
      </w:r>
      <w:r w:rsidR="0053000D" w:rsidRPr="003B20AA">
        <w:rPr>
          <w:b/>
        </w:rPr>
        <w:t>C</w:t>
      </w:r>
      <w:r w:rsidR="0053000D" w:rsidRPr="003B20AA">
        <w:t>), displaying cellular infiltrates (asterisk) and formation of artificial bile ductules (arrowhead).</w:t>
      </w:r>
    </w:p>
    <w:p w:rsidR="0053000D" w:rsidRDefault="0053000D">
      <w:pPr>
        <w:pStyle w:val="KeinLeerraum"/>
      </w:pPr>
    </w:p>
    <w:p w:rsidR="00C33F74" w:rsidRDefault="00C33F74">
      <w:pPr>
        <w:pStyle w:val="KeinLeerraum"/>
      </w:pPr>
      <w:r w:rsidRPr="005D3409">
        <w:rPr>
          <w:b/>
        </w:rPr>
        <w:t xml:space="preserve">Figure </w:t>
      </w:r>
      <w:r w:rsidR="003B20AA">
        <w:rPr>
          <w:b/>
        </w:rPr>
        <w:t>3</w:t>
      </w:r>
      <w:r w:rsidRPr="005D3409">
        <w:rPr>
          <w:b/>
        </w:rPr>
        <w:t xml:space="preserve">: </w:t>
      </w:r>
      <w:r w:rsidRPr="008D1090">
        <w:rPr>
          <w:b/>
        </w:rPr>
        <w:t xml:space="preserve">Analysis of the proliferative </w:t>
      </w:r>
      <w:r w:rsidR="003B20AA" w:rsidRPr="008D1090">
        <w:rPr>
          <w:b/>
        </w:rPr>
        <w:t xml:space="preserve">and cellular </w:t>
      </w:r>
      <w:r w:rsidRPr="008D1090">
        <w:rPr>
          <w:b/>
        </w:rPr>
        <w:t>response at multiple time points after BDL.</w:t>
      </w:r>
      <w:r w:rsidRPr="005D3409">
        <w:t xml:space="preserve"> Quantitative immunohistochemical analysis of BrdU</w:t>
      </w:r>
      <w:r>
        <w:t>-</w:t>
      </w:r>
      <w:r w:rsidRPr="005D3409">
        <w:t xml:space="preserve">positive </w:t>
      </w:r>
      <w:r w:rsidR="0053000D">
        <w:t>biliary epithelial</w:t>
      </w:r>
      <w:r>
        <w:t xml:space="preserve"> cells (</w:t>
      </w:r>
      <w:r w:rsidRPr="00491077">
        <w:rPr>
          <w:b/>
        </w:rPr>
        <w:t>A</w:t>
      </w:r>
      <w:r>
        <w:t xml:space="preserve">), </w:t>
      </w:r>
      <w:r w:rsidR="003B20AA" w:rsidRPr="005D3409">
        <w:t>liver cells positive for α-SMA (</w:t>
      </w:r>
      <w:r w:rsidR="003B20AA">
        <w:rPr>
          <w:b/>
        </w:rPr>
        <w:t>B</w:t>
      </w:r>
      <w:r w:rsidR="003B20AA">
        <w:t>) and</w:t>
      </w:r>
      <w:r w:rsidR="003B20AA" w:rsidRPr="005D3409">
        <w:t xml:space="preserve"> S100a4 (</w:t>
      </w:r>
      <w:r w:rsidR="003B20AA" w:rsidRPr="003B20AA">
        <w:rPr>
          <w:b/>
        </w:rPr>
        <w:t>C</w:t>
      </w:r>
      <w:r w:rsidR="003B20AA">
        <w:t xml:space="preserve">), </w:t>
      </w:r>
      <w:r w:rsidR="003B20AA" w:rsidRPr="005D3409">
        <w:t>BrdU</w:t>
      </w:r>
      <w:r w:rsidR="003B20AA">
        <w:t>-</w:t>
      </w:r>
      <w:r w:rsidR="003B20AA" w:rsidRPr="005D3409">
        <w:t xml:space="preserve">positive </w:t>
      </w:r>
      <w:r w:rsidR="0053000D">
        <w:t>hepatocytes (</w:t>
      </w:r>
      <w:r w:rsidR="003B20AA">
        <w:rPr>
          <w:b/>
        </w:rPr>
        <w:t>D</w:t>
      </w:r>
      <w:r w:rsidR="0053000D">
        <w:t xml:space="preserve">) and </w:t>
      </w:r>
      <w:r>
        <w:t>Kupffer cells (</w:t>
      </w:r>
      <w:r w:rsidR="003B20AA">
        <w:rPr>
          <w:b/>
        </w:rPr>
        <w:t>E</w:t>
      </w:r>
      <w:r w:rsidR="0053000D">
        <w:t xml:space="preserve">) </w:t>
      </w:r>
      <w:r w:rsidR="003B20AA">
        <w:t>and</w:t>
      </w:r>
      <w:r w:rsidR="003B20AA" w:rsidRPr="005D3409">
        <w:t xml:space="preserve"> CTGF</w:t>
      </w:r>
      <w:r w:rsidR="003B20AA">
        <w:t>-positive cells</w:t>
      </w:r>
      <w:r w:rsidR="003B20AA" w:rsidRPr="005D3409">
        <w:t xml:space="preserve"> (</w:t>
      </w:r>
      <w:r w:rsidR="00CB1228">
        <w:rPr>
          <w:b/>
        </w:rPr>
        <w:t>F</w:t>
      </w:r>
      <w:r w:rsidR="003B20AA" w:rsidRPr="005D3409">
        <w:t>)</w:t>
      </w:r>
      <w:r w:rsidR="003B20AA">
        <w:t xml:space="preserve">. </w:t>
      </w:r>
      <w:r w:rsidRPr="005D3409">
        <w:t>Values are given in means ± SEM of five independent experiments per time point. Corresponding representative immunohistochemical stainings</w:t>
      </w:r>
      <w:r w:rsidR="00BE4631">
        <w:t xml:space="preserve"> </w:t>
      </w:r>
      <w:r w:rsidR="003B20AA">
        <w:t>are shown in the right panel</w:t>
      </w:r>
      <w:r w:rsidR="00BB0838" w:rsidRPr="00BB0838">
        <w:t xml:space="preserve"> </w:t>
      </w:r>
      <w:r w:rsidR="00BB0838">
        <w:t>(</w:t>
      </w:r>
      <w:r w:rsidR="00BB0838" w:rsidRPr="003B20AA">
        <w:t>magnifications x40</w:t>
      </w:r>
      <w:r w:rsidR="00BB0838">
        <w:t>)</w:t>
      </w:r>
      <w:r>
        <w:t>.</w:t>
      </w:r>
      <w:r w:rsidRPr="0007688E">
        <w:t xml:space="preserve"> </w:t>
      </w:r>
    </w:p>
    <w:p w:rsidR="0053000D" w:rsidRDefault="0053000D">
      <w:pPr>
        <w:pStyle w:val="KeinLeerraum"/>
      </w:pPr>
    </w:p>
    <w:p w:rsidR="00C33F74" w:rsidRDefault="00C33F74">
      <w:pPr>
        <w:pStyle w:val="KeinLeerraum"/>
      </w:pPr>
      <w:r>
        <w:rPr>
          <w:b/>
        </w:rPr>
        <w:t xml:space="preserve">Figure </w:t>
      </w:r>
      <w:r w:rsidR="003B20AA">
        <w:rPr>
          <w:b/>
        </w:rPr>
        <w:t>4</w:t>
      </w:r>
      <w:r w:rsidRPr="005D3409">
        <w:rPr>
          <w:b/>
        </w:rPr>
        <w:t>:</w:t>
      </w:r>
      <w:r w:rsidRPr="005D3409">
        <w:t xml:space="preserve"> </w:t>
      </w:r>
      <w:r w:rsidR="00BD2D76" w:rsidRPr="00BD2D76">
        <w:rPr>
          <w:b/>
        </w:rPr>
        <w:t>Analysis of proliferation and extracellular matrix accumulation.</w:t>
      </w:r>
      <w:r w:rsidR="00BD2D76">
        <w:t xml:space="preserve"> </w:t>
      </w:r>
      <w:proofErr w:type="gramStart"/>
      <w:r w:rsidRPr="005D3409">
        <w:t>mRNA</w:t>
      </w:r>
      <w:proofErr w:type="gramEnd"/>
      <w:r w:rsidRPr="005D3409">
        <w:t xml:space="preserve"> quantification of </w:t>
      </w:r>
      <w:r>
        <w:t>the proliferation marker Ki67</w:t>
      </w:r>
      <w:r w:rsidRPr="005D3409">
        <w:t xml:space="preserve"> (</w:t>
      </w:r>
      <w:r w:rsidRPr="00491077">
        <w:rPr>
          <w:b/>
        </w:rPr>
        <w:t>A</w:t>
      </w:r>
      <w:r w:rsidRPr="005D3409">
        <w:t xml:space="preserve">) by Fluidigm real-time PCR. Values are given in means ± SD of five independent experiments per time point. </w:t>
      </w:r>
      <w:proofErr w:type="gramStart"/>
      <w:r w:rsidRPr="005D3409">
        <w:t xml:space="preserve">Quantitative </w:t>
      </w:r>
      <w:r>
        <w:t xml:space="preserve">analysis </w:t>
      </w:r>
      <w:r w:rsidR="00BE4631">
        <w:t>(</w:t>
      </w:r>
      <w:r w:rsidR="00BE4631" w:rsidRPr="00491077">
        <w:rPr>
          <w:b/>
        </w:rPr>
        <w:t>B</w:t>
      </w:r>
      <w:r w:rsidR="00BE4631">
        <w:t>) and representative histological images (</w:t>
      </w:r>
      <w:r w:rsidR="00BE4631" w:rsidRPr="00BE4631">
        <w:rPr>
          <w:b/>
        </w:rPr>
        <w:t>C</w:t>
      </w:r>
      <w:r w:rsidR="00BE4631">
        <w:t xml:space="preserve">; magnification </w:t>
      </w:r>
      <w:r w:rsidR="00BE4631" w:rsidRPr="00BB0838">
        <w:t>x10)</w:t>
      </w:r>
      <w:r w:rsidR="00BE4631">
        <w:t xml:space="preserve"> </w:t>
      </w:r>
      <w:r>
        <w:t>of Sirius r</w:t>
      </w:r>
      <w:r w:rsidRPr="005D3409">
        <w:t>ed</w:t>
      </w:r>
      <w:r>
        <w:t>-positive areas</w:t>
      </w:r>
      <w:r w:rsidRPr="0007688E">
        <w:t xml:space="preserve"> </w:t>
      </w:r>
      <w:r w:rsidRPr="005D3409">
        <w:t>at multiple time points after BDL</w:t>
      </w:r>
      <w:r>
        <w:t>.</w:t>
      </w:r>
      <w:proofErr w:type="gramEnd"/>
      <w:r>
        <w:t xml:space="preserve"> </w:t>
      </w:r>
      <w:r w:rsidRPr="005D3409">
        <w:t>Values are given in means ± SEM of five independ</w:t>
      </w:r>
      <w:r w:rsidR="00BE4631">
        <w:t>ent experiments per time point.</w:t>
      </w:r>
    </w:p>
    <w:p w:rsidR="0053000D" w:rsidRDefault="0053000D">
      <w:pPr>
        <w:pStyle w:val="KeinLeerraum"/>
        <w:rPr>
          <w:rFonts w:eastAsia="Times New Roman"/>
        </w:rPr>
      </w:pPr>
    </w:p>
    <w:p w:rsidR="00BE4631" w:rsidRDefault="00C33F74">
      <w:pPr>
        <w:pStyle w:val="KeinLeerraum"/>
      </w:pPr>
      <w:r>
        <w:rPr>
          <w:rFonts w:eastAsia="Times New Roman"/>
          <w:b/>
        </w:rPr>
        <w:t xml:space="preserve">Figure </w:t>
      </w:r>
      <w:r w:rsidR="003B20AA">
        <w:rPr>
          <w:rFonts w:eastAsia="Times New Roman"/>
          <w:b/>
        </w:rPr>
        <w:t>5</w:t>
      </w:r>
      <w:r w:rsidRPr="00123B2D">
        <w:rPr>
          <w:rFonts w:eastAsia="Times New Roman"/>
          <w:b/>
        </w:rPr>
        <w:t>:</w:t>
      </w:r>
      <w:r>
        <w:t xml:space="preserve"> </w:t>
      </w:r>
      <w:r w:rsidR="00704D2A" w:rsidRPr="00704D2A">
        <w:rPr>
          <w:b/>
        </w:rPr>
        <w:t>Heat maps displaying g</w:t>
      </w:r>
      <w:r w:rsidRPr="00704D2A">
        <w:rPr>
          <w:b/>
        </w:rPr>
        <w:t>ene</w:t>
      </w:r>
      <w:r w:rsidRPr="00BD2D76">
        <w:rPr>
          <w:b/>
        </w:rPr>
        <w:t xml:space="preserve"> </w:t>
      </w:r>
      <w:r w:rsidR="00BD2D76">
        <w:rPr>
          <w:b/>
        </w:rPr>
        <w:t>e</w:t>
      </w:r>
      <w:r w:rsidRPr="00BD2D76">
        <w:rPr>
          <w:b/>
        </w:rPr>
        <w:t xml:space="preserve">xpression </w:t>
      </w:r>
      <w:r w:rsidR="00BD2D76" w:rsidRPr="00BD2D76">
        <w:rPr>
          <w:b/>
        </w:rPr>
        <w:t>pattern at multiple</w:t>
      </w:r>
      <w:r w:rsidR="00BD2D76" w:rsidRPr="008D1090">
        <w:rPr>
          <w:b/>
        </w:rPr>
        <w:t xml:space="preserve"> time points after BDL.</w:t>
      </w:r>
      <w:r w:rsidR="00BD2D76" w:rsidRPr="00BD2D76">
        <w:t xml:space="preserve"> </w:t>
      </w:r>
      <w:r w:rsidR="00BD2D76">
        <w:t xml:space="preserve">Gene </w:t>
      </w:r>
      <w:proofErr w:type="gramStart"/>
      <w:r w:rsidR="00BD2D76">
        <w:t xml:space="preserve">expression </w:t>
      </w:r>
      <w:r>
        <w:t>relative to Gapdh gene, obtained from Fluidigm qPCR, are</w:t>
      </w:r>
      <w:proofErr w:type="gramEnd"/>
      <w:r>
        <w:t xml:space="preserve"> shown as fold changes to sham </w:t>
      </w:r>
      <w:r>
        <w:lastRenderedPageBreak/>
        <w:t xml:space="preserve">mice. </w:t>
      </w:r>
      <w:r w:rsidRPr="00A11AD6">
        <w:t xml:space="preserve">Red colour indicates up-regulation, blue down-regulation and white transcription levels about 1. </w:t>
      </w:r>
      <w:r>
        <w:t>(</w:t>
      </w:r>
      <w:r w:rsidRPr="00123B2D">
        <w:rPr>
          <w:rFonts w:eastAsia="Times New Roman"/>
          <w:b/>
        </w:rPr>
        <w:t>A</w:t>
      </w:r>
      <w:r>
        <w:rPr>
          <w:rFonts w:eastAsia="Times New Roman"/>
          <w:b/>
        </w:rPr>
        <w:t>)</w:t>
      </w:r>
      <w:r>
        <w:t xml:space="preserve"> </w:t>
      </w:r>
      <w:proofErr w:type="gramStart"/>
      <w:r w:rsidR="00BE4631" w:rsidRPr="00783506">
        <w:t>selected</w:t>
      </w:r>
      <w:proofErr w:type="gramEnd"/>
      <w:r w:rsidR="00BE4631">
        <w:t xml:space="preserve"> ADME genes, </w:t>
      </w:r>
      <w:r w:rsidRPr="00123B2D">
        <w:rPr>
          <w:rFonts w:eastAsia="Times New Roman"/>
        </w:rPr>
        <w:t>(</w:t>
      </w:r>
      <w:r w:rsidRPr="00491077">
        <w:rPr>
          <w:rFonts w:eastAsia="Times New Roman"/>
          <w:b/>
        </w:rPr>
        <w:t>B</w:t>
      </w:r>
      <w:r w:rsidRPr="00123B2D">
        <w:rPr>
          <w:rFonts w:eastAsia="Times New Roman"/>
        </w:rPr>
        <w:t>)</w:t>
      </w:r>
      <w:r>
        <w:t xml:space="preserve"> </w:t>
      </w:r>
      <w:r w:rsidR="00BE4631">
        <w:t xml:space="preserve">selected fibrogenesis genes, and </w:t>
      </w:r>
      <w:r>
        <w:t>(</w:t>
      </w:r>
      <w:r w:rsidRPr="00123B2D">
        <w:rPr>
          <w:rFonts w:eastAsia="Times New Roman"/>
          <w:b/>
        </w:rPr>
        <w:t>C</w:t>
      </w:r>
      <w:r>
        <w:rPr>
          <w:rFonts w:eastAsia="Times New Roman"/>
          <w:b/>
        </w:rPr>
        <w:t>)</w:t>
      </w:r>
      <w:r>
        <w:t xml:space="preserve"> selected cytokine genes. </w:t>
      </w:r>
    </w:p>
    <w:p w:rsidR="00832CE6" w:rsidRDefault="00832CE6">
      <w:pPr>
        <w:pStyle w:val="KeinLeerraum"/>
      </w:pPr>
    </w:p>
    <w:p w:rsidR="00832CE6" w:rsidRDefault="00832CE6">
      <w:pPr>
        <w:pStyle w:val="KeinLeerraum"/>
      </w:pPr>
      <w:r>
        <w:rPr>
          <w:b/>
        </w:rPr>
        <w:t>Figure 6</w:t>
      </w:r>
      <w:r w:rsidRPr="005D3409">
        <w:rPr>
          <w:b/>
        </w:rPr>
        <w:t>:</w:t>
      </w:r>
      <w:r w:rsidRPr="005D3409">
        <w:t xml:space="preserve"> </w:t>
      </w:r>
      <w:r w:rsidRPr="00BD2D76">
        <w:rPr>
          <w:b/>
        </w:rPr>
        <w:t>mRNA quantification of different genes by Fluidigm real-time PCR.</w:t>
      </w:r>
      <w:r w:rsidRPr="005D3409">
        <w:t xml:space="preserve"> </w:t>
      </w:r>
      <w:r>
        <w:t>(</w:t>
      </w:r>
      <w:r w:rsidRPr="00832CE6">
        <w:rPr>
          <w:b/>
        </w:rPr>
        <w:t>A</w:t>
      </w:r>
      <w:r>
        <w:t>) Cyp1a2, (</w:t>
      </w:r>
      <w:r w:rsidRPr="00832CE6">
        <w:rPr>
          <w:b/>
        </w:rPr>
        <w:t>B</w:t>
      </w:r>
      <w:r>
        <w:t>) Cyp24a1, (</w:t>
      </w:r>
      <w:r w:rsidRPr="00832CE6">
        <w:rPr>
          <w:b/>
        </w:rPr>
        <w:t>C</w:t>
      </w:r>
      <w:r>
        <w:t>) Gstm1, (</w:t>
      </w:r>
      <w:r w:rsidRPr="00832CE6">
        <w:rPr>
          <w:b/>
        </w:rPr>
        <w:t>D</w:t>
      </w:r>
      <w:r>
        <w:t>) Nr0b2, (</w:t>
      </w:r>
      <w:r w:rsidRPr="00832CE6">
        <w:rPr>
          <w:b/>
        </w:rPr>
        <w:t>E</w:t>
      </w:r>
      <w:r>
        <w:t>) Col1</w:t>
      </w:r>
      <w:r>
        <w:rPr>
          <w:rFonts w:cs="Times New Roman"/>
        </w:rPr>
        <w:t>α</w:t>
      </w:r>
      <w:r>
        <w:t>1, (</w:t>
      </w:r>
      <w:r w:rsidRPr="00832CE6">
        <w:rPr>
          <w:b/>
        </w:rPr>
        <w:t>F</w:t>
      </w:r>
      <w:r>
        <w:t>) Col3</w:t>
      </w:r>
      <w:r>
        <w:rPr>
          <w:rFonts w:cs="Times New Roman"/>
        </w:rPr>
        <w:t>α</w:t>
      </w:r>
      <w:r>
        <w:t>1, (</w:t>
      </w:r>
      <w:r w:rsidRPr="00832CE6">
        <w:rPr>
          <w:b/>
        </w:rPr>
        <w:t>G</w:t>
      </w:r>
      <w:r>
        <w:t>), Fn1, (</w:t>
      </w:r>
      <w:r w:rsidRPr="00832CE6">
        <w:rPr>
          <w:b/>
        </w:rPr>
        <w:t>H</w:t>
      </w:r>
      <w:r>
        <w:t>) Mmp10, (</w:t>
      </w:r>
      <w:r w:rsidRPr="00832CE6">
        <w:rPr>
          <w:b/>
        </w:rPr>
        <w:t>I</w:t>
      </w:r>
      <w:r>
        <w:t>) Tgfb2, (</w:t>
      </w:r>
      <w:r w:rsidRPr="00832CE6">
        <w:rPr>
          <w:b/>
        </w:rPr>
        <w:t>J</w:t>
      </w:r>
      <w:r>
        <w:t>) Il2, (</w:t>
      </w:r>
      <w:r w:rsidRPr="00832CE6">
        <w:rPr>
          <w:b/>
        </w:rPr>
        <w:t>K</w:t>
      </w:r>
      <w:r>
        <w:t>) Il28b, (</w:t>
      </w:r>
      <w:r w:rsidRPr="00832CE6">
        <w:rPr>
          <w:b/>
        </w:rPr>
        <w:t>L</w:t>
      </w:r>
      <w:r>
        <w:t xml:space="preserve">) Tnfrsf1a. </w:t>
      </w:r>
      <w:r w:rsidRPr="005D3409">
        <w:t>Values are given in means ± S</w:t>
      </w:r>
      <w:r w:rsidR="00B0597E">
        <w:t>EM</w:t>
      </w:r>
      <w:r w:rsidRPr="005D3409">
        <w:t xml:space="preserve"> of five independent experiments per time point. </w:t>
      </w:r>
    </w:p>
    <w:p w:rsidR="00832CE6" w:rsidRDefault="00832CE6">
      <w:pPr>
        <w:pStyle w:val="KeinLeerraum"/>
      </w:pPr>
    </w:p>
    <w:p w:rsidR="000718D3" w:rsidRDefault="000718D3">
      <w:pPr>
        <w:pStyle w:val="KeinLeerraum"/>
      </w:pPr>
      <w:r>
        <w:rPr>
          <w:b/>
        </w:rPr>
        <w:t xml:space="preserve">Figure </w:t>
      </w:r>
      <w:r w:rsidR="00832CE6">
        <w:rPr>
          <w:b/>
        </w:rPr>
        <w:t>7</w:t>
      </w:r>
      <w:r w:rsidRPr="000F505E">
        <w:rPr>
          <w:b/>
        </w:rPr>
        <w:t xml:space="preserve">: </w:t>
      </w:r>
      <w:r w:rsidRPr="00BD2D76">
        <w:rPr>
          <w:b/>
        </w:rPr>
        <w:t>Clusters of consensus correlations.</w:t>
      </w:r>
      <w:r w:rsidRPr="00123B2D">
        <w:t xml:space="preserve"> The dendrogram represents the level of correlation. Factors connected near the periphery are highly correlated, whereas factors separated near the center have low correlation. The color of the factors show a set of 30 clusters based on the hierarchical cluster tree.</w:t>
      </w:r>
    </w:p>
    <w:p w:rsidR="00BE4631" w:rsidRDefault="00BE4631">
      <w:pPr>
        <w:pStyle w:val="KeinLeerraum"/>
      </w:pPr>
    </w:p>
    <w:p w:rsidR="000718D3" w:rsidRDefault="000718D3">
      <w:pPr>
        <w:pStyle w:val="KeinLeerraum"/>
      </w:pPr>
      <w:r w:rsidRPr="00866864">
        <w:rPr>
          <w:b/>
        </w:rPr>
        <w:t xml:space="preserve">Figure </w:t>
      </w:r>
      <w:r w:rsidR="00832CE6" w:rsidRPr="00866864">
        <w:rPr>
          <w:b/>
        </w:rPr>
        <w:t>8</w:t>
      </w:r>
      <w:r w:rsidRPr="00866864">
        <w:rPr>
          <w:b/>
        </w:rPr>
        <w:t>:</w:t>
      </w:r>
      <w:r w:rsidRPr="005D3409">
        <w:t xml:space="preserve"> </w:t>
      </w:r>
      <w:r w:rsidRPr="00BD2D76">
        <w:t xml:space="preserve">Correlations of ALT (A), GLDH (B), bile infarcts (C), bilirubin (D), albumin (E) and </w:t>
      </w:r>
      <w:r w:rsidR="00BE4631" w:rsidRPr="00BD2D76">
        <w:t>S</w:t>
      </w:r>
      <w:r w:rsidRPr="00BD2D76">
        <w:t>irius red (F) with other factors as heat map.</w:t>
      </w:r>
      <w:r w:rsidRPr="000718D3">
        <w:t xml:space="preserve"> </w:t>
      </w:r>
      <w:r>
        <w:t xml:space="preserve">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In the </w:t>
      </w:r>
      <w:r w:rsidR="00B83076" w:rsidRPr="00B83076">
        <w:t>Supporting Information</w:t>
      </w:r>
      <w:r w:rsidR="00B83076">
        <w:t xml:space="preserve"> Dataset S1</w:t>
      </w:r>
      <w:r>
        <w:t>, this data is shown with explicit numbers, see also the scale.</w:t>
      </w:r>
    </w:p>
    <w:p w:rsidR="00BE4631" w:rsidRDefault="00BE4631">
      <w:pPr>
        <w:pStyle w:val="KeinLeerraum"/>
      </w:pPr>
    </w:p>
    <w:p w:rsidR="000718D3" w:rsidRDefault="000718D3">
      <w:pPr>
        <w:pStyle w:val="KeinLeerraum"/>
      </w:pPr>
      <w:r w:rsidRPr="00866864">
        <w:rPr>
          <w:b/>
        </w:rPr>
        <w:t xml:space="preserve">Figure </w:t>
      </w:r>
      <w:r w:rsidR="00832CE6" w:rsidRPr="00866864">
        <w:rPr>
          <w:b/>
        </w:rPr>
        <w:t>9</w:t>
      </w:r>
      <w:r w:rsidRPr="00866864">
        <w:rPr>
          <w:b/>
        </w:rPr>
        <w:t>:</w:t>
      </w:r>
      <w:r w:rsidRPr="005D3409">
        <w:t xml:space="preserve"> </w:t>
      </w:r>
      <w:r w:rsidRPr="00BD2D76">
        <w:t xml:space="preserve">Correlations of BrdU-positive Kupffer cells (A), hepatocytes (B), </w:t>
      </w:r>
      <w:r w:rsidR="00BE4631" w:rsidRPr="00BD2D76">
        <w:t>biliary epithelial cell</w:t>
      </w:r>
      <w:r w:rsidRPr="00BD2D76">
        <w:t>s (C), CTGF-positive cells (D), α-SMA-positive cells (E) and S100a4-positive (F) with other factors as heat map.</w:t>
      </w:r>
      <w:r w:rsidRPr="000718D3">
        <w:t xml:space="preserve"> </w:t>
      </w:r>
      <w:r>
        <w:t xml:space="preserve">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w:t>
      </w:r>
      <w:r w:rsidR="003411FF" w:rsidRPr="00366A17">
        <w:t xml:space="preserve">In the </w:t>
      </w:r>
      <w:r w:rsidR="00B83076" w:rsidRPr="00B83076">
        <w:t>Supporting Information</w:t>
      </w:r>
      <w:r w:rsidR="00B83076">
        <w:t xml:space="preserve"> Dataset S2</w:t>
      </w:r>
      <w:r w:rsidR="003411FF" w:rsidRPr="00366A17">
        <w:t>, this data is shown with explicit numbers.</w:t>
      </w:r>
    </w:p>
    <w:p w:rsidR="003B20AA" w:rsidRPr="00C54BDB" w:rsidRDefault="003B20AA">
      <w:pPr>
        <w:pStyle w:val="KeinLeerraum"/>
      </w:pPr>
    </w:p>
    <w:p w:rsidR="003B20AA" w:rsidRDefault="003B20AA">
      <w:pPr>
        <w:pStyle w:val="KeinLeerraum"/>
        <w:rPr>
          <w:b/>
        </w:rPr>
      </w:pPr>
      <w:r w:rsidRPr="003B20AA">
        <w:rPr>
          <w:b/>
        </w:rPr>
        <w:lastRenderedPageBreak/>
        <w:t xml:space="preserve">Figure </w:t>
      </w:r>
      <w:r w:rsidR="00832CE6">
        <w:rPr>
          <w:b/>
        </w:rPr>
        <w:t>10</w:t>
      </w:r>
      <w:r w:rsidRPr="003B20AA">
        <w:rPr>
          <w:b/>
        </w:rPr>
        <w:t>:</w:t>
      </w:r>
      <w:r w:rsidRPr="003B20AA">
        <w:t xml:space="preserve"> </w:t>
      </w:r>
      <w:r w:rsidRPr="00BD2D76">
        <w:rPr>
          <w:b/>
        </w:rPr>
        <w:t>Outline of the disease process.</w:t>
      </w:r>
      <w:r w:rsidRPr="003B20AA">
        <w:t xml:space="preserve"> Each box is dedicated to a specific disease aspect (first line) which is</w:t>
      </w:r>
      <w:r>
        <w:t xml:space="preserve"> represented by a commonly known marker (second line) or several markers. Below (in small font) the genes are shown whose expression is correlated to the factor above, mostly novel putative markers obtained from our analysis.</w:t>
      </w:r>
    </w:p>
    <w:p w:rsidR="00BE4631" w:rsidRDefault="00BE4631">
      <w:pPr>
        <w:pStyle w:val="KeinLeerraum"/>
      </w:pPr>
    </w:p>
    <w:p w:rsidR="00C33F74" w:rsidRDefault="00C33F74">
      <w:pPr>
        <w:pStyle w:val="KeinLeerraum"/>
      </w:pPr>
      <w:r w:rsidRPr="00857420">
        <w:rPr>
          <w:b/>
        </w:rPr>
        <w:t xml:space="preserve">Figure </w:t>
      </w:r>
      <w:r w:rsidR="003D1CD7">
        <w:rPr>
          <w:b/>
        </w:rPr>
        <w:t>1</w:t>
      </w:r>
      <w:r w:rsidR="00832CE6">
        <w:rPr>
          <w:b/>
        </w:rPr>
        <w:t>1</w:t>
      </w:r>
      <w:r w:rsidRPr="00857420">
        <w:rPr>
          <w:b/>
        </w:rPr>
        <w:t>:</w:t>
      </w:r>
      <w:r>
        <w:t xml:space="preserve"> </w:t>
      </w:r>
      <w:r w:rsidR="00704D2A" w:rsidRPr="00704D2A">
        <w:rPr>
          <w:b/>
        </w:rPr>
        <w:t>Decision trees.</w:t>
      </w:r>
      <w:r w:rsidR="00704D2A">
        <w:t xml:space="preserve"> </w:t>
      </w:r>
      <w:r>
        <w:t>Decision trees for the prediction of time points (</w:t>
      </w:r>
      <w:r w:rsidRPr="00491077">
        <w:rPr>
          <w:b/>
        </w:rPr>
        <w:t>A</w:t>
      </w:r>
      <w:r>
        <w:t>) and disease phases (</w:t>
      </w:r>
      <w:r w:rsidRPr="00491077">
        <w:rPr>
          <w:b/>
        </w:rPr>
        <w:t>B</w:t>
      </w:r>
      <w:r>
        <w:t xml:space="preserve"> and </w:t>
      </w:r>
      <w:r w:rsidRPr="00491077">
        <w:rPr>
          <w:b/>
        </w:rPr>
        <w:t>C</w:t>
      </w:r>
      <w:r>
        <w:t>), where the latter shows the decision tree with the exclusion of histological factors.</w:t>
      </w:r>
    </w:p>
    <w:p w:rsidR="00704D2A" w:rsidRDefault="00704D2A">
      <w:pPr>
        <w:pStyle w:val="KeinLeerraum"/>
      </w:pPr>
    </w:p>
    <w:sectPr w:rsidR="00704D2A" w:rsidSect="0029301A">
      <w:headerReference w:type="even" r:id="rId9"/>
      <w:headerReference w:type="default" r:id="rId10"/>
      <w:footerReference w:type="default" r:id="rId11"/>
      <w:type w:val="continuous"/>
      <w:pgSz w:w="12240" w:h="15840" w:code="1"/>
      <w:pgMar w:top="1417" w:right="1417" w:bottom="1134" w:left="1417" w:header="720" w:footer="720" w:gutter="0"/>
      <w:lnNumType w:countBy="1"/>
      <w:cols w:space="720"/>
      <w:formProt w:val="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59BD" w:rsidRDefault="00C559BD" w:rsidP="005C030B">
      <w:r>
        <w:separator/>
      </w:r>
    </w:p>
  </w:endnote>
  <w:endnote w:type="continuationSeparator" w:id="0">
    <w:p w:rsidR="00C559BD" w:rsidRDefault="00C559BD" w:rsidP="005C030B">
      <w:r>
        <w:continuationSeparator/>
      </w:r>
    </w:p>
  </w:endnote>
  <w:endnote w:type="continuationNotice" w:id="1">
    <w:p w:rsidR="00C559BD" w:rsidRDefault="00C559BD" w:rsidP="005C030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DejaVu Sans">
    <w:panose1 w:val="020B0603030804020204"/>
    <w:charset w:val="00"/>
    <w:family w:val="swiss"/>
    <w:pitch w:val="variable"/>
    <w:sig w:usb0="E7002EFF" w:usb1="D200FDFF" w:usb2="0A246029" w:usb3="00000000" w:csb0="000001FF" w:csb1="00000000"/>
  </w:font>
  <w:font w:name="Lohit Hindi">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3394419"/>
      <w:docPartObj>
        <w:docPartGallery w:val="Page Numbers (Bottom of Page)"/>
        <w:docPartUnique/>
      </w:docPartObj>
    </w:sdtPr>
    <w:sdtContent>
      <w:p w:rsidR="00D37B7F" w:rsidRDefault="00F93646">
        <w:pPr>
          <w:pStyle w:val="Fuzeile"/>
          <w:jc w:val="right"/>
        </w:pPr>
        <w:fldSimple w:instr=" PAGE   \* MERGEFORMAT ">
          <w:r w:rsidR="00731A46">
            <w:rPr>
              <w:noProof/>
            </w:rPr>
            <w:t>2</w:t>
          </w:r>
        </w:fldSimple>
      </w:p>
    </w:sdtContent>
  </w:sdt>
  <w:p w:rsidR="00D37B7F" w:rsidRDefault="00D37B7F">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59BD" w:rsidRDefault="00C559BD" w:rsidP="005C030B">
      <w:r>
        <w:separator/>
      </w:r>
    </w:p>
  </w:footnote>
  <w:footnote w:type="continuationSeparator" w:id="0">
    <w:p w:rsidR="00C559BD" w:rsidRDefault="00C559BD" w:rsidP="005C030B">
      <w:r>
        <w:continuationSeparator/>
      </w:r>
    </w:p>
  </w:footnote>
  <w:footnote w:type="continuationNotice" w:id="1">
    <w:p w:rsidR="00C559BD" w:rsidRDefault="00C559BD" w:rsidP="005C030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7B7F" w:rsidRDefault="00F93646" w:rsidP="00A5793B">
    <w:pPr>
      <w:pStyle w:val="Kopfzeile1"/>
      <w:ind w:right="360"/>
    </w:pPr>
    <w:r>
      <w:fldChar w:fldCharType="begin"/>
    </w:r>
    <w:r w:rsidR="00D37B7F">
      <w:instrText>PAGE</w:instrText>
    </w:r>
    <w:r>
      <w:fldChar w:fldCharType="separate"/>
    </w:r>
    <w:r w:rsidR="00D37B7F">
      <w:t>12</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3DD" w:rsidRDefault="00D37B7F">
    <w:pPr>
      <w:pStyle w:val="Kopfzeile"/>
    </w:pPr>
    <w:r w:rsidRPr="008F132C">
      <w:t>Abshagen et al</w:t>
    </w:r>
    <w:r>
      <w:t>.</w:t>
    </w:r>
    <w:r w:rsidRPr="008F132C">
      <w:tab/>
    </w:r>
    <w:r w:rsidRPr="00BA02C8">
      <w:t xml:space="preserve">Cellular and molecular </w:t>
    </w:r>
    <w:r>
      <w:t>signatures of cholestasis</w:t>
    </w:r>
    <w:r>
      <w:tab/>
    </w:r>
  </w:p>
  <w:p w:rsidR="00D37B7F" w:rsidRPr="00A5793B" w:rsidRDefault="00D37B7F" w:rsidP="00A5793B">
    <w:pPr>
      <w:pStyle w:val="Kopfzeile1"/>
      <w:ind w:right="36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44682"/>
    <w:multiLevelType w:val="hybridMultilevel"/>
    <w:tmpl w:val="5896E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DD3ADC"/>
    <w:multiLevelType w:val="hybridMultilevel"/>
    <w:tmpl w:val="77F42784"/>
    <w:lvl w:ilvl="0" w:tplc="65249E8E">
      <w:start w:val="1"/>
      <w:numFmt w:val="decimal"/>
      <w:lvlText w:val="%1."/>
      <w:lvlJc w:val="left"/>
      <w:pPr>
        <w:ind w:left="720" w:hanging="360"/>
      </w:pPr>
      <w:rPr>
        <w:rFonts w:ascii="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C4D5077"/>
    <w:multiLevelType w:val="hybridMultilevel"/>
    <w:tmpl w:val="3F645342"/>
    <w:lvl w:ilvl="0" w:tplc="5C8E17B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A517CE3"/>
    <w:multiLevelType w:val="hybridMultilevel"/>
    <w:tmpl w:val="A664E8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F133181"/>
    <w:multiLevelType w:val="hybridMultilevel"/>
    <w:tmpl w:val="22C66CA4"/>
    <w:lvl w:ilvl="0" w:tplc="56706550">
      <w:start w:val="1"/>
      <w:numFmt w:val="decimal"/>
      <w:lvlText w:val="%1."/>
      <w:lvlJc w:val="left"/>
      <w:pPr>
        <w:ind w:left="502" w:hanging="360"/>
      </w:pPr>
      <w:rPr>
        <w:rFonts w:hint="default"/>
        <w:b w:val="0"/>
        <w:sz w:val="20"/>
        <w:szCs w:val="2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1C74816"/>
    <w:multiLevelType w:val="multilevel"/>
    <w:tmpl w:val="62E0C8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grammar="clean"/>
  <w:defaultTabStop w:val="709"/>
  <w:hyphenationZone w:val="425"/>
  <w:drawingGridHorizontalSpacing w:val="100"/>
  <w:displayHorizontalDrawingGridEvery w:val="2"/>
  <w:characterSpacingControl w:val="doNotCompress"/>
  <w:hdrShapeDefaults>
    <o:shapedefaults v:ext="edit" spidmax="17410"/>
  </w:hdrShapeDefaults>
  <w:footnotePr>
    <w:footnote w:id="-1"/>
    <w:footnote w:id="0"/>
    <w:footnote w:id="1"/>
  </w:footnotePr>
  <w:endnotePr>
    <w:endnote w:id="-1"/>
    <w:endnote w:id="0"/>
    <w:endnote w:id="1"/>
  </w:endnotePr>
  <w:compat/>
  <w:rsids>
    <w:rsidRoot w:val="003F1C03"/>
    <w:rsid w:val="00014302"/>
    <w:rsid w:val="00015411"/>
    <w:rsid w:val="00020107"/>
    <w:rsid w:val="000209D3"/>
    <w:rsid w:val="000274FD"/>
    <w:rsid w:val="000279E2"/>
    <w:rsid w:val="00030290"/>
    <w:rsid w:val="00032955"/>
    <w:rsid w:val="00035B6C"/>
    <w:rsid w:val="0003715A"/>
    <w:rsid w:val="00045998"/>
    <w:rsid w:val="00045B1E"/>
    <w:rsid w:val="0005193E"/>
    <w:rsid w:val="00051AD7"/>
    <w:rsid w:val="0005269F"/>
    <w:rsid w:val="00054C6B"/>
    <w:rsid w:val="00057620"/>
    <w:rsid w:val="0005763A"/>
    <w:rsid w:val="00061178"/>
    <w:rsid w:val="000638D6"/>
    <w:rsid w:val="000649B1"/>
    <w:rsid w:val="000718D3"/>
    <w:rsid w:val="0007331A"/>
    <w:rsid w:val="00074A8B"/>
    <w:rsid w:val="0007688E"/>
    <w:rsid w:val="00080CFA"/>
    <w:rsid w:val="00080F5E"/>
    <w:rsid w:val="00083556"/>
    <w:rsid w:val="000840B2"/>
    <w:rsid w:val="00094831"/>
    <w:rsid w:val="000A0561"/>
    <w:rsid w:val="000A1CEF"/>
    <w:rsid w:val="000A6955"/>
    <w:rsid w:val="000B01F9"/>
    <w:rsid w:val="000B0B7D"/>
    <w:rsid w:val="000B44D4"/>
    <w:rsid w:val="000B49E0"/>
    <w:rsid w:val="000C1570"/>
    <w:rsid w:val="000C2567"/>
    <w:rsid w:val="000C3727"/>
    <w:rsid w:val="000C3D08"/>
    <w:rsid w:val="000C425A"/>
    <w:rsid w:val="000D0F6A"/>
    <w:rsid w:val="000D1736"/>
    <w:rsid w:val="000D177C"/>
    <w:rsid w:val="000D7510"/>
    <w:rsid w:val="000E039D"/>
    <w:rsid w:val="000E1D96"/>
    <w:rsid w:val="000E1DE1"/>
    <w:rsid w:val="000E426E"/>
    <w:rsid w:val="000E47E8"/>
    <w:rsid w:val="000E5A3E"/>
    <w:rsid w:val="000E7B31"/>
    <w:rsid w:val="000F112C"/>
    <w:rsid w:val="000F43B6"/>
    <w:rsid w:val="000F505E"/>
    <w:rsid w:val="000F595D"/>
    <w:rsid w:val="000F6770"/>
    <w:rsid w:val="000F6E53"/>
    <w:rsid w:val="001035A6"/>
    <w:rsid w:val="0010462A"/>
    <w:rsid w:val="00105D3C"/>
    <w:rsid w:val="001061CA"/>
    <w:rsid w:val="00106914"/>
    <w:rsid w:val="001139DE"/>
    <w:rsid w:val="001158EC"/>
    <w:rsid w:val="001173FB"/>
    <w:rsid w:val="00123B2D"/>
    <w:rsid w:val="00125782"/>
    <w:rsid w:val="00127277"/>
    <w:rsid w:val="00130681"/>
    <w:rsid w:val="00130734"/>
    <w:rsid w:val="001339FF"/>
    <w:rsid w:val="00134B6B"/>
    <w:rsid w:val="00135478"/>
    <w:rsid w:val="001410FF"/>
    <w:rsid w:val="00142701"/>
    <w:rsid w:val="00143BF4"/>
    <w:rsid w:val="00143F7A"/>
    <w:rsid w:val="0014557E"/>
    <w:rsid w:val="001475AD"/>
    <w:rsid w:val="001513C5"/>
    <w:rsid w:val="00152550"/>
    <w:rsid w:val="00153776"/>
    <w:rsid w:val="00154A01"/>
    <w:rsid w:val="00156691"/>
    <w:rsid w:val="00156799"/>
    <w:rsid w:val="00160545"/>
    <w:rsid w:val="001633C9"/>
    <w:rsid w:val="00163A1C"/>
    <w:rsid w:val="001655F9"/>
    <w:rsid w:val="0016737C"/>
    <w:rsid w:val="00167C65"/>
    <w:rsid w:val="00171B55"/>
    <w:rsid w:val="00172ABB"/>
    <w:rsid w:val="00172F32"/>
    <w:rsid w:val="00177666"/>
    <w:rsid w:val="0018098E"/>
    <w:rsid w:val="00181226"/>
    <w:rsid w:val="0018230C"/>
    <w:rsid w:val="00187A64"/>
    <w:rsid w:val="001962A2"/>
    <w:rsid w:val="001971C2"/>
    <w:rsid w:val="00197979"/>
    <w:rsid w:val="001B52BB"/>
    <w:rsid w:val="001B77E8"/>
    <w:rsid w:val="001C1151"/>
    <w:rsid w:val="001C2961"/>
    <w:rsid w:val="001C6E64"/>
    <w:rsid w:val="001C6FC6"/>
    <w:rsid w:val="001D0BFE"/>
    <w:rsid w:val="001D2B25"/>
    <w:rsid w:val="001D3FA9"/>
    <w:rsid w:val="001D4AC5"/>
    <w:rsid w:val="001E04D9"/>
    <w:rsid w:val="001E0AAC"/>
    <w:rsid w:val="001E0B13"/>
    <w:rsid w:val="001F0D0F"/>
    <w:rsid w:val="001F1041"/>
    <w:rsid w:val="001F31E8"/>
    <w:rsid w:val="001F3A7F"/>
    <w:rsid w:val="001F4E65"/>
    <w:rsid w:val="00200EFC"/>
    <w:rsid w:val="00201771"/>
    <w:rsid w:val="00204F7F"/>
    <w:rsid w:val="00207264"/>
    <w:rsid w:val="00211985"/>
    <w:rsid w:val="00213DD5"/>
    <w:rsid w:val="0021612A"/>
    <w:rsid w:val="002167A3"/>
    <w:rsid w:val="00217A2D"/>
    <w:rsid w:val="00220362"/>
    <w:rsid w:val="002215D0"/>
    <w:rsid w:val="0022270D"/>
    <w:rsid w:val="00225A44"/>
    <w:rsid w:val="00230B44"/>
    <w:rsid w:val="00230B53"/>
    <w:rsid w:val="00232C24"/>
    <w:rsid w:val="00233210"/>
    <w:rsid w:val="0023592F"/>
    <w:rsid w:val="00236E28"/>
    <w:rsid w:val="00236FE4"/>
    <w:rsid w:val="00243545"/>
    <w:rsid w:val="00243C60"/>
    <w:rsid w:val="002457F2"/>
    <w:rsid w:val="002463BA"/>
    <w:rsid w:val="00246682"/>
    <w:rsid w:val="00250A17"/>
    <w:rsid w:val="00251F2B"/>
    <w:rsid w:val="0025245C"/>
    <w:rsid w:val="002528AC"/>
    <w:rsid w:val="00262D12"/>
    <w:rsid w:val="00263BCE"/>
    <w:rsid w:val="00273721"/>
    <w:rsid w:val="00281BD0"/>
    <w:rsid w:val="00281DB3"/>
    <w:rsid w:val="00282F98"/>
    <w:rsid w:val="00291AC9"/>
    <w:rsid w:val="0029301A"/>
    <w:rsid w:val="0029373F"/>
    <w:rsid w:val="00295EEC"/>
    <w:rsid w:val="00297CF5"/>
    <w:rsid w:val="002A0411"/>
    <w:rsid w:val="002A2581"/>
    <w:rsid w:val="002A2A41"/>
    <w:rsid w:val="002A69B4"/>
    <w:rsid w:val="002B24D5"/>
    <w:rsid w:val="002B5D13"/>
    <w:rsid w:val="002B69BE"/>
    <w:rsid w:val="002B6F0E"/>
    <w:rsid w:val="002B72B6"/>
    <w:rsid w:val="002B76AE"/>
    <w:rsid w:val="002C4808"/>
    <w:rsid w:val="002D1190"/>
    <w:rsid w:val="002D2D58"/>
    <w:rsid w:val="002D362F"/>
    <w:rsid w:val="002D6B80"/>
    <w:rsid w:val="002D756F"/>
    <w:rsid w:val="002E14E9"/>
    <w:rsid w:val="002E170F"/>
    <w:rsid w:val="002F3012"/>
    <w:rsid w:val="002F34BD"/>
    <w:rsid w:val="002F4B33"/>
    <w:rsid w:val="002F6D87"/>
    <w:rsid w:val="0030136D"/>
    <w:rsid w:val="0030249A"/>
    <w:rsid w:val="0030329B"/>
    <w:rsid w:val="003032F0"/>
    <w:rsid w:val="0030576B"/>
    <w:rsid w:val="00306F97"/>
    <w:rsid w:val="00307152"/>
    <w:rsid w:val="00312080"/>
    <w:rsid w:val="00312B18"/>
    <w:rsid w:val="003135E3"/>
    <w:rsid w:val="003163E9"/>
    <w:rsid w:val="00316886"/>
    <w:rsid w:val="00316BED"/>
    <w:rsid w:val="00320BFA"/>
    <w:rsid w:val="00324753"/>
    <w:rsid w:val="003331D2"/>
    <w:rsid w:val="00334022"/>
    <w:rsid w:val="00334280"/>
    <w:rsid w:val="003369FC"/>
    <w:rsid w:val="003411FF"/>
    <w:rsid w:val="00345593"/>
    <w:rsid w:val="00345B33"/>
    <w:rsid w:val="0035381C"/>
    <w:rsid w:val="003567A0"/>
    <w:rsid w:val="003602B2"/>
    <w:rsid w:val="003621E7"/>
    <w:rsid w:val="00366A17"/>
    <w:rsid w:val="003703CF"/>
    <w:rsid w:val="00370B1E"/>
    <w:rsid w:val="00371B98"/>
    <w:rsid w:val="00373184"/>
    <w:rsid w:val="003770CF"/>
    <w:rsid w:val="003772F5"/>
    <w:rsid w:val="00377B7A"/>
    <w:rsid w:val="00380270"/>
    <w:rsid w:val="003852E3"/>
    <w:rsid w:val="00385CCB"/>
    <w:rsid w:val="0038755B"/>
    <w:rsid w:val="0039132C"/>
    <w:rsid w:val="00393DFE"/>
    <w:rsid w:val="00397692"/>
    <w:rsid w:val="00397CA0"/>
    <w:rsid w:val="00397E8F"/>
    <w:rsid w:val="003A148E"/>
    <w:rsid w:val="003A2B4E"/>
    <w:rsid w:val="003A2FDA"/>
    <w:rsid w:val="003A4069"/>
    <w:rsid w:val="003A4A9A"/>
    <w:rsid w:val="003A57BA"/>
    <w:rsid w:val="003A67F5"/>
    <w:rsid w:val="003A724A"/>
    <w:rsid w:val="003A7D8F"/>
    <w:rsid w:val="003B05B7"/>
    <w:rsid w:val="003B20AA"/>
    <w:rsid w:val="003B4D09"/>
    <w:rsid w:val="003B6754"/>
    <w:rsid w:val="003C0F4B"/>
    <w:rsid w:val="003C3E70"/>
    <w:rsid w:val="003C45C8"/>
    <w:rsid w:val="003C756E"/>
    <w:rsid w:val="003D01C3"/>
    <w:rsid w:val="003D1CD7"/>
    <w:rsid w:val="003D4020"/>
    <w:rsid w:val="003D5023"/>
    <w:rsid w:val="003D665B"/>
    <w:rsid w:val="003E3777"/>
    <w:rsid w:val="003E5615"/>
    <w:rsid w:val="003E56DA"/>
    <w:rsid w:val="003F1481"/>
    <w:rsid w:val="003F16F8"/>
    <w:rsid w:val="003F1875"/>
    <w:rsid w:val="003F1C03"/>
    <w:rsid w:val="003F276C"/>
    <w:rsid w:val="003F40AB"/>
    <w:rsid w:val="003F422B"/>
    <w:rsid w:val="003F4412"/>
    <w:rsid w:val="003F7193"/>
    <w:rsid w:val="003F775E"/>
    <w:rsid w:val="003F7F28"/>
    <w:rsid w:val="004018DE"/>
    <w:rsid w:val="00402FCE"/>
    <w:rsid w:val="0040715B"/>
    <w:rsid w:val="0040762D"/>
    <w:rsid w:val="00412E87"/>
    <w:rsid w:val="00415B10"/>
    <w:rsid w:val="0041619C"/>
    <w:rsid w:val="00423F5C"/>
    <w:rsid w:val="00424167"/>
    <w:rsid w:val="00425C6C"/>
    <w:rsid w:val="0043104A"/>
    <w:rsid w:val="00437107"/>
    <w:rsid w:val="00437831"/>
    <w:rsid w:val="004425F5"/>
    <w:rsid w:val="00443FB8"/>
    <w:rsid w:val="00444BC7"/>
    <w:rsid w:val="004453FF"/>
    <w:rsid w:val="004509CF"/>
    <w:rsid w:val="004549DD"/>
    <w:rsid w:val="00463EED"/>
    <w:rsid w:val="00466EEB"/>
    <w:rsid w:val="00474791"/>
    <w:rsid w:val="00474925"/>
    <w:rsid w:val="0047724A"/>
    <w:rsid w:val="00480E6E"/>
    <w:rsid w:val="00481DDB"/>
    <w:rsid w:val="00482C7B"/>
    <w:rsid w:val="0048392D"/>
    <w:rsid w:val="00484443"/>
    <w:rsid w:val="0048503D"/>
    <w:rsid w:val="00485512"/>
    <w:rsid w:val="004877E1"/>
    <w:rsid w:val="0049095D"/>
    <w:rsid w:val="00491077"/>
    <w:rsid w:val="0049221F"/>
    <w:rsid w:val="0049237A"/>
    <w:rsid w:val="00492FE1"/>
    <w:rsid w:val="004937C2"/>
    <w:rsid w:val="004962FF"/>
    <w:rsid w:val="00496F47"/>
    <w:rsid w:val="00497666"/>
    <w:rsid w:val="00497E36"/>
    <w:rsid w:val="004A3853"/>
    <w:rsid w:val="004A4597"/>
    <w:rsid w:val="004A60E8"/>
    <w:rsid w:val="004B6C65"/>
    <w:rsid w:val="004C04BC"/>
    <w:rsid w:val="004C63C8"/>
    <w:rsid w:val="004C7421"/>
    <w:rsid w:val="004D3AA1"/>
    <w:rsid w:val="004D3C34"/>
    <w:rsid w:val="004D60D0"/>
    <w:rsid w:val="004D6F9D"/>
    <w:rsid w:val="004D78C3"/>
    <w:rsid w:val="004E03BE"/>
    <w:rsid w:val="004E400F"/>
    <w:rsid w:val="004E6266"/>
    <w:rsid w:val="004E6364"/>
    <w:rsid w:val="004F39D5"/>
    <w:rsid w:val="004F6C09"/>
    <w:rsid w:val="00501C36"/>
    <w:rsid w:val="00503E3A"/>
    <w:rsid w:val="005111C8"/>
    <w:rsid w:val="005117DA"/>
    <w:rsid w:val="0051500E"/>
    <w:rsid w:val="005177CD"/>
    <w:rsid w:val="00520431"/>
    <w:rsid w:val="0052165E"/>
    <w:rsid w:val="00521CC0"/>
    <w:rsid w:val="0052233A"/>
    <w:rsid w:val="00524A8F"/>
    <w:rsid w:val="005275CE"/>
    <w:rsid w:val="0053000D"/>
    <w:rsid w:val="005319E3"/>
    <w:rsid w:val="00531E90"/>
    <w:rsid w:val="00533EEF"/>
    <w:rsid w:val="00535BB1"/>
    <w:rsid w:val="0053714C"/>
    <w:rsid w:val="00542999"/>
    <w:rsid w:val="0054358F"/>
    <w:rsid w:val="00552441"/>
    <w:rsid w:val="00556C81"/>
    <w:rsid w:val="00561518"/>
    <w:rsid w:val="005617E6"/>
    <w:rsid w:val="005638A6"/>
    <w:rsid w:val="00567BF1"/>
    <w:rsid w:val="00570520"/>
    <w:rsid w:val="00573176"/>
    <w:rsid w:val="00575F89"/>
    <w:rsid w:val="00580351"/>
    <w:rsid w:val="005805E7"/>
    <w:rsid w:val="00580827"/>
    <w:rsid w:val="0058146F"/>
    <w:rsid w:val="00584124"/>
    <w:rsid w:val="0058708D"/>
    <w:rsid w:val="00587932"/>
    <w:rsid w:val="00587E95"/>
    <w:rsid w:val="00591560"/>
    <w:rsid w:val="00593B9B"/>
    <w:rsid w:val="005958C7"/>
    <w:rsid w:val="00597F15"/>
    <w:rsid w:val="005A2376"/>
    <w:rsid w:val="005A31DB"/>
    <w:rsid w:val="005A3C37"/>
    <w:rsid w:val="005A41CC"/>
    <w:rsid w:val="005A493F"/>
    <w:rsid w:val="005A5118"/>
    <w:rsid w:val="005A5CD9"/>
    <w:rsid w:val="005A784C"/>
    <w:rsid w:val="005A7DE2"/>
    <w:rsid w:val="005B22DC"/>
    <w:rsid w:val="005B262D"/>
    <w:rsid w:val="005B509F"/>
    <w:rsid w:val="005B6342"/>
    <w:rsid w:val="005C00A6"/>
    <w:rsid w:val="005C030B"/>
    <w:rsid w:val="005C23F2"/>
    <w:rsid w:val="005C25F5"/>
    <w:rsid w:val="005C42CB"/>
    <w:rsid w:val="005C6AEF"/>
    <w:rsid w:val="005D0545"/>
    <w:rsid w:val="005D2E85"/>
    <w:rsid w:val="005D3409"/>
    <w:rsid w:val="005E04E9"/>
    <w:rsid w:val="005E1D84"/>
    <w:rsid w:val="005E32F0"/>
    <w:rsid w:val="005E6CAC"/>
    <w:rsid w:val="005E74B2"/>
    <w:rsid w:val="005F0942"/>
    <w:rsid w:val="005F1338"/>
    <w:rsid w:val="005F2B43"/>
    <w:rsid w:val="005F31B9"/>
    <w:rsid w:val="005F3A56"/>
    <w:rsid w:val="005F737D"/>
    <w:rsid w:val="00604978"/>
    <w:rsid w:val="00605233"/>
    <w:rsid w:val="00607F9B"/>
    <w:rsid w:val="006116CA"/>
    <w:rsid w:val="00612909"/>
    <w:rsid w:val="0061583C"/>
    <w:rsid w:val="00616591"/>
    <w:rsid w:val="00616C72"/>
    <w:rsid w:val="00621534"/>
    <w:rsid w:val="00621602"/>
    <w:rsid w:val="00621966"/>
    <w:rsid w:val="00630FAA"/>
    <w:rsid w:val="0063276B"/>
    <w:rsid w:val="00635CA6"/>
    <w:rsid w:val="00635CE0"/>
    <w:rsid w:val="0063634F"/>
    <w:rsid w:val="006447CC"/>
    <w:rsid w:val="0065013E"/>
    <w:rsid w:val="00652A9F"/>
    <w:rsid w:val="0065511D"/>
    <w:rsid w:val="00657708"/>
    <w:rsid w:val="0066084F"/>
    <w:rsid w:val="00664037"/>
    <w:rsid w:val="006770A5"/>
    <w:rsid w:val="00682224"/>
    <w:rsid w:val="00683414"/>
    <w:rsid w:val="0068597E"/>
    <w:rsid w:val="00686B93"/>
    <w:rsid w:val="00691C6D"/>
    <w:rsid w:val="00692213"/>
    <w:rsid w:val="00692511"/>
    <w:rsid w:val="00694E82"/>
    <w:rsid w:val="006A0E04"/>
    <w:rsid w:val="006A1ECC"/>
    <w:rsid w:val="006A1F26"/>
    <w:rsid w:val="006A2BFA"/>
    <w:rsid w:val="006A49E1"/>
    <w:rsid w:val="006A5622"/>
    <w:rsid w:val="006A7DA6"/>
    <w:rsid w:val="006A7E26"/>
    <w:rsid w:val="006B09D7"/>
    <w:rsid w:val="006B1237"/>
    <w:rsid w:val="006B1A8A"/>
    <w:rsid w:val="006B3D39"/>
    <w:rsid w:val="006C52DD"/>
    <w:rsid w:val="006D0163"/>
    <w:rsid w:val="006D03B1"/>
    <w:rsid w:val="006D0B54"/>
    <w:rsid w:val="006D16E3"/>
    <w:rsid w:val="006D187B"/>
    <w:rsid w:val="006D4809"/>
    <w:rsid w:val="006D796C"/>
    <w:rsid w:val="006D79E3"/>
    <w:rsid w:val="006D7A08"/>
    <w:rsid w:val="006E3ABA"/>
    <w:rsid w:val="006E465A"/>
    <w:rsid w:val="006E5151"/>
    <w:rsid w:val="006F02A2"/>
    <w:rsid w:val="006F0979"/>
    <w:rsid w:val="006F0A67"/>
    <w:rsid w:val="006F484B"/>
    <w:rsid w:val="00700909"/>
    <w:rsid w:val="0070351C"/>
    <w:rsid w:val="00704B26"/>
    <w:rsid w:val="00704B84"/>
    <w:rsid w:val="00704D2A"/>
    <w:rsid w:val="00705921"/>
    <w:rsid w:val="00707748"/>
    <w:rsid w:val="00712144"/>
    <w:rsid w:val="00713460"/>
    <w:rsid w:val="007156DD"/>
    <w:rsid w:val="00716262"/>
    <w:rsid w:val="00724379"/>
    <w:rsid w:val="0072529E"/>
    <w:rsid w:val="007258F2"/>
    <w:rsid w:val="007270E6"/>
    <w:rsid w:val="00727BC9"/>
    <w:rsid w:val="00731A46"/>
    <w:rsid w:val="00731DDF"/>
    <w:rsid w:val="007321DB"/>
    <w:rsid w:val="00745858"/>
    <w:rsid w:val="00750116"/>
    <w:rsid w:val="0075266F"/>
    <w:rsid w:val="00754F60"/>
    <w:rsid w:val="007553E7"/>
    <w:rsid w:val="007555DF"/>
    <w:rsid w:val="007565FC"/>
    <w:rsid w:val="00760FBB"/>
    <w:rsid w:val="007621ED"/>
    <w:rsid w:val="00767CE4"/>
    <w:rsid w:val="0077169D"/>
    <w:rsid w:val="0077233F"/>
    <w:rsid w:val="00776BFC"/>
    <w:rsid w:val="0078230B"/>
    <w:rsid w:val="00783506"/>
    <w:rsid w:val="00783643"/>
    <w:rsid w:val="00784FE5"/>
    <w:rsid w:val="00790072"/>
    <w:rsid w:val="00790404"/>
    <w:rsid w:val="007918CC"/>
    <w:rsid w:val="00796247"/>
    <w:rsid w:val="007A05B9"/>
    <w:rsid w:val="007A0D82"/>
    <w:rsid w:val="007A61EC"/>
    <w:rsid w:val="007A79E2"/>
    <w:rsid w:val="007A7F9C"/>
    <w:rsid w:val="007B0B09"/>
    <w:rsid w:val="007B0E76"/>
    <w:rsid w:val="007B1213"/>
    <w:rsid w:val="007B17D6"/>
    <w:rsid w:val="007B379B"/>
    <w:rsid w:val="007B57B1"/>
    <w:rsid w:val="007B7FCC"/>
    <w:rsid w:val="007C0385"/>
    <w:rsid w:val="007C1495"/>
    <w:rsid w:val="007C1632"/>
    <w:rsid w:val="007D15C2"/>
    <w:rsid w:val="007D521C"/>
    <w:rsid w:val="007D5F80"/>
    <w:rsid w:val="007E2122"/>
    <w:rsid w:val="007E517F"/>
    <w:rsid w:val="007E53C0"/>
    <w:rsid w:val="007E659F"/>
    <w:rsid w:val="007F2154"/>
    <w:rsid w:val="007F35F6"/>
    <w:rsid w:val="007F36C6"/>
    <w:rsid w:val="007F68E2"/>
    <w:rsid w:val="0080179C"/>
    <w:rsid w:val="00803773"/>
    <w:rsid w:val="00805685"/>
    <w:rsid w:val="00806F4C"/>
    <w:rsid w:val="008221AA"/>
    <w:rsid w:val="0082221B"/>
    <w:rsid w:val="00825496"/>
    <w:rsid w:val="00826E3E"/>
    <w:rsid w:val="00832CE6"/>
    <w:rsid w:val="00833799"/>
    <w:rsid w:val="00834FBD"/>
    <w:rsid w:val="0084289F"/>
    <w:rsid w:val="00842A9B"/>
    <w:rsid w:val="00844155"/>
    <w:rsid w:val="00853931"/>
    <w:rsid w:val="00854746"/>
    <w:rsid w:val="00855612"/>
    <w:rsid w:val="00857420"/>
    <w:rsid w:val="008577DC"/>
    <w:rsid w:val="00862AA6"/>
    <w:rsid w:val="00866864"/>
    <w:rsid w:val="00870535"/>
    <w:rsid w:val="00871DBE"/>
    <w:rsid w:val="00876BC0"/>
    <w:rsid w:val="0088624C"/>
    <w:rsid w:val="00887523"/>
    <w:rsid w:val="00896D58"/>
    <w:rsid w:val="00897358"/>
    <w:rsid w:val="008A0D65"/>
    <w:rsid w:val="008A3768"/>
    <w:rsid w:val="008A41C0"/>
    <w:rsid w:val="008A7716"/>
    <w:rsid w:val="008B60AD"/>
    <w:rsid w:val="008B7A83"/>
    <w:rsid w:val="008C4561"/>
    <w:rsid w:val="008C678F"/>
    <w:rsid w:val="008D0079"/>
    <w:rsid w:val="008D1090"/>
    <w:rsid w:val="008D116E"/>
    <w:rsid w:val="008D124B"/>
    <w:rsid w:val="008D1EF1"/>
    <w:rsid w:val="008D261F"/>
    <w:rsid w:val="008D4C28"/>
    <w:rsid w:val="008D586F"/>
    <w:rsid w:val="008D77A7"/>
    <w:rsid w:val="008E79D6"/>
    <w:rsid w:val="008F132C"/>
    <w:rsid w:val="008F2E0B"/>
    <w:rsid w:val="008F2F39"/>
    <w:rsid w:val="008F5E9A"/>
    <w:rsid w:val="0090073F"/>
    <w:rsid w:val="009028DB"/>
    <w:rsid w:val="00904657"/>
    <w:rsid w:val="00907D50"/>
    <w:rsid w:val="009121D6"/>
    <w:rsid w:val="009141E9"/>
    <w:rsid w:val="00922C42"/>
    <w:rsid w:val="00923A62"/>
    <w:rsid w:val="00923D9F"/>
    <w:rsid w:val="009257D3"/>
    <w:rsid w:val="00926A3A"/>
    <w:rsid w:val="00927A37"/>
    <w:rsid w:val="00927FC0"/>
    <w:rsid w:val="0093087F"/>
    <w:rsid w:val="00932439"/>
    <w:rsid w:val="00932777"/>
    <w:rsid w:val="00932833"/>
    <w:rsid w:val="009330C5"/>
    <w:rsid w:val="00935A2B"/>
    <w:rsid w:val="00936310"/>
    <w:rsid w:val="00940250"/>
    <w:rsid w:val="00942660"/>
    <w:rsid w:val="00947D75"/>
    <w:rsid w:val="00947DD5"/>
    <w:rsid w:val="00950979"/>
    <w:rsid w:val="0095313C"/>
    <w:rsid w:val="009543EE"/>
    <w:rsid w:val="00954DAB"/>
    <w:rsid w:val="00954E1E"/>
    <w:rsid w:val="009557BE"/>
    <w:rsid w:val="00955952"/>
    <w:rsid w:val="009564D4"/>
    <w:rsid w:val="0095731B"/>
    <w:rsid w:val="0095789A"/>
    <w:rsid w:val="00963F18"/>
    <w:rsid w:val="00971370"/>
    <w:rsid w:val="0097768D"/>
    <w:rsid w:val="00977E49"/>
    <w:rsid w:val="00981BCE"/>
    <w:rsid w:val="00983B8D"/>
    <w:rsid w:val="0098620B"/>
    <w:rsid w:val="00987758"/>
    <w:rsid w:val="009972EF"/>
    <w:rsid w:val="009A4014"/>
    <w:rsid w:val="009A698B"/>
    <w:rsid w:val="009B3D7C"/>
    <w:rsid w:val="009B6209"/>
    <w:rsid w:val="009C2260"/>
    <w:rsid w:val="009C2F63"/>
    <w:rsid w:val="009C77A4"/>
    <w:rsid w:val="009D4A18"/>
    <w:rsid w:val="009D6AB3"/>
    <w:rsid w:val="009E1CCC"/>
    <w:rsid w:val="009E231B"/>
    <w:rsid w:val="009E4302"/>
    <w:rsid w:val="009E4F13"/>
    <w:rsid w:val="009E4FC5"/>
    <w:rsid w:val="009F44B4"/>
    <w:rsid w:val="00A001EF"/>
    <w:rsid w:val="00A011E7"/>
    <w:rsid w:val="00A02A5C"/>
    <w:rsid w:val="00A03C94"/>
    <w:rsid w:val="00A0631B"/>
    <w:rsid w:val="00A107BA"/>
    <w:rsid w:val="00A10E10"/>
    <w:rsid w:val="00A11749"/>
    <w:rsid w:val="00A11AD6"/>
    <w:rsid w:val="00A121B2"/>
    <w:rsid w:val="00A1569C"/>
    <w:rsid w:val="00A1745E"/>
    <w:rsid w:val="00A219DC"/>
    <w:rsid w:val="00A22DCA"/>
    <w:rsid w:val="00A23AFE"/>
    <w:rsid w:val="00A252F8"/>
    <w:rsid w:val="00A26261"/>
    <w:rsid w:val="00A33A02"/>
    <w:rsid w:val="00A351C3"/>
    <w:rsid w:val="00A3552E"/>
    <w:rsid w:val="00A37E31"/>
    <w:rsid w:val="00A4169F"/>
    <w:rsid w:val="00A4381B"/>
    <w:rsid w:val="00A45391"/>
    <w:rsid w:val="00A467D5"/>
    <w:rsid w:val="00A50CD2"/>
    <w:rsid w:val="00A51B1D"/>
    <w:rsid w:val="00A52BCA"/>
    <w:rsid w:val="00A5707C"/>
    <w:rsid w:val="00A5793B"/>
    <w:rsid w:val="00A60BBC"/>
    <w:rsid w:val="00A667EA"/>
    <w:rsid w:val="00A67CA8"/>
    <w:rsid w:val="00A7014E"/>
    <w:rsid w:val="00A73C85"/>
    <w:rsid w:val="00A76C62"/>
    <w:rsid w:val="00A85BD1"/>
    <w:rsid w:val="00A90DDD"/>
    <w:rsid w:val="00A91BC6"/>
    <w:rsid w:val="00A95AE1"/>
    <w:rsid w:val="00AA7033"/>
    <w:rsid w:val="00AB273F"/>
    <w:rsid w:val="00AB56A8"/>
    <w:rsid w:val="00AB5E7C"/>
    <w:rsid w:val="00AC0418"/>
    <w:rsid w:val="00AC127F"/>
    <w:rsid w:val="00AC4926"/>
    <w:rsid w:val="00AC61F1"/>
    <w:rsid w:val="00AC661D"/>
    <w:rsid w:val="00AC7279"/>
    <w:rsid w:val="00AD3D26"/>
    <w:rsid w:val="00AD4B7B"/>
    <w:rsid w:val="00AD54B3"/>
    <w:rsid w:val="00AE0415"/>
    <w:rsid w:val="00AE0C95"/>
    <w:rsid w:val="00AE1A22"/>
    <w:rsid w:val="00AE3CAE"/>
    <w:rsid w:val="00AE44F2"/>
    <w:rsid w:val="00AE4DB1"/>
    <w:rsid w:val="00AE5958"/>
    <w:rsid w:val="00AE653A"/>
    <w:rsid w:val="00AF0350"/>
    <w:rsid w:val="00AF048E"/>
    <w:rsid w:val="00AF0690"/>
    <w:rsid w:val="00AF0731"/>
    <w:rsid w:val="00B02458"/>
    <w:rsid w:val="00B04E03"/>
    <w:rsid w:val="00B0597E"/>
    <w:rsid w:val="00B07443"/>
    <w:rsid w:val="00B12C9C"/>
    <w:rsid w:val="00B1375A"/>
    <w:rsid w:val="00B14771"/>
    <w:rsid w:val="00B156F6"/>
    <w:rsid w:val="00B15E3F"/>
    <w:rsid w:val="00B1662C"/>
    <w:rsid w:val="00B16A0C"/>
    <w:rsid w:val="00B17A08"/>
    <w:rsid w:val="00B17AE5"/>
    <w:rsid w:val="00B20040"/>
    <w:rsid w:val="00B22957"/>
    <w:rsid w:val="00B24AE2"/>
    <w:rsid w:val="00B254C2"/>
    <w:rsid w:val="00B274DA"/>
    <w:rsid w:val="00B30696"/>
    <w:rsid w:val="00B346D9"/>
    <w:rsid w:val="00B37463"/>
    <w:rsid w:val="00B40E75"/>
    <w:rsid w:val="00B414D9"/>
    <w:rsid w:val="00B41DA9"/>
    <w:rsid w:val="00B4398D"/>
    <w:rsid w:val="00B52706"/>
    <w:rsid w:val="00B55E2E"/>
    <w:rsid w:val="00B572D1"/>
    <w:rsid w:val="00B57B1B"/>
    <w:rsid w:val="00B6132D"/>
    <w:rsid w:val="00B642A4"/>
    <w:rsid w:val="00B71268"/>
    <w:rsid w:val="00B717A9"/>
    <w:rsid w:val="00B71B01"/>
    <w:rsid w:val="00B750FA"/>
    <w:rsid w:val="00B75DCF"/>
    <w:rsid w:val="00B8182A"/>
    <w:rsid w:val="00B825CD"/>
    <w:rsid w:val="00B83076"/>
    <w:rsid w:val="00B84F14"/>
    <w:rsid w:val="00B854F8"/>
    <w:rsid w:val="00B86129"/>
    <w:rsid w:val="00B93777"/>
    <w:rsid w:val="00BA02C8"/>
    <w:rsid w:val="00BA2908"/>
    <w:rsid w:val="00BA2D47"/>
    <w:rsid w:val="00BB0838"/>
    <w:rsid w:val="00BB2372"/>
    <w:rsid w:val="00BB4923"/>
    <w:rsid w:val="00BB4A59"/>
    <w:rsid w:val="00BB7E9D"/>
    <w:rsid w:val="00BC0DB0"/>
    <w:rsid w:val="00BC1059"/>
    <w:rsid w:val="00BC1225"/>
    <w:rsid w:val="00BC474A"/>
    <w:rsid w:val="00BC6559"/>
    <w:rsid w:val="00BD2D76"/>
    <w:rsid w:val="00BD4E5F"/>
    <w:rsid w:val="00BD61DD"/>
    <w:rsid w:val="00BD62FE"/>
    <w:rsid w:val="00BD7AE3"/>
    <w:rsid w:val="00BD7BB3"/>
    <w:rsid w:val="00BE0324"/>
    <w:rsid w:val="00BE2B34"/>
    <w:rsid w:val="00BE3784"/>
    <w:rsid w:val="00BE4631"/>
    <w:rsid w:val="00BE4A48"/>
    <w:rsid w:val="00BF09AA"/>
    <w:rsid w:val="00BF0D94"/>
    <w:rsid w:val="00BF1214"/>
    <w:rsid w:val="00BF1435"/>
    <w:rsid w:val="00BF1ABA"/>
    <w:rsid w:val="00BF2122"/>
    <w:rsid w:val="00BF4469"/>
    <w:rsid w:val="00BF49F5"/>
    <w:rsid w:val="00BF512A"/>
    <w:rsid w:val="00C03BFE"/>
    <w:rsid w:val="00C04228"/>
    <w:rsid w:val="00C05332"/>
    <w:rsid w:val="00C06188"/>
    <w:rsid w:val="00C070AF"/>
    <w:rsid w:val="00C15812"/>
    <w:rsid w:val="00C16F5D"/>
    <w:rsid w:val="00C173D8"/>
    <w:rsid w:val="00C17D98"/>
    <w:rsid w:val="00C17F64"/>
    <w:rsid w:val="00C215C7"/>
    <w:rsid w:val="00C25B14"/>
    <w:rsid w:val="00C263B7"/>
    <w:rsid w:val="00C26824"/>
    <w:rsid w:val="00C27C71"/>
    <w:rsid w:val="00C31106"/>
    <w:rsid w:val="00C31300"/>
    <w:rsid w:val="00C338A7"/>
    <w:rsid w:val="00C33F74"/>
    <w:rsid w:val="00C34477"/>
    <w:rsid w:val="00C3519B"/>
    <w:rsid w:val="00C35A0B"/>
    <w:rsid w:val="00C37640"/>
    <w:rsid w:val="00C3767C"/>
    <w:rsid w:val="00C42827"/>
    <w:rsid w:val="00C4458E"/>
    <w:rsid w:val="00C46009"/>
    <w:rsid w:val="00C464DD"/>
    <w:rsid w:val="00C5082B"/>
    <w:rsid w:val="00C5106F"/>
    <w:rsid w:val="00C53ECD"/>
    <w:rsid w:val="00C54963"/>
    <w:rsid w:val="00C54BDB"/>
    <w:rsid w:val="00C559BD"/>
    <w:rsid w:val="00C62204"/>
    <w:rsid w:val="00C630EE"/>
    <w:rsid w:val="00C652C1"/>
    <w:rsid w:val="00C662CB"/>
    <w:rsid w:val="00C671EC"/>
    <w:rsid w:val="00C724D4"/>
    <w:rsid w:val="00C7473B"/>
    <w:rsid w:val="00C757E8"/>
    <w:rsid w:val="00C7635A"/>
    <w:rsid w:val="00C76700"/>
    <w:rsid w:val="00C76C24"/>
    <w:rsid w:val="00C775E0"/>
    <w:rsid w:val="00C81147"/>
    <w:rsid w:val="00C81EF7"/>
    <w:rsid w:val="00C87261"/>
    <w:rsid w:val="00C91C45"/>
    <w:rsid w:val="00C960EC"/>
    <w:rsid w:val="00C96A55"/>
    <w:rsid w:val="00CA125A"/>
    <w:rsid w:val="00CA2943"/>
    <w:rsid w:val="00CA6192"/>
    <w:rsid w:val="00CA7701"/>
    <w:rsid w:val="00CB1228"/>
    <w:rsid w:val="00CB2BA2"/>
    <w:rsid w:val="00CB6476"/>
    <w:rsid w:val="00CB66F3"/>
    <w:rsid w:val="00CB6E87"/>
    <w:rsid w:val="00CC1D71"/>
    <w:rsid w:val="00CC3AA6"/>
    <w:rsid w:val="00CC4609"/>
    <w:rsid w:val="00CC7747"/>
    <w:rsid w:val="00CD05C8"/>
    <w:rsid w:val="00CD2739"/>
    <w:rsid w:val="00CD35F8"/>
    <w:rsid w:val="00CD5A6D"/>
    <w:rsid w:val="00CD661A"/>
    <w:rsid w:val="00CE2C7A"/>
    <w:rsid w:val="00CE7858"/>
    <w:rsid w:val="00CE7A85"/>
    <w:rsid w:val="00CE7DAE"/>
    <w:rsid w:val="00CF2287"/>
    <w:rsid w:val="00CF2A20"/>
    <w:rsid w:val="00CF36A1"/>
    <w:rsid w:val="00CF37B5"/>
    <w:rsid w:val="00D020C1"/>
    <w:rsid w:val="00D1074B"/>
    <w:rsid w:val="00D12AB5"/>
    <w:rsid w:val="00D15CE0"/>
    <w:rsid w:val="00D20C82"/>
    <w:rsid w:val="00D21B99"/>
    <w:rsid w:val="00D26FBD"/>
    <w:rsid w:val="00D27027"/>
    <w:rsid w:val="00D277DA"/>
    <w:rsid w:val="00D33905"/>
    <w:rsid w:val="00D37B7F"/>
    <w:rsid w:val="00D413C4"/>
    <w:rsid w:val="00D418D3"/>
    <w:rsid w:val="00D42FF7"/>
    <w:rsid w:val="00D47CC9"/>
    <w:rsid w:val="00D47D95"/>
    <w:rsid w:val="00D51563"/>
    <w:rsid w:val="00D51940"/>
    <w:rsid w:val="00D60B41"/>
    <w:rsid w:val="00D60E65"/>
    <w:rsid w:val="00D6223B"/>
    <w:rsid w:val="00D66FCA"/>
    <w:rsid w:val="00D745CB"/>
    <w:rsid w:val="00D76989"/>
    <w:rsid w:val="00D802DB"/>
    <w:rsid w:val="00D81BB9"/>
    <w:rsid w:val="00D85458"/>
    <w:rsid w:val="00D856E4"/>
    <w:rsid w:val="00D85982"/>
    <w:rsid w:val="00D86A03"/>
    <w:rsid w:val="00D877F7"/>
    <w:rsid w:val="00D927C7"/>
    <w:rsid w:val="00D92935"/>
    <w:rsid w:val="00D94C35"/>
    <w:rsid w:val="00DA47A8"/>
    <w:rsid w:val="00DC1014"/>
    <w:rsid w:val="00DC2BD5"/>
    <w:rsid w:val="00DC2D0F"/>
    <w:rsid w:val="00DC442C"/>
    <w:rsid w:val="00DC6D75"/>
    <w:rsid w:val="00DD03C7"/>
    <w:rsid w:val="00DD08F6"/>
    <w:rsid w:val="00DD0D55"/>
    <w:rsid w:val="00DD0ECF"/>
    <w:rsid w:val="00DD2920"/>
    <w:rsid w:val="00DD39B7"/>
    <w:rsid w:val="00DD59B3"/>
    <w:rsid w:val="00DD774C"/>
    <w:rsid w:val="00DD7AA2"/>
    <w:rsid w:val="00DE2C97"/>
    <w:rsid w:val="00DE3342"/>
    <w:rsid w:val="00DE707A"/>
    <w:rsid w:val="00DF04B8"/>
    <w:rsid w:val="00DF0586"/>
    <w:rsid w:val="00DF2C91"/>
    <w:rsid w:val="00DF4D4B"/>
    <w:rsid w:val="00DF5CB5"/>
    <w:rsid w:val="00DF5E93"/>
    <w:rsid w:val="00DF68AE"/>
    <w:rsid w:val="00DF7433"/>
    <w:rsid w:val="00DF7E37"/>
    <w:rsid w:val="00E16647"/>
    <w:rsid w:val="00E26145"/>
    <w:rsid w:val="00E31B75"/>
    <w:rsid w:val="00E32CE6"/>
    <w:rsid w:val="00E33FEA"/>
    <w:rsid w:val="00E407B0"/>
    <w:rsid w:val="00E41531"/>
    <w:rsid w:val="00E419A9"/>
    <w:rsid w:val="00E433F3"/>
    <w:rsid w:val="00E43DA4"/>
    <w:rsid w:val="00E50EC0"/>
    <w:rsid w:val="00E518D0"/>
    <w:rsid w:val="00E53615"/>
    <w:rsid w:val="00E54CF0"/>
    <w:rsid w:val="00E62339"/>
    <w:rsid w:val="00E6444F"/>
    <w:rsid w:val="00E64DB5"/>
    <w:rsid w:val="00E66AD6"/>
    <w:rsid w:val="00E6783A"/>
    <w:rsid w:val="00E70460"/>
    <w:rsid w:val="00E70B1D"/>
    <w:rsid w:val="00E717EB"/>
    <w:rsid w:val="00E7199B"/>
    <w:rsid w:val="00E71E3C"/>
    <w:rsid w:val="00E72A0F"/>
    <w:rsid w:val="00E7353C"/>
    <w:rsid w:val="00E7417D"/>
    <w:rsid w:val="00E77DD1"/>
    <w:rsid w:val="00E82D81"/>
    <w:rsid w:val="00E904C2"/>
    <w:rsid w:val="00E90BFC"/>
    <w:rsid w:val="00E957BD"/>
    <w:rsid w:val="00E963DD"/>
    <w:rsid w:val="00EA05E3"/>
    <w:rsid w:val="00EA3E60"/>
    <w:rsid w:val="00EA6806"/>
    <w:rsid w:val="00EA7C57"/>
    <w:rsid w:val="00EB3C44"/>
    <w:rsid w:val="00EB5259"/>
    <w:rsid w:val="00EB539C"/>
    <w:rsid w:val="00EB5421"/>
    <w:rsid w:val="00EB6A15"/>
    <w:rsid w:val="00EC1896"/>
    <w:rsid w:val="00EC31C4"/>
    <w:rsid w:val="00EC499A"/>
    <w:rsid w:val="00EC73C2"/>
    <w:rsid w:val="00EC7BB1"/>
    <w:rsid w:val="00ED101C"/>
    <w:rsid w:val="00ED1EE7"/>
    <w:rsid w:val="00ED391E"/>
    <w:rsid w:val="00ED66F4"/>
    <w:rsid w:val="00EE12C5"/>
    <w:rsid w:val="00EE26CF"/>
    <w:rsid w:val="00EE7DC0"/>
    <w:rsid w:val="00EF119C"/>
    <w:rsid w:val="00EF173C"/>
    <w:rsid w:val="00EF1B46"/>
    <w:rsid w:val="00EF1CDD"/>
    <w:rsid w:val="00EF4F16"/>
    <w:rsid w:val="00EF5D53"/>
    <w:rsid w:val="00EF6179"/>
    <w:rsid w:val="00EF70C5"/>
    <w:rsid w:val="00F00F1F"/>
    <w:rsid w:val="00F03B2C"/>
    <w:rsid w:val="00F0453D"/>
    <w:rsid w:val="00F13C5D"/>
    <w:rsid w:val="00F21309"/>
    <w:rsid w:val="00F21816"/>
    <w:rsid w:val="00F22673"/>
    <w:rsid w:val="00F22EBA"/>
    <w:rsid w:val="00F240A4"/>
    <w:rsid w:val="00F25497"/>
    <w:rsid w:val="00F31EDF"/>
    <w:rsid w:val="00F34D85"/>
    <w:rsid w:val="00F422F3"/>
    <w:rsid w:val="00F458B3"/>
    <w:rsid w:val="00F47474"/>
    <w:rsid w:val="00F5100B"/>
    <w:rsid w:val="00F51600"/>
    <w:rsid w:val="00F535C0"/>
    <w:rsid w:val="00F56F59"/>
    <w:rsid w:val="00F63D1B"/>
    <w:rsid w:val="00F64C69"/>
    <w:rsid w:val="00F661A8"/>
    <w:rsid w:val="00F705DE"/>
    <w:rsid w:val="00F7267C"/>
    <w:rsid w:val="00F73178"/>
    <w:rsid w:val="00F77AAB"/>
    <w:rsid w:val="00F80AA3"/>
    <w:rsid w:val="00F834A3"/>
    <w:rsid w:val="00F87326"/>
    <w:rsid w:val="00F87462"/>
    <w:rsid w:val="00F9039A"/>
    <w:rsid w:val="00F910ED"/>
    <w:rsid w:val="00F9139B"/>
    <w:rsid w:val="00F93646"/>
    <w:rsid w:val="00F94617"/>
    <w:rsid w:val="00F95C28"/>
    <w:rsid w:val="00FA56BB"/>
    <w:rsid w:val="00FA626C"/>
    <w:rsid w:val="00FB35FA"/>
    <w:rsid w:val="00FB3C89"/>
    <w:rsid w:val="00FB629C"/>
    <w:rsid w:val="00FB6AC6"/>
    <w:rsid w:val="00FD4002"/>
    <w:rsid w:val="00FD5987"/>
    <w:rsid w:val="00FD6E98"/>
    <w:rsid w:val="00FE5B1F"/>
    <w:rsid w:val="00FE63D2"/>
    <w:rsid w:val="00FE7933"/>
    <w:rsid w:val="00FF28A1"/>
    <w:rsid w:val="00FF4BA5"/>
    <w:rsid w:val="00FF557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030B"/>
    <w:pPr>
      <w:spacing w:after="0" w:line="480" w:lineRule="auto"/>
      <w:ind w:firstLine="397"/>
      <w:contextualSpacing/>
      <w:jc w:val="both"/>
    </w:pPr>
    <w:rPr>
      <w:rFonts w:ascii="Arial" w:eastAsiaTheme="minorEastAsia" w:hAnsi="Arial" w:cs="Arial"/>
      <w:sz w:val="20"/>
      <w:lang w:val="en-US" w:eastAsia="de-DE"/>
    </w:rPr>
  </w:style>
  <w:style w:type="paragraph" w:styleId="berschrift1">
    <w:name w:val="heading 1"/>
    <w:basedOn w:val="Standard"/>
    <w:next w:val="Standard"/>
    <w:link w:val="berschrift1Zchn1"/>
    <w:autoRedefine/>
    <w:qFormat/>
    <w:rsid w:val="001410FF"/>
    <w:pPr>
      <w:keepNext/>
      <w:spacing w:before="240" w:after="80"/>
      <w:ind w:firstLine="0"/>
      <w:jc w:val="left"/>
      <w:outlineLvl w:val="0"/>
    </w:pPr>
    <w:rPr>
      <w:b/>
      <w:sz w:val="28"/>
      <w:szCs w:val="28"/>
    </w:rPr>
  </w:style>
  <w:style w:type="paragraph" w:styleId="berschrift2">
    <w:name w:val="heading 2"/>
    <w:basedOn w:val="berschrift1"/>
    <w:next w:val="Standard"/>
    <w:link w:val="berschrift2Zchn1"/>
    <w:autoRedefine/>
    <w:uiPriority w:val="9"/>
    <w:unhideWhenUsed/>
    <w:qFormat/>
    <w:rsid w:val="0029301A"/>
    <w:pPr>
      <w:widowControl w:val="0"/>
      <w:spacing w:before="80"/>
      <w:outlineLvl w:val="1"/>
    </w:pPr>
    <w:rPr>
      <w:rFonts w:eastAsiaTheme="majorEastAsia"/>
      <w:bCs/>
      <w:sz w:val="24"/>
      <w:szCs w:val="24"/>
    </w:rPr>
  </w:style>
  <w:style w:type="paragraph" w:styleId="berschrift3">
    <w:name w:val="heading 3"/>
    <w:basedOn w:val="Standard"/>
    <w:next w:val="Standard"/>
    <w:link w:val="berschrift3Zchn"/>
    <w:uiPriority w:val="9"/>
    <w:unhideWhenUsed/>
    <w:qFormat/>
    <w:rsid w:val="00A51B1D"/>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1">
    <w:name w:val="Überschrift 1 Zchn1"/>
    <w:basedOn w:val="Absatz-Standardschriftart"/>
    <w:link w:val="berschrift1"/>
    <w:rsid w:val="001410FF"/>
    <w:rPr>
      <w:rFonts w:ascii="Arial" w:eastAsiaTheme="minorEastAsia" w:hAnsi="Arial" w:cs="Arial"/>
      <w:b/>
      <w:sz w:val="28"/>
      <w:szCs w:val="28"/>
      <w:lang w:val="en-US" w:eastAsia="de-DE"/>
    </w:rPr>
  </w:style>
  <w:style w:type="paragraph" w:styleId="Textkrper">
    <w:name w:val="Body Text"/>
    <w:basedOn w:val="Standard"/>
    <w:link w:val="TextkrperZchn1"/>
    <w:rsid w:val="003F1C03"/>
    <w:pPr>
      <w:autoSpaceDE w:val="0"/>
      <w:autoSpaceDN w:val="0"/>
    </w:pPr>
    <w:rPr>
      <w:sz w:val="36"/>
      <w:szCs w:val="36"/>
      <w:lang w:val="en-GB"/>
    </w:rPr>
  </w:style>
  <w:style w:type="character" w:customStyle="1" w:styleId="TextkrperZchn1">
    <w:name w:val="Textkörper Zchn1"/>
    <w:basedOn w:val="Absatz-Standardschriftart"/>
    <w:link w:val="Textkrper"/>
    <w:rsid w:val="003F1C03"/>
    <w:rPr>
      <w:rFonts w:ascii="Arial" w:eastAsia="Times New Roman" w:hAnsi="Arial" w:cs="Arial"/>
      <w:sz w:val="36"/>
      <w:szCs w:val="36"/>
      <w:lang w:val="en-GB" w:eastAsia="de-DE"/>
    </w:rPr>
  </w:style>
  <w:style w:type="paragraph" w:styleId="Textkrper3">
    <w:name w:val="Body Text 3"/>
    <w:basedOn w:val="Standard1"/>
    <w:link w:val="Textkrper3Zchn1"/>
    <w:rsid w:val="000E47E8"/>
  </w:style>
  <w:style w:type="character" w:customStyle="1" w:styleId="Textkrper3Zchn1">
    <w:name w:val="Textkörper 3 Zchn1"/>
    <w:basedOn w:val="Absatz-Standardschriftart"/>
    <w:link w:val="Textkrper3"/>
    <w:rsid w:val="003F1C03"/>
    <w:rPr>
      <w:rFonts w:ascii="Times New Roman" w:eastAsia="Times New Roman" w:hAnsi="Times New Roman" w:cs="Times New Roman"/>
      <w:sz w:val="24"/>
      <w:szCs w:val="24"/>
      <w:lang w:eastAsia="de-DE"/>
    </w:rPr>
  </w:style>
  <w:style w:type="paragraph" w:customStyle="1" w:styleId="Textkrper31">
    <w:name w:val="Textkörper 31"/>
    <w:basedOn w:val="Standard1"/>
    <w:rsid w:val="000E47E8"/>
  </w:style>
  <w:style w:type="paragraph" w:styleId="Kopfzeile">
    <w:name w:val="header"/>
    <w:basedOn w:val="Standard"/>
    <w:link w:val="KopfzeileZchn1"/>
    <w:uiPriority w:val="99"/>
    <w:rsid w:val="003F1C03"/>
    <w:pPr>
      <w:tabs>
        <w:tab w:val="center" w:pos="4536"/>
        <w:tab w:val="right" w:pos="9072"/>
      </w:tabs>
    </w:pPr>
  </w:style>
  <w:style w:type="character" w:customStyle="1" w:styleId="KopfzeileZchn1">
    <w:name w:val="Kopfzeile Zchn1"/>
    <w:basedOn w:val="Absatz-Standardschriftart"/>
    <w:link w:val="Kopfzeile"/>
    <w:rsid w:val="003F1C03"/>
    <w:rPr>
      <w:rFonts w:ascii="Times New Roman" w:eastAsia="Times New Roman" w:hAnsi="Times New Roman" w:cs="Times New Roman"/>
      <w:sz w:val="24"/>
      <w:szCs w:val="24"/>
      <w:lang w:eastAsia="de-DE"/>
    </w:rPr>
  </w:style>
  <w:style w:type="character" w:styleId="Seitenzahl">
    <w:name w:val="page number"/>
    <w:basedOn w:val="Absatz-Standardschriftart"/>
    <w:rsid w:val="003F1C03"/>
  </w:style>
  <w:style w:type="character" w:styleId="Hyperlink">
    <w:name w:val="Hyperlink"/>
    <w:basedOn w:val="Absatz-Standardschriftart"/>
    <w:rsid w:val="003F1C03"/>
    <w:rPr>
      <w:color w:val="0000FF"/>
      <w:u w:val="single"/>
    </w:rPr>
  </w:style>
  <w:style w:type="paragraph" w:styleId="Fuzeile">
    <w:name w:val="footer"/>
    <w:basedOn w:val="Standard"/>
    <w:link w:val="FuzeileZchn1"/>
    <w:uiPriority w:val="99"/>
    <w:unhideWhenUsed/>
    <w:rsid w:val="0023592F"/>
    <w:pPr>
      <w:tabs>
        <w:tab w:val="center" w:pos="4536"/>
        <w:tab w:val="right" w:pos="9072"/>
      </w:tabs>
    </w:pPr>
  </w:style>
  <w:style w:type="character" w:customStyle="1" w:styleId="FuzeileZchn1">
    <w:name w:val="Fußzeile Zchn1"/>
    <w:basedOn w:val="Absatz-Standardschriftart"/>
    <w:link w:val="Fuzeile"/>
    <w:uiPriority w:val="99"/>
    <w:rsid w:val="0023592F"/>
    <w:rPr>
      <w:rFonts w:ascii="Times New Roman" w:eastAsia="Times New Roman" w:hAnsi="Times New Roman" w:cs="Times New Roman"/>
      <w:sz w:val="24"/>
      <w:szCs w:val="24"/>
      <w:lang w:eastAsia="de-DE"/>
    </w:rPr>
  </w:style>
  <w:style w:type="table" w:styleId="Tabellengitternetz">
    <w:name w:val="Table Grid"/>
    <w:basedOn w:val="NormaleTabelle"/>
    <w:uiPriority w:val="59"/>
    <w:rsid w:val="006216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1">
    <w:name w:val="Überschrift 2 Zchn1"/>
    <w:basedOn w:val="Absatz-Standardschriftart"/>
    <w:link w:val="berschrift2"/>
    <w:uiPriority w:val="9"/>
    <w:rsid w:val="0029301A"/>
    <w:rPr>
      <w:rFonts w:ascii="Times New Roman" w:eastAsiaTheme="majorEastAsia" w:hAnsi="Times New Roman" w:cs="Arial"/>
      <w:b/>
      <w:bCs/>
      <w:sz w:val="24"/>
      <w:szCs w:val="24"/>
      <w:lang w:val="en-US" w:eastAsia="de-DE"/>
    </w:rPr>
  </w:style>
  <w:style w:type="table" w:customStyle="1" w:styleId="HelleSchattierung1">
    <w:name w:val="Helle Schattierung1"/>
    <w:basedOn w:val="NormaleTabelle"/>
    <w:uiPriority w:val="60"/>
    <w:rsid w:val="00D769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1"/>
    <w:link w:val="SprechblasentextZchn1"/>
    <w:rsid w:val="000E47E8"/>
  </w:style>
  <w:style w:type="character" w:customStyle="1" w:styleId="SprechblasentextZchn1">
    <w:name w:val="Sprechblasentext Zchn1"/>
    <w:basedOn w:val="Absatz-Standardschriftart"/>
    <w:link w:val="Sprechblasentext"/>
    <w:rsid w:val="00833799"/>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rsid w:val="000E47E8"/>
  </w:style>
  <w:style w:type="paragraph" w:styleId="Kommentartext">
    <w:name w:val="annotation text"/>
    <w:basedOn w:val="Standard1"/>
    <w:link w:val="KommentartextZchn1"/>
    <w:uiPriority w:val="99"/>
    <w:rsid w:val="000E47E8"/>
  </w:style>
  <w:style w:type="character" w:customStyle="1" w:styleId="KommentartextZchn1">
    <w:name w:val="Kommentartext Zchn1"/>
    <w:basedOn w:val="Absatz-Standardschriftart"/>
    <w:link w:val="Kommentartext"/>
    <w:uiPriority w:val="99"/>
    <w:rsid w:val="005B262D"/>
    <w:rPr>
      <w:rFonts w:ascii="Times New Roman" w:eastAsia="Times New Roman" w:hAnsi="Times New Roman" w:cs="Times New Roman"/>
      <w:sz w:val="24"/>
      <w:szCs w:val="24"/>
      <w:lang w:eastAsia="de-DE"/>
    </w:rPr>
  </w:style>
  <w:style w:type="paragraph" w:styleId="Kommentarthema">
    <w:name w:val="annotation subject"/>
    <w:basedOn w:val="Kommentartext"/>
    <w:link w:val="KommentarthemaZchn1"/>
    <w:rsid w:val="000E47E8"/>
  </w:style>
  <w:style w:type="character" w:customStyle="1" w:styleId="KommentarthemaZchn1">
    <w:name w:val="Kommentarthema Zchn1"/>
    <w:basedOn w:val="KommentartextZchn1"/>
    <w:link w:val="Kommentarthema"/>
    <w:rsid w:val="005B262D"/>
    <w:rPr>
      <w:rFonts w:ascii="Times New Roman" w:eastAsia="Times New Roman" w:hAnsi="Times New Roman" w:cs="Times New Roman"/>
      <w:sz w:val="24"/>
      <w:szCs w:val="24"/>
      <w:lang w:eastAsia="de-DE"/>
    </w:rPr>
  </w:style>
  <w:style w:type="paragraph" w:styleId="berarbeitung">
    <w:name w:val="Revision"/>
    <w:rsid w:val="000E47E8"/>
    <w:pPr>
      <w:widowControl w:val="0"/>
      <w:tabs>
        <w:tab w:val="left" w:pos="709"/>
      </w:tabs>
      <w:suppressAutoHyphens/>
      <w:spacing w:line="276" w:lineRule="atLeast"/>
    </w:pPr>
    <w:rPr>
      <w:rFonts w:ascii="Calibri" w:eastAsia="DejaVu Sans" w:hAnsi="Calibri"/>
    </w:rPr>
  </w:style>
  <w:style w:type="paragraph" w:styleId="Anrede">
    <w:name w:val="Salutation"/>
    <w:basedOn w:val="Standard"/>
    <w:next w:val="Standard"/>
    <w:link w:val="AnredeZchn"/>
    <w:uiPriority w:val="99"/>
    <w:unhideWhenUsed/>
    <w:rsid w:val="0077233F"/>
  </w:style>
  <w:style w:type="character" w:customStyle="1" w:styleId="AnredeZchn">
    <w:name w:val="Anrede Zchn"/>
    <w:basedOn w:val="Absatz-Standardschriftart"/>
    <w:link w:val="Anrede"/>
    <w:uiPriority w:val="99"/>
    <w:rsid w:val="0077233F"/>
    <w:rPr>
      <w:rFonts w:ascii="Times New Roman" w:eastAsia="Times New Roman" w:hAnsi="Times New Roman" w:cs="Times New Roman"/>
      <w:sz w:val="24"/>
      <w:szCs w:val="24"/>
      <w:lang w:eastAsia="de-DE"/>
    </w:rPr>
  </w:style>
  <w:style w:type="paragraph" w:customStyle="1" w:styleId="Standard1">
    <w:name w:val="Standard1"/>
    <w:rsid w:val="00A5793B"/>
    <w:pPr>
      <w:tabs>
        <w:tab w:val="left" w:pos="709"/>
      </w:tabs>
      <w:suppressAutoHyphens/>
      <w:spacing w:after="0" w:line="100" w:lineRule="atLeast"/>
    </w:pPr>
    <w:rPr>
      <w:rFonts w:ascii="Times New Roman" w:eastAsia="Times New Roman" w:hAnsi="Times New Roman" w:cs="Times New Roman"/>
      <w:sz w:val="24"/>
      <w:szCs w:val="24"/>
      <w:lang w:eastAsia="de-DE"/>
    </w:rPr>
  </w:style>
  <w:style w:type="paragraph" w:customStyle="1" w:styleId="berschrift11">
    <w:name w:val="Überschrift 11"/>
    <w:basedOn w:val="Standard1"/>
    <w:next w:val="Textkrper1"/>
    <w:rsid w:val="00A5793B"/>
    <w:pPr>
      <w:keepNext/>
      <w:spacing w:line="480" w:lineRule="atLeast"/>
    </w:pPr>
    <w:rPr>
      <w:rFonts w:ascii="Arial" w:hAnsi="Arial"/>
      <w:i/>
      <w:sz w:val="20"/>
      <w:lang w:val="en-GB"/>
    </w:rPr>
  </w:style>
  <w:style w:type="paragraph" w:customStyle="1" w:styleId="berschrift21">
    <w:name w:val="Überschrift 21"/>
    <w:basedOn w:val="Standard1"/>
    <w:next w:val="Textkrper1"/>
    <w:rsid w:val="00A5793B"/>
    <w:pPr>
      <w:keepNext/>
      <w:spacing w:before="200"/>
      <w:ind w:left="576" w:hanging="576"/>
      <w:outlineLvl w:val="1"/>
    </w:pPr>
    <w:rPr>
      <w:rFonts w:ascii="Cambria" w:hAnsi="Cambria"/>
      <w:b/>
      <w:bCs/>
      <w:color w:val="4F81BD"/>
      <w:sz w:val="26"/>
      <w:szCs w:val="26"/>
    </w:rPr>
  </w:style>
  <w:style w:type="character" w:customStyle="1" w:styleId="berschrift1Zchn">
    <w:name w:val="Überschrift 1 Zchn"/>
    <w:basedOn w:val="Absatz-Standardschriftart"/>
    <w:rsid w:val="00A5793B"/>
  </w:style>
  <w:style w:type="character" w:customStyle="1" w:styleId="TextkrperZchn">
    <w:name w:val="Textkörper Zchn"/>
    <w:basedOn w:val="Absatz-Standardschriftart"/>
    <w:rsid w:val="00A5793B"/>
  </w:style>
  <w:style w:type="character" w:customStyle="1" w:styleId="Textkrper3Zchn">
    <w:name w:val="Textkörper 3 Zchn"/>
    <w:basedOn w:val="Absatz-Standardschriftart"/>
    <w:rsid w:val="00A5793B"/>
  </w:style>
  <w:style w:type="character" w:customStyle="1" w:styleId="KopfzeileZchn">
    <w:name w:val="Kopfzeile Zchn"/>
    <w:basedOn w:val="Absatz-Standardschriftart"/>
    <w:uiPriority w:val="99"/>
    <w:rsid w:val="00A5793B"/>
  </w:style>
  <w:style w:type="character" w:customStyle="1" w:styleId="Internetlink">
    <w:name w:val="Internetlink"/>
    <w:basedOn w:val="Absatz-Standardschriftart"/>
    <w:rsid w:val="00A5793B"/>
    <w:rPr>
      <w:color w:val="0000FF"/>
      <w:u w:val="single"/>
      <w:lang w:val="de-DE" w:eastAsia="de-DE" w:bidi="de-DE"/>
    </w:rPr>
  </w:style>
  <w:style w:type="character" w:customStyle="1" w:styleId="FuzeileZchn">
    <w:name w:val="Fußzeile Zchn"/>
    <w:basedOn w:val="Absatz-Standardschriftart"/>
    <w:uiPriority w:val="99"/>
    <w:rsid w:val="00A5793B"/>
  </w:style>
  <w:style w:type="character" w:customStyle="1" w:styleId="berschrift2Zchn">
    <w:name w:val="Überschrift 2 Zchn"/>
    <w:basedOn w:val="Absatz-Standardschriftart"/>
    <w:rsid w:val="00A5793B"/>
  </w:style>
  <w:style w:type="character" w:customStyle="1" w:styleId="SprechblasentextZchn">
    <w:name w:val="Sprechblasentext Zchn"/>
    <w:basedOn w:val="Absatz-Standardschriftart"/>
    <w:rsid w:val="00A5793B"/>
  </w:style>
  <w:style w:type="character" w:customStyle="1" w:styleId="KommentartextZchn">
    <w:name w:val="Kommentartext Zchn"/>
    <w:basedOn w:val="Absatz-Standardschriftart"/>
    <w:rsid w:val="00A5793B"/>
  </w:style>
  <w:style w:type="character" w:customStyle="1" w:styleId="KommentarthemaZchn">
    <w:name w:val="Kommentarthema Zchn"/>
    <w:basedOn w:val="KommentartextZchn"/>
    <w:rsid w:val="00A5793B"/>
  </w:style>
  <w:style w:type="paragraph" w:customStyle="1" w:styleId="berschrift">
    <w:name w:val="Überschrift"/>
    <w:basedOn w:val="Standard1"/>
    <w:next w:val="Textkrper1"/>
    <w:rsid w:val="00A5793B"/>
    <w:pPr>
      <w:keepNext/>
      <w:spacing w:before="240" w:after="120"/>
    </w:pPr>
    <w:rPr>
      <w:rFonts w:ascii="Arial" w:eastAsia="DejaVu Sans" w:hAnsi="Arial" w:cs="Lohit Hindi"/>
      <w:sz w:val="28"/>
      <w:szCs w:val="28"/>
    </w:rPr>
  </w:style>
  <w:style w:type="paragraph" w:customStyle="1" w:styleId="Textkrper1">
    <w:name w:val="Textkörper1"/>
    <w:basedOn w:val="Standard1"/>
    <w:rsid w:val="00A5793B"/>
    <w:rPr>
      <w:rFonts w:ascii="Arial" w:hAnsi="Arial" w:cs="Arial"/>
      <w:sz w:val="36"/>
      <w:szCs w:val="36"/>
      <w:lang w:val="en-GB"/>
    </w:rPr>
  </w:style>
  <w:style w:type="paragraph" w:customStyle="1" w:styleId="Liste1">
    <w:name w:val="Liste1"/>
    <w:basedOn w:val="Textkrper1"/>
    <w:rsid w:val="00A5793B"/>
    <w:rPr>
      <w:rFonts w:cs="Lohit Hindi"/>
    </w:rPr>
  </w:style>
  <w:style w:type="paragraph" w:customStyle="1" w:styleId="Beschriftung1">
    <w:name w:val="Beschriftung1"/>
    <w:basedOn w:val="Standard1"/>
    <w:rsid w:val="00A5793B"/>
    <w:pPr>
      <w:suppressLineNumbers/>
      <w:spacing w:before="120" w:after="120"/>
    </w:pPr>
    <w:rPr>
      <w:rFonts w:cs="Lohit Hindi"/>
      <w:i/>
      <w:iCs/>
    </w:rPr>
  </w:style>
  <w:style w:type="paragraph" w:customStyle="1" w:styleId="Verzeichnis">
    <w:name w:val="Verzeichnis"/>
    <w:basedOn w:val="Standard1"/>
    <w:rsid w:val="00A5793B"/>
    <w:pPr>
      <w:suppressLineNumbers/>
    </w:pPr>
    <w:rPr>
      <w:rFonts w:cs="Lohit Hindi"/>
    </w:rPr>
  </w:style>
  <w:style w:type="paragraph" w:customStyle="1" w:styleId="Kopfzeile1">
    <w:name w:val="Kopfzeile1"/>
    <w:basedOn w:val="Standard1"/>
    <w:rsid w:val="00A5793B"/>
    <w:pPr>
      <w:suppressLineNumbers/>
      <w:tabs>
        <w:tab w:val="center" w:pos="4536"/>
        <w:tab w:val="right" w:pos="9072"/>
      </w:tabs>
    </w:pPr>
  </w:style>
  <w:style w:type="paragraph" w:customStyle="1" w:styleId="Fuzeile1">
    <w:name w:val="Fußzeile1"/>
    <w:basedOn w:val="Standard1"/>
    <w:rsid w:val="00A5793B"/>
    <w:pPr>
      <w:suppressLineNumbers/>
      <w:tabs>
        <w:tab w:val="center" w:pos="4536"/>
        <w:tab w:val="right" w:pos="9072"/>
      </w:tabs>
    </w:pPr>
  </w:style>
  <w:style w:type="character" w:styleId="Platzhaltertext">
    <w:name w:val="Placeholder Text"/>
    <w:basedOn w:val="Absatz-Standardschriftart"/>
    <w:uiPriority w:val="99"/>
    <w:semiHidden/>
    <w:rsid w:val="007565FC"/>
    <w:rPr>
      <w:color w:val="808080"/>
    </w:rPr>
  </w:style>
  <w:style w:type="paragraph" w:styleId="KeinLeerraum">
    <w:name w:val="No Spacing"/>
    <w:basedOn w:val="Standard"/>
    <w:uiPriority w:val="1"/>
    <w:qFormat/>
    <w:rsid w:val="00AC661D"/>
    <w:pPr>
      <w:ind w:firstLine="0"/>
    </w:pPr>
  </w:style>
  <w:style w:type="paragraph" w:styleId="Listenabsatz">
    <w:name w:val="List Paragraph"/>
    <w:basedOn w:val="Standard"/>
    <w:uiPriority w:val="34"/>
    <w:qFormat/>
    <w:rsid w:val="00C775E0"/>
    <w:pPr>
      <w:ind w:left="720"/>
    </w:pPr>
  </w:style>
  <w:style w:type="paragraph" w:customStyle="1" w:styleId="Centerednormal">
    <w:name w:val="Centered normal"/>
    <w:basedOn w:val="KeinLeerraum"/>
    <w:autoRedefine/>
    <w:qFormat/>
    <w:rsid w:val="003F276C"/>
    <w:pPr>
      <w:jc w:val="center"/>
    </w:pPr>
  </w:style>
  <w:style w:type="paragraph" w:customStyle="1" w:styleId="Centerednormalbold">
    <w:name w:val="Centered normal bold"/>
    <w:basedOn w:val="Centerednormal"/>
    <w:autoRedefine/>
    <w:qFormat/>
    <w:rsid w:val="006D4809"/>
    <w:rPr>
      <w:b/>
      <w:lang w:val="de-DE"/>
    </w:rPr>
  </w:style>
  <w:style w:type="paragraph" w:customStyle="1" w:styleId="Abstract">
    <w:name w:val="Abstract"/>
    <w:basedOn w:val="Standard"/>
    <w:autoRedefine/>
    <w:qFormat/>
    <w:rsid w:val="00844155"/>
    <w:rPr>
      <w:b/>
    </w:rPr>
  </w:style>
  <w:style w:type="character" w:customStyle="1" w:styleId="berschrift3Zchn">
    <w:name w:val="Überschrift 3 Zchn"/>
    <w:basedOn w:val="Absatz-Standardschriftart"/>
    <w:link w:val="berschrift3"/>
    <w:uiPriority w:val="9"/>
    <w:rsid w:val="00A51B1D"/>
    <w:rPr>
      <w:rFonts w:asciiTheme="majorHAnsi" w:eastAsiaTheme="majorEastAsia" w:hAnsiTheme="majorHAnsi" w:cstheme="majorBidi"/>
      <w:b/>
      <w:bCs/>
      <w:color w:val="4F81BD" w:themeColor="accent1"/>
      <w:sz w:val="20"/>
      <w:lang w:val="en-US" w:eastAsia="de-DE"/>
    </w:rPr>
  </w:style>
  <w:style w:type="character" w:styleId="Zeilennummer">
    <w:name w:val="line number"/>
    <w:basedOn w:val="Absatz-Standardschriftart"/>
    <w:uiPriority w:val="99"/>
    <w:semiHidden/>
    <w:unhideWhenUsed/>
    <w:rsid w:val="002930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1696663">
      <w:bodyDiv w:val="1"/>
      <w:marLeft w:val="0"/>
      <w:marRight w:val="0"/>
      <w:marTop w:val="0"/>
      <w:marBottom w:val="0"/>
      <w:divBdr>
        <w:top w:val="none" w:sz="0" w:space="0" w:color="auto"/>
        <w:left w:val="none" w:sz="0" w:space="0" w:color="auto"/>
        <w:bottom w:val="none" w:sz="0" w:space="0" w:color="auto"/>
        <w:right w:val="none" w:sz="0" w:space="0" w:color="auto"/>
      </w:divBdr>
    </w:div>
    <w:div w:id="162555272">
      <w:bodyDiv w:val="1"/>
      <w:marLeft w:val="0"/>
      <w:marRight w:val="0"/>
      <w:marTop w:val="0"/>
      <w:marBottom w:val="0"/>
      <w:divBdr>
        <w:top w:val="none" w:sz="0" w:space="0" w:color="auto"/>
        <w:left w:val="none" w:sz="0" w:space="0" w:color="auto"/>
        <w:bottom w:val="none" w:sz="0" w:space="0" w:color="auto"/>
        <w:right w:val="none" w:sz="0" w:space="0" w:color="auto"/>
      </w:divBdr>
    </w:div>
    <w:div w:id="419452045">
      <w:bodyDiv w:val="1"/>
      <w:marLeft w:val="0"/>
      <w:marRight w:val="0"/>
      <w:marTop w:val="0"/>
      <w:marBottom w:val="0"/>
      <w:divBdr>
        <w:top w:val="none" w:sz="0" w:space="0" w:color="auto"/>
        <w:left w:val="none" w:sz="0" w:space="0" w:color="auto"/>
        <w:bottom w:val="none" w:sz="0" w:space="0" w:color="auto"/>
        <w:right w:val="none" w:sz="0" w:space="0" w:color="auto"/>
      </w:divBdr>
      <w:divsChild>
        <w:div w:id="447552244">
          <w:marLeft w:val="0"/>
          <w:marRight w:val="0"/>
          <w:marTop w:val="0"/>
          <w:marBottom w:val="0"/>
          <w:divBdr>
            <w:top w:val="none" w:sz="0" w:space="0" w:color="auto"/>
            <w:left w:val="none" w:sz="0" w:space="0" w:color="auto"/>
            <w:bottom w:val="none" w:sz="0" w:space="0" w:color="auto"/>
            <w:right w:val="none" w:sz="0" w:space="0" w:color="auto"/>
          </w:divBdr>
        </w:div>
      </w:divsChild>
    </w:div>
    <w:div w:id="693458507">
      <w:bodyDiv w:val="1"/>
      <w:marLeft w:val="0"/>
      <w:marRight w:val="0"/>
      <w:marTop w:val="0"/>
      <w:marBottom w:val="0"/>
      <w:divBdr>
        <w:top w:val="none" w:sz="0" w:space="0" w:color="auto"/>
        <w:left w:val="none" w:sz="0" w:space="0" w:color="auto"/>
        <w:bottom w:val="none" w:sz="0" w:space="0" w:color="auto"/>
        <w:right w:val="none" w:sz="0" w:space="0" w:color="auto"/>
      </w:divBdr>
    </w:div>
    <w:div w:id="980043070">
      <w:bodyDiv w:val="1"/>
      <w:marLeft w:val="0"/>
      <w:marRight w:val="0"/>
      <w:marTop w:val="0"/>
      <w:marBottom w:val="0"/>
      <w:divBdr>
        <w:top w:val="none" w:sz="0" w:space="0" w:color="auto"/>
        <w:left w:val="none" w:sz="0" w:space="0" w:color="auto"/>
        <w:bottom w:val="none" w:sz="0" w:space="0" w:color="auto"/>
        <w:right w:val="none" w:sz="0" w:space="0" w:color="auto"/>
      </w:divBdr>
    </w:div>
    <w:div w:id="166324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F7CF0-10BE-46FA-999C-16528B4740CC}">
  <ds:schemaRefs>
    <ds:schemaRef ds:uri="http://schemas.openxmlformats.org/officeDocument/2006/bibliography"/>
  </ds:schemaRefs>
</ds:datastoreItem>
</file>

<file path=customXml/itemProps2.xml><?xml version="1.0" encoding="utf-8"?>
<ds:datastoreItem xmlns:ds="http://schemas.openxmlformats.org/officeDocument/2006/customXml" ds:itemID="{5A640A95-1D67-4800-8844-76DDB0B89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11664</Words>
  <Characters>73488</Characters>
  <Application>Microsoft Office Word</Application>
  <DocSecurity>0</DocSecurity>
  <Lines>612</Lines>
  <Paragraphs>169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Medizinische Fakultät, Universität Rostock</Company>
  <LinksUpToDate>false</LinksUpToDate>
  <CharactersWithSpaces>84983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Kerstin</dc:creator>
  <cp:lastModifiedBy>Kerstin</cp:lastModifiedBy>
  <cp:revision>9</cp:revision>
  <cp:lastPrinted>2014-08-15T12:03:00Z</cp:lastPrinted>
  <dcterms:created xsi:type="dcterms:W3CDTF">2015-03-12T13:07:00Z</dcterms:created>
  <dcterms:modified xsi:type="dcterms:W3CDTF">2015-03-13T07:20:00Z</dcterms:modified>
</cp:coreProperties>
</file>