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E76" w:rsidRPr="00B10E76" w:rsidRDefault="00B10E76" w:rsidP="00B10E76">
      <w:pPr>
        <w:pStyle w:val="Heading1"/>
        <w:rPr>
          <w:lang w:val="en-US"/>
        </w:rPr>
      </w:pPr>
      <w:r w:rsidRPr="00B10E76">
        <w:rPr>
          <w:lang w:val="en-US"/>
        </w:rPr>
        <w:t>Presentation of the company</w:t>
      </w:r>
    </w:p>
    <w:p w:rsidR="00B10E76" w:rsidRPr="00EE119D" w:rsidRDefault="00270FBD" w:rsidP="002F4C0B">
      <w:pPr>
        <w:rPr>
          <w:lang w:val="en-US"/>
        </w:rPr>
      </w:pPr>
      <w:r>
        <w:rPr>
          <w:noProof/>
          <w:lang w:eastAsia="nl-BE"/>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ragraph">
                  <wp:posOffset>3353</wp:posOffset>
                </wp:positionV>
                <wp:extent cx="1572260" cy="1092906"/>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906"/>
                          <a:chOff x="0" y="80466"/>
                          <a:chExt cx="1572260" cy="1092907"/>
                        </a:xfrm>
                      </wpg:grpSpPr>
                      <pic:pic xmlns:pic="http://schemas.openxmlformats.org/drawingml/2006/picture">
                        <pic:nvPicPr>
                          <pic:cNvPr id="7" name="Picture 7" descr="http://www.ey.com/ecimages/EY.gif"/>
                          <pic:cNvPicPr>
                            <a:picLocks noChangeAspect="1"/>
                          </pic:cNvPicPr>
                        </pic:nvPicPr>
                        <pic:blipFill rotWithShape="1">
                          <a:blip r:embed="rId8">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73"/>
                            <a:ext cx="1572260" cy="266700"/>
                          </a:xfrm>
                          <a:prstGeom prst="rect">
                            <a:avLst/>
                          </a:prstGeom>
                          <a:solidFill>
                            <a:prstClr val="white"/>
                          </a:solidFill>
                          <a:ln>
                            <a:noFill/>
                          </a:ln>
                          <a:effectLst/>
                        </wps:spPr>
                        <wps:txbx>
                          <w:txbxContent>
                            <w:p w:rsidR="00EE119D" w:rsidRDefault="00EE119D" w:rsidP="00EE119D">
                              <w:pPr>
                                <w:pStyle w:val="Caption"/>
                                <w:rPr>
                                  <w:noProof/>
                                </w:rPr>
                              </w:pPr>
                              <w:r>
                                <w:t xml:space="preserve">Figuur </w:t>
                              </w:r>
                              <w:r w:rsidR="00AA4350">
                                <w:fldChar w:fldCharType="begin"/>
                              </w:r>
                              <w:r w:rsidR="00AA4350">
                                <w:instrText xml:space="preserve"> SEQ Figuur \* ARABIC </w:instrText>
                              </w:r>
                              <w:r w:rsidR="00AA4350">
                                <w:fldChar w:fldCharType="separate"/>
                              </w:r>
                              <w:r w:rsidR="00270FBD">
                                <w:rPr>
                                  <w:noProof/>
                                </w:rPr>
                                <w:t>1</w:t>
                              </w:r>
                              <w:r w:rsidR="00AA4350">
                                <w:rPr>
                                  <w:noProof/>
                                </w:rPr>
                                <w:fldChar w:fldCharType="end"/>
                              </w:r>
                              <w:r>
                                <w:t xml:space="preserve">: </w:t>
                              </w:r>
                              <w:r w:rsidR="0062332D">
                                <w:t xml:space="preserve">Logo EY (2017) </w:t>
                              </w:r>
                              <w:sdt>
                                <w:sdtPr>
                                  <w:id w:val="1147089828"/>
                                  <w:citation/>
                                </w:sdtPr>
                                <w:sdtContent>
                                  <w:r w:rsidR="0062332D">
                                    <w:fldChar w:fldCharType="begin"/>
                                  </w:r>
                                  <w:r w:rsidR="0062332D">
                                    <w:instrText xml:space="preserve"> CITATION EY171 \l 2067 </w:instrText>
                                  </w:r>
                                  <w:r w:rsidR="0062332D">
                                    <w:fldChar w:fldCharType="separate"/>
                                  </w:r>
                                  <w:r w:rsidR="0062332D" w:rsidRPr="0062332D">
                                    <w:rPr>
                                      <w:noProof/>
                                    </w:rPr>
                                    <w:t>[6]</w:t>
                                  </w:r>
                                  <w:r w:rsidR="0062332D">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72.6pt;margin-top:.25pt;width:123.8pt;height:86.05pt;z-index:251663360;mso-position-horizontal:right;mso-position-horizontal-relative:margin;mso-width-relative:margin;mso-height-relative:margin" coordorigin=",804" coordsize="15722,10929"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9" o:title="EY" croptop="6183f"/>
                  <v:path arrowok="t"/>
                </v:shape>
                <v:shapetype id="_x0000_t202" coordsize="21600,21600" o:spt="202" path="m,l,21600r21600,l21600,xe">
                  <v:stroke joinstyle="miter"/>
                  <v:path gradientshapeok="t" o:connecttype="rect"/>
                </v:shapetype>
                <v:shape id="Text Box 1" o:spid="_x0000_s1028"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EE119D" w:rsidRDefault="00EE119D" w:rsidP="00EE119D">
                        <w:pPr>
                          <w:pStyle w:val="Caption"/>
                          <w:rPr>
                            <w:noProof/>
                          </w:rPr>
                        </w:pPr>
                        <w:r>
                          <w:t xml:space="preserve">Figuur </w:t>
                        </w:r>
                        <w:r w:rsidR="00AA4350">
                          <w:fldChar w:fldCharType="begin"/>
                        </w:r>
                        <w:r w:rsidR="00AA4350">
                          <w:instrText xml:space="preserve"> SEQ Figuur \* ARABIC </w:instrText>
                        </w:r>
                        <w:r w:rsidR="00AA4350">
                          <w:fldChar w:fldCharType="separate"/>
                        </w:r>
                        <w:r w:rsidR="00270FBD">
                          <w:rPr>
                            <w:noProof/>
                          </w:rPr>
                          <w:t>1</w:t>
                        </w:r>
                        <w:r w:rsidR="00AA4350">
                          <w:rPr>
                            <w:noProof/>
                          </w:rPr>
                          <w:fldChar w:fldCharType="end"/>
                        </w:r>
                        <w:r>
                          <w:t xml:space="preserve">: </w:t>
                        </w:r>
                        <w:r w:rsidR="0062332D">
                          <w:t xml:space="preserve">Logo EY (2017) </w:t>
                        </w:r>
                        <w:sdt>
                          <w:sdtPr>
                            <w:id w:val="1147089828"/>
                            <w:citation/>
                          </w:sdtPr>
                          <w:sdtContent>
                            <w:r w:rsidR="0062332D">
                              <w:fldChar w:fldCharType="begin"/>
                            </w:r>
                            <w:r w:rsidR="0062332D">
                              <w:instrText xml:space="preserve"> CITATION EY171 \l 2067 </w:instrText>
                            </w:r>
                            <w:r w:rsidR="0062332D">
                              <w:fldChar w:fldCharType="separate"/>
                            </w:r>
                            <w:r w:rsidR="0062332D" w:rsidRPr="0062332D">
                              <w:rPr>
                                <w:noProof/>
                              </w:rPr>
                              <w:t>[6]</w:t>
                            </w:r>
                            <w:r w:rsidR="0062332D">
                              <w:fldChar w:fldCharType="end"/>
                            </w:r>
                          </w:sdtContent>
                        </w:sdt>
                      </w:p>
                    </w:txbxContent>
                  </v:textbox>
                </v:shape>
                <w10:wrap type="square" anchorx="margin"/>
              </v:group>
            </w:pict>
          </mc:Fallback>
        </mc:AlternateContent>
      </w:r>
      <w:r w:rsidR="0050560C">
        <w:rPr>
          <w:lang w:val="en-US"/>
        </w:rPr>
        <w:t xml:space="preserve">EY (Ernst &amp; Young) is </w:t>
      </w:r>
      <w:r w:rsidR="00EE119D">
        <w:rPr>
          <w:lang w:val="en-US"/>
        </w:rPr>
        <w:t xml:space="preserve">a </w:t>
      </w:r>
      <w:r w:rsidR="0050560C">
        <w:rPr>
          <w:lang w:val="en-US"/>
        </w:rPr>
        <w:t>world</w:t>
      </w:r>
      <w:r w:rsidR="00B10E76" w:rsidRPr="00B10E76">
        <w:rPr>
          <w:lang w:val="en-US"/>
        </w:rPr>
        <w:t xml:space="preserve">wide known </w:t>
      </w:r>
      <w:r w:rsidR="00B10E76">
        <w:rPr>
          <w:lang w:val="en-US"/>
        </w:rPr>
        <w:t xml:space="preserve">accounting firm and is </w:t>
      </w:r>
      <w:r w:rsidR="00EE119D">
        <w:rPr>
          <w:lang w:val="en-US"/>
        </w:rPr>
        <w:t xml:space="preserve">proud </w:t>
      </w:r>
      <w:r w:rsidR="00B10E76">
        <w:rPr>
          <w:lang w:val="en-US"/>
        </w:rPr>
        <w:t>member of the “Big four”. EY is spread around the world with more than 700 offices in more than 150 countries</w:t>
      </w:r>
      <w:r w:rsidR="00EE119D">
        <w:rPr>
          <w:lang w:val="en-US"/>
        </w:rPr>
        <w:t xml:space="preserve"> offering jobs to more than 200.000 employees</w:t>
      </w:r>
      <w:r w:rsidR="00B10E76">
        <w:rPr>
          <w:lang w:val="en-US"/>
        </w:rPr>
        <w:t xml:space="preserve">. The Belgian offices are located in </w:t>
      </w:r>
      <w:proofErr w:type="spellStart"/>
      <w:r w:rsidR="00B10E76" w:rsidRPr="00EE119D">
        <w:rPr>
          <w:b/>
          <w:lang w:val="en-US"/>
        </w:rPr>
        <w:t>Diegem</w:t>
      </w:r>
      <w:proofErr w:type="spellEnd"/>
      <w:r w:rsidR="00B10E76">
        <w:rPr>
          <w:lang w:val="en-US"/>
        </w:rPr>
        <w:t xml:space="preserve"> (office where</w:t>
      </w:r>
      <w:r w:rsidR="00EE119D">
        <w:rPr>
          <w:lang w:val="en-US"/>
        </w:rPr>
        <w:t xml:space="preserve"> the internship took place), </w:t>
      </w:r>
      <w:r w:rsidR="00B10E76">
        <w:rPr>
          <w:lang w:val="en-US"/>
        </w:rPr>
        <w:t>Ghent, Antwerp, Bruges... For a total of twelve</w:t>
      </w:r>
      <w:r w:rsidR="00131743">
        <w:rPr>
          <w:lang w:val="en-US"/>
        </w:rPr>
        <w:t xml:space="preserve"> different</w:t>
      </w:r>
      <w:r w:rsidR="00B10E76">
        <w:rPr>
          <w:lang w:val="en-US"/>
        </w:rPr>
        <w:t xml:space="preserve"> locations in Belgium.</w:t>
      </w:r>
      <w:r>
        <w:rPr>
          <w:lang w:val="en-US"/>
        </w:rPr>
        <w:t xml:space="preserve"> The 1335 Belgian employees are spread between these locations.</w:t>
      </w:r>
      <w:r w:rsidR="00EE119D">
        <w:rPr>
          <w:lang w:val="en-US"/>
        </w:rPr>
        <w:t xml:space="preserve"> </w:t>
      </w:r>
      <w:sdt>
        <w:sdtPr>
          <w:rPr>
            <w:lang w:val="en-US"/>
          </w:rPr>
          <w:id w:val="-433899334"/>
          <w:citation/>
        </w:sdtPr>
        <w:sdtContent>
          <w:r w:rsidR="0062332D">
            <w:rPr>
              <w:lang w:val="en-US"/>
            </w:rPr>
            <w:fldChar w:fldCharType="begin"/>
          </w:r>
          <w:r w:rsidR="0062332D" w:rsidRPr="0062332D">
            <w:rPr>
              <w:lang w:val="en-US"/>
            </w:rPr>
            <w:instrText xml:space="preserve"> CITATION EY17 \l 2067 </w:instrText>
          </w:r>
          <w:r w:rsidR="0062332D">
            <w:rPr>
              <w:lang w:val="en-US"/>
            </w:rPr>
            <w:fldChar w:fldCharType="separate"/>
          </w:r>
          <w:r w:rsidR="0062332D" w:rsidRPr="0062332D">
            <w:rPr>
              <w:noProof/>
              <w:lang w:val="en-US"/>
            </w:rPr>
            <w:t>[1]</w:t>
          </w:r>
          <w:r w:rsidR="0062332D">
            <w:rPr>
              <w:lang w:val="en-US"/>
            </w:rPr>
            <w:fldChar w:fldCharType="end"/>
          </w:r>
        </w:sdtContent>
      </w:sdt>
    </w:p>
    <w:p w:rsidR="00C03D96" w:rsidRDefault="00C03D96" w:rsidP="00C03D96">
      <w:pPr>
        <w:pStyle w:val="Heading2"/>
        <w:rPr>
          <w:lang w:val="en-US"/>
        </w:rPr>
      </w:pPr>
      <w:r>
        <w:rPr>
          <w:lang w:val="en-US"/>
        </w:rPr>
        <w:t>History</w:t>
      </w:r>
    </w:p>
    <w:p w:rsidR="00C03D96" w:rsidRDefault="00C03D96" w:rsidP="00C03D96">
      <w:pPr>
        <w:rPr>
          <w:lang w:val="en-US"/>
        </w:rPr>
      </w:pPr>
      <w:r>
        <w:rPr>
          <w:lang w:val="en-US"/>
        </w:rPr>
        <w:t xml:space="preserve">Throughout the years EY was formed by merging with other </w:t>
      </w:r>
      <w:r w:rsidR="00A029EF">
        <w:rPr>
          <w:lang w:val="en-US"/>
        </w:rPr>
        <w:t>organizations</w:t>
      </w:r>
      <w:r>
        <w:rPr>
          <w:lang w:val="en-US"/>
        </w:rPr>
        <w:t xml:space="preserve"> several times. The oldest originating partnership was founded in 1849 in England. In 1989 the fourth largest accountancy firm (Ernst &amp; </w:t>
      </w:r>
      <w:proofErr w:type="spellStart"/>
      <w:r>
        <w:rPr>
          <w:lang w:val="en-US"/>
        </w:rPr>
        <w:t>Whinney</w:t>
      </w:r>
      <w:proofErr w:type="spellEnd"/>
      <w:r>
        <w:rPr>
          <w:lang w:val="en-US"/>
        </w:rPr>
        <w:t>) merged with the fifth largest (Arthur Young) to create Ernst &amp; Young.</w:t>
      </w:r>
      <w:sdt>
        <w:sdtPr>
          <w:rPr>
            <w:lang w:val="en-US"/>
          </w:rPr>
          <w:id w:val="-669248497"/>
          <w:citation/>
        </w:sdtPr>
        <w:sdtContent>
          <w:r w:rsidR="0062332D">
            <w:rPr>
              <w:lang w:val="en-US"/>
            </w:rPr>
            <w:fldChar w:fldCharType="begin"/>
          </w:r>
          <w:r w:rsidR="0062332D" w:rsidRPr="0062332D">
            <w:rPr>
              <w:lang w:val="en-US"/>
            </w:rPr>
            <w:instrText xml:space="preserve"> CITATION Wik172 \l 2067 </w:instrText>
          </w:r>
          <w:r w:rsidR="0062332D">
            <w:rPr>
              <w:lang w:val="en-US"/>
            </w:rPr>
            <w:fldChar w:fldCharType="separate"/>
          </w:r>
          <w:r w:rsidR="0062332D">
            <w:rPr>
              <w:noProof/>
              <w:lang w:val="en-US"/>
            </w:rPr>
            <w:t xml:space="preserve"> </w:t>
          </w:r>
          <w:r w:rsidR="0062332D" w:rsidRPr="0062332D">
            <w:rPr>
              <w:noProof/>
              <w:lang w:val="en-US"/>
            </w:rPr>
            <w:t>[2]</w:t>
          </w:r>
          <w:r w:rsidR="0062332D">
            <w:rPr>
              <w:lang w:val="en-US"/>
            </w:rPr>
            <w:fldChar w:fldCharType="end"/>
          </w:r>
        </w:sdtContent>
      </w:sdt>
    </w:p>
    <w:p w:rsidR="00270FBD" w:rsidRPr="0062332D" w:rsidRDefault="00270FBD" w:rsidP="00C03D96">
      <w:pPr>
        <w:rPr>
          <w:noProof/>
          <w:lang w:val="en-US" w:eastAsia="nl-BE"/>
        </w:rPr>
      </w:pPr>
      <w:r w:rsidRPr="0062332D">
        <w:rPr>
          <w:lang w:val="en-US"/>
        </w:rPr>
        <w:t xml:space="preserve"> </w:t>
      </w:r>
    </w:p>
    <w:p w:rsidR="00270FBD" w:rsidRDefault="00270FBD" w:rsidP="00C03D96">
      <w:pPr>
        <w:rPr>
          <w:lang w:val="en-US"/>
        </w:rPr>
      </w:pPr>
      <w:r>
        <w:rPr>
          <w:noProof/>
          <w:lang w:eastAsia="nl-BE"/>
        </w:rPr>
        <mc:AlternateContent>
          <mc:Choice Requires="wps">
            <w:drawing>
              <wp:anchor distT="0" distB="0" distL="114300" distR="114300" simplePos="0" relativeHeight="251667456" behindDoc="0" locked="0" layoutInCell="1" allowOverlap="1" wp14:anchorId="307EE0BB" wp14:editId="0E8023C1">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270FBD" w:rsidRPr="002B43E2" w:rsidRDefault="00270FBD" w:rsidP="00270FBD">
                            <w:pPr>
                              <w:pStyle w:val="Caption"/>
                              <w:rPr>
                                <w:noProof/>
                              </w:rPr>
                            </w:pPr>
                            <w:proofErr w:type="spellStart"/>
                            <w:r>
                              <w:t>Figu</w:t>
                            </w:r>
                            <w:r w:rsidR="00C03B40">
                              <w:t>re</w:t>
                            </w:r>
                            <w:proofErr w:type="spellEnd"/>
                            <w:r>
                              <w:t xml:space="preserve"> </w:t>
                            </w:r>
                            <w:r w:rsidR="00C03B40">
                              <w:t>3</w:t>
                            </w:r>
                            <w:r>
                              <w:t xml:space="preserve">: </w:t>
                            </w:r>
                            <w:r w:rsidR="0062332D">
                              <w:t xml:space="preserve">Logo Arthur Young </w:t>
                            </w:r>
                            <w:sdt>
                              <w:sdtPr>
                                <w:id w:val="-288353745"/>
                                <w:citation/>
                              </w:sdtPr>
                              <w:sdtContent>
                                <w:r w:rsidR="0062332D">
                                  <w:fldChar w:fldCharType="begin"/>
                                </w:r>
                                <w:r w:rsidR="0062332D">
                                  <w:instrText xml:space="preserve"> CITATION Art17 \l 2067 </w:instrText>
                                </w:r>
                                <w:r w:rsidR="0062332D">
                                  <w:fldChar w:fldCharType="separate"/>
                                </w:r>
                                <w:r w:rsidR="0062332D" w:rsidRPr="0062332D">
                                  <w:rPr>
                                    <w:noProof/>
                                  </w:rPr>
                                  <w:t>[8]</w:t>
                                </w:r>
                                <w:r w:rsidR="0062332D">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EE0BB" id="Text Box 11" o:spid="_x0000_s1029" type="#_x0000_t202" style="position:absolute;margin-left:263.75pt;margin-top:51.85pt;width:1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" stroked="f">
                <v:textbox style="mso-fit-shape-to-text:t" inset="0,0,0,0">
                  <w:txbxContent>
                    <w:p w:rsidR="00270FBD" w:rsidRPr="002B43E2" w:rsidRDefault="00270FBD" w:rsidP="00270FBD">
                      <w:pPr>
                        <w:pStyle w:val="Caption"/>
                        <w:rPr>
                          <w:noProof/>
                        </w:rPr>
                      </w:pPr>
                      <w:proofErr w:type="spellStart"/>
                      <w:r>
                        <w:t>Figu</w:t>
                      </w:r>
                      <w:r w:rsidR="00C03B40">
                        <w:t>re</w:t>
                      </w:r>
                      <w:proofErr w:type="spellEnd"/>
                      <w:r>
                        <w:t xml:space="preserve"> </w:t>
                      </w:r>
                      <w:r w:rsidR="00C03B40">
                        <w:t>3</w:t>
                      </w:r>
                      <w:r>
                        <w:t xml:space="preserve">: </w:t>
                      </w:r>
                      <w:r w:rsidR="0062332D">
                        <w:t xml:space="preserve">Logo Arthur Young </w:t>
                      </w:r>
                      <w:sdt>
                        <w:sdtPr>
                          <w:id w:val="-288353745"/>
                          <w:citation/>
                        </w:sdtPr>
                        <w:sdtContent>
                          <w:r w:rsidR="0062332D">
                            <w:fldChar w:fldCharType="begin"/>
                          </w:r>
                          <w:r w:rsidR="0062332D">
                            <w:instrText xml:space="preserve"> CITATION Art17 \l 2067 </w:instrText>
                          </w:r>
                          <w:r w:rsidR="0062332D">
                            <w:fldChar w:fldCharType="separate"/>
                          </w:r>
                          <w:r w:rsidR="0062332D" w:rsidRPr="0062332D">
                            <w:rPr>
                              <w:noProof/>
                            </w:rPr>
                            <w:t>[8]</w:t>
                          </w:r>
                          <w:r w:rsidR="0062332D">
                            <w:fldChar w:fldCharType="end"/>
                          </w:r>
                        </w:sdtContent>
                      </w:sdt>
                    </w:p>
                  </w:txbxContent>
                </v:textbox>
                <w10:wrap type="square"/>
              </v:shape>
            </w:pict>
          </mc:Fallback>
        </mc:AlternateContent>
      </w:r>
      <w:r>
        <w:rPr>
          <w:noProof/>
          <w:lang w:eastAsia="nl-BE"/>
        </w:rPr>
        <w:drawing>
          <wp:anchor distT="0" distB="0" distL="114300" distR="114300" simplePos="0" relativeHeight="251664384" behindDoc="0" locked="0" layoutInCell="1" allowOverlap="1">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9504" behindDoc="0" locked="0" layoutInCell="1" allowOverlap="1" wp14:anchorId="414203CB" wp14:editId="1C986C2C">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270FBD" w:rsidRPr="00B40665" w:rsidRDefault="00C03B40" w:rsidP="00270FBD">
                            <w:pPr>
                              <w:pStyle w:val="Caption"/>
                              <w:rPr>
                                <w:noProof/>
                              </w:rPr>
                            </w:pPr>
                            <w:proofErr w:type="spellStart"/>
                            <w:r>
                              <w:t>Figu</w:t>
                            </w:r>
                            <w:r w:rsidR="00270FBD">
                              <w:t>r</w:t>
                            </w:r>
                            <w:r>
                              <w:t>e</w:t>
                            </w:r>
                            <w:proofErr w:type="spellEnd"/>
                            <w:r w:rsidR="00270FBD">
                              <w:t xml:space="preserve"> </w:t>
                            </w:r>
                            <w:r>
                              <w:t>2</w:t>
                            </w:r>
                            <w:r w:rsidR="00270FBD">
                              <w:t xml:space="preserve">: </w:t>
                            </w:r>
                            <w:r w:rsidR="0062332D">
                              <w:t xml:space="preserve">Logo Ernst &amp; </w:t>
                            </w:r>
                            <w:proofErr w:type="spellStart"/>
                            <w:r w:rsidR="0062332D">
                              <w:t>Whinney</w:t>
                            </w:r>
                            <w:proofErr w:type="spellEnd"/>
                            <w:r w:rsidR="0062332D">
                              <w:t xml:space="preserve"> </w:t>
                            </w:r>
                            <w:sdt>
                              <w:sdtPr>
                                <w:id w:val="1461848202"/>
                                <w:citation/>
                              </w:sdtPr>
                              <w:sdtContent>
                                <w:r w:rsidR="0062332D">
                                  <w:fldChar w:fldCharType="begin"/>
                                </w:r>
                                <w:r w:rsidR="0062332D">
                                  <w:instrText xml:space="preserve"> CITATION Ern17 \l 2067 </w:instrText>
                                </w:r>
                                <w:r w:rsidR="0062332D">
                                  <w:fldChar w:fldCharType="separate"/>
                                </w:r>
                                <w:r w:rsidR="0062332D" w:rsidRPr="0062332D">
                                  <w:rPr>
                                    <w:noProof/>
                                  </w:rPr>
                                  <w:t>[7]</w:t>
                                </w:r>
                                <w:r w:rsidR="0062332D">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4203CB" id="Text Box 12" o:spid="_x0000_s1030" type="#_x0000_t202" style="position:absolute;margin-left:82.35pt;margin-top:53.05pt;width:104.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l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LnxsQRyisRgdCPkndyq6n6TvjwLJBmhxqkfQhPdFQG2oLDYHFWA/74mz/i&#10;SVKKctbSLBbcfz8LVJyZr5bEjoM7Gjgax9Gw52YD1PeMNs3JZNIDDGY0K4TmhdZkHatQSFhJtQoe&#10;RnMT+o2gNZNqvU4gGk8nws7unYypR5YP3YtAN2gUSNpHGKdU5G+k6rFJLLc+B+I96Rh57Vkk/eOF&#10;RjtNwrCGcXd+vSfU65/F6icA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vtLkJTICAAB0BAAADgAAAAAAAAAAAAAA&#10;AAAuAgAAZHJzL2Uyb0RvYy54bWxQSwECLQAUAAYACAAAACEA8/AWzOEAAAALAQAADwAAAAAAAAAA&#10;AAAAAACMBAAAZHJzL2Rvd25yZXYueG1sUEsFBgAAAAAEAAQA8wAAAJoFAAAAAA==&#10;" stroked="f">
                <v:textbox style="mso-fit-shape-to-text:t" inset="0,0,0,0">
                  <w:txbxContent>
                    <w:p w:rsidR="00270FBD" w:rsidRPr="00B40665" w:rsidRDefault="00C03B40" w:rsidP="00270FBD">
                      <w:pPr>
                        <w:pStyle w:val="Caption"/>
                        <w:rPr>
                          <w:noProof/>
                        </w:rPr>
                      </w:pPr>
                      <w:proofErr w:type="spellStart"/>
                      <w:r>
                        <w:t>Figu</w:t>
                      </w:r>
                      <w:r w:rsidR="00270FBD">
                        <w:t>r</w:t>
                      </w:r>
                      <w:r>
                        <w:t>e</w:t>
                      </w:r>
                      <w:proofErr w:type="spellEnd"/>
                      <w:r w:rsidR="00270FBD">
                        <w:t xml:space="preserve"> </w:t>
                      </w:r>
                      <w:r>
                        <w:t>2</w:t>
                      </w:r>
                      <w:r w:rsidR="00270FBD">
                        <w:t xml:space="preserve">: </w:t>
                      </w:r>
                      <w:r w:rsidR="0062332D">
                        <w:t xml:space="preserve">Logo Ernst &amp; </w:t>
                      </w:r>
                      <w:proofErr w:type="spellStart"/>
                      <w:r w:rsidR="0062332D">
                        <w:t>Whinney</w:t>
                      </w:r>
                      <w:proofErr w:type="spellEnd"/>
                      <w:r w:rsidR="0062332D">
                        <w:t xml:space="preserve"> </w:t>
                      </w:r>
                      <w:sdt>
                        <w:sdtPr>
                          <w:id w:val="1461848202"/>
                          <w:citation/>
                        </w:sdtPr>
                        <w:sdtContent>
                          <w:r w:rsidR="0062332D">
                            <w:fldChar w:fldCharType="begin"/>
                          </w:r>
                          <w:r w:rsidR="0062332D">
                            <w:instrText xml:space="preserve"> CITATION Ern17 \l 2067 </w:instrText>
                          </w:r>
                          <w:r w:rsidR="0062332D">
                            <w:fldChar w:fldCharType="separate"/>
                          </w:r>
                          <w:r w:rsidR="0062332D" w:rsidRPr="0062332D">
                            <w:rPr>
                              <w:noProof/>
                            </w:rPr>
                            <w:t>[7]</w:t>
                          </w:r>
                          <w:r w:rsidR="0062332D">
                            <w:fldChar w:fldCharType="end"/>
                          </w:r>
                        </w:sdtContent>
                      </w:sdt>
                    </w:p>
                  </w:txbxContent>
                </v:textbox>
                <w10:wrap type="square"/>
              </v:shape>
            </w:pict>
          </mc:Fallback>
        </mc:AlternateContent>
      </w:r>
      <w:r>
        <w:rPr>
          <w:noProof/>
          <w:lang w:eastAsia="nl-BE"/>
        </w:rPr>
        <w:drawing>
          <wp:anchor distT="0" distB="0" distL="114300" distR="114300" simplePos="0" relativeHeight="251665408" behindDoc="0" locked="0" layoutInCell="1" allowOverlap="1">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0FBD" w:rsidRDefault="00270FBD" w:rsidP="00C03D96">
      <w:pPr>
        <w:rPr>
          <w:lang w:val="en-US"/>
        </w:rPr>
      </w:pPr>
    </w:p>
    <w:p w:rsidR="00270FBD" w:rsidRDefault="00270FBD" w:rsidP="00C03D96">
      <w:pPr>
        <w:rPr>
          <w:lang w:val="en-US"/>
        </w:rPr>
      </w:pPr>
    </w:p>
    <w:p w:rsidR="00270FBD" w:rsidRDefault="00270FBD" w:rsidP="00C03D96">
      <w:pPr>
        <w:rPr>
          <w:lang w:val="en-US"/>
        </w:rPr>
      </w:pPr>
    </w:p>
    <w:p w:rsidR="00270FBD" w:rsidRDefault="00270FBD" w:rsidP="00C03D96">
      <w:pPr>
        <w:rPr>
          <w:lang w:val="en-US"/>
        </w:rPr>
      </w:pPr>
    </w:p>
    <w:p w:rsidR="00C03D96" w:rsidRDefault="00C03D96" w:rsidP="00C03D96">
      <w:pPr>
        <w:rPr>
          <w:lang w:val="en-US"/>
        </w:rPr>
      </w:pPr>
      <w:r>
        <w:rPr>
          <w:lang w:val="en-US"/>
        </w:rPr>
        <w:t>At one point in time there were even plans to merge with KPMG (current member of the big four), but those plans were abandoned due to the difficulty of merging two div</w:t>
      </w:r>
      <w:bookmarkStart w:id="0" w:name="_GoBack"/>
      <w:bookmarkEnd w:id="0"/>
      <w:r>
        <w:rPr>
          <w:lang w:val="en-US"/>
        </w:rPr>
        <w:t>erse companies and cultures.</w:t>
      </w:r>
    </w:p>
    <w:p w:rsidR="00C03D96" w:rsidRDefault="00C03D96" w:rsidP="00C03D96">
      <w:pPr>
        <w:rPr>
          <w:lang w:val="en-US"/>
        </w:rPr>
      </w:pPr>
      <w:r>
        <w:rPr>
          <w:lang w:val="en-US"/>
        </w:rPr>
        <w:t xml:space="preserve">Today EY is still looking for opportunities to further expand and improve the quality of its services. One of the fastest expanding sectors is the cybersecurity, especially with the recent announcement of the </w:t>
      </w:r>
      <w:r w:rsidRPr="00DC35B7">
        <w:rPr>
          <w:lang w:val="en-US"/>
        </w:rPr>
        <w:t>General Data Protection Regulation (GDPR)</w:t>
      </w:r>
      <w:r w:rsidR="00270FBD">
        <w:rPr>
          <w:rStyle w:val="FootnoteReference"/>
          <w:lang w:val="en-US"/>
        </w:rPr>
        <w:footnoteReference w:id="1"/>
      </w:r>
      <w:r w:rsidR="0062332D">
        <w:rPr>
          <w:lang w:val="en-US"/>
        </w:rPr>
        <w:t xml:space="preserve"> </w:t>
      </w:r>
      <w:sdt>
        <w:sdtPr>
          <w:rPr>
            <w:lang w:val="en-US"/>
          </w:rPr>
          <w:id w:val="-1040668403"/>
          <w:citation/>
        </w:sdtPr>
        <w:sdtContent>
          <w:r w:rsidR="0062332D">
            <w:rPr>
              <w:lang w:val="en-US"/>
            </w:rPr>
            <w:fldChar w:fldCharType="begin"/>
          </w:r>
          <w:r w:rsidR="0062332D" w:rsidRPr="0062332D">
            <w:rPr>
              <w:lang w:val="en-US"/>
            </w:rPr>
            <w:instrText xml:space="preserve"> CITATION Wik174 \l 2067 </w:instrText>
          </w:r>
          <w:r w:rsidR="0062332D">
            <w:rPr>
              <w:lang w:val="en-US"/>
            </w:rPr>
            <w:fldChar w:fldCharType="separate"/>
          </w:r>
          <w:r w:rsidR="0062332D" w:rsidRPr="0062332D">
            <w:rPr>
              <w:noProof/>
              <w:lang w:val="en-US"/>
            </w:rPr>
            <w:t>[3]</w:t>
          </w:r>
          <w:r w:rsidR="0062332D">
            <w:rPr>
              <w:lang w:val="en-US"/>
            </w:rPr>
            <w:fldChar w:fldCharType="end"/>
          </w:r>
        </w:sdtContent>
      </w:sdt>
      <w:r>
        <w:rPr>
          <w:lang w:val="en-US"/>
        </w:rPr>
        <w:t>. These regulation</w:t>
      </w:r>
      <w:r w:rsidR="00270FBD">
        <w:rPr>
          <w:lang w:val="en-US"/>
        </w:rPr>
        <w:t>s</w:t>
      </w:r>
      <w:r>
        <w:rPr>
          <w:lang w:val="en-US"/>
        </w:rPr>
        <w:t xml:space="preserve"> are effective from May 2018. These are intended to unify data protection for enterprises within the EU. </w:t>
      </w:r>
      <w:r w:rsidR="00C30014">
        <w:rPr>
          <w:lang w:val="en-US"/>
        </w:rPr>
        <w:t>Organizations</w:t>
      </w:r>
      <w:r>
        <w:rPr>
          <w:lang w:val="en-US"/>
        </w:rPr>
        <w:t xml:space="preserve"> all over the EU are rushing to meet these requirement and ask companies like EY to accompany them in this process.</w:t>
      </w:r>
    </w:p>
    <w:p w:rsidR="00270FBD" w:rsidRDefault="00270FBD">
      <w:pPr>
        <w:rPr>
          <w:rFonts w:asciiTheme="majorHAnsi" w:eastAsiaTheme="majorEastAsia" w:hAnsiTheme="majorHAnsi" w:cstheme="majorBidi"/>
          <w:color w:val="2E74B5" w:themeColor="accent1" w:themeShade="BF"/>
          <w:sz w:val="26"/>
          <w:szCs w:val="26"/>
          <w:lang w:val="en-US"/>
        </w:rPr>
      </w:pPr>
      <w:r>
        <w:rPr>
          <w:lang w:val="en-US"/>
        </w:rPr>
        <w:br w:type="page"/>
      </w:r>
    </w:p>
    <w:p w:rsidR="00131743" w:rsidRDefault="00131743" w:rsidP="00131743">
      <w:pPr>
        <w:pStyle w:val="Heading2"/>
        <w:rPr>
          <w:lang w:val="en-US"/>
        </w:rPr>
      </w:pPr>
      <w:r>
        <w:rPr>
          <w:lang w:val="en-US"/>
        </w:rPr>
        <w:lastRenderedPageBreak/>
        <w:t>Structure</w:t>
      </w:r>
    </w:p>
    <w:p w:rsidR="00C30014" w:rsidRDefault="00C30014" w:rsidP="004123D9">
      <w:pPr>
        <w:pStyle w:val="Heading3"/>
        <w:rPr>
          <w:lang w:val="en-US"/>
        </w:rPr>
      </w:pPr>
      <w:r w:rsidRPr="00EE119D">
        <w:rPr>
          <w:lang w:val="en-US"/>
        </w:rPr>
        <w:t>Geographical</w:t>
      </w:r>
    </w:p>
    <w:p w:rsidR="00C30014" w:rsidRDefault="00C30014" w:rsidP="00C30014">
      <w:pPr>
        <w:rPr>
          <w:lang w:val="en-US"/>
        </w:rPr>
      </w:pPr>
      <w:r>
        <w:rPr>
          <w:lang w:val="en-US"/>
        </w:rPr>
        <w:t xml:space="preserve">EY groups </w:t>
      </w:r>
      <w:r w:rsidR="00B81575">
        <w:rPr>
          <w:lang w:val="en-US"/>
        </w:rPr>
        <w:t xml:space="preserve">their </w:t>
      </w:r>
      <w:r>
        <w:rPr>
          <w:lang w:val="en-US"/>
        </w:rPr>
        <w:t>offices by geographical location into four areas. Each of these areas is then divided into more local areas.</w:t>
      </w:r>
      <w:sdt>
        <w:sdtPr>
          <w:rPr>
            <w:lang w:val="en-US"/>
          </w:rPr>
          <w:id w:val="1685861692"/>
          <w:citation/>
        </w:sdtPr>
        <w:sdtContent>
          <w:r w:rsidR="0062332D">
            <w:rPr>
              <w:lang w:val="en-US"/>
            </w:rPr>
            <w:fldChar w:fldCharType="begin"/>
          </w:r>
          <w:r w:rsidR="0062332D" w:rsidRPr="0062332D">
            <w:rPr>
              <w:lang w:val="en-US"/>
            </w:rPr>
            <w:instrText xml:space="preserve"> CITATION Wik172 \l 2067 </w:instrText>
          </w:r>
          <w:r w:rsidR="0062332D">
            <w:rPr>
              <w:lang w:val="en-US"/>
            </w:rPr>
            <w:fldChar w:fldCharType="separate"/>
          </w:r>
          <w:r w:rsidR="0062332D">
            <w:rPr>
              <w:noProof/>
              <w:lang w:val="en-US"/>
            </w:rPr>
            <w:t xml:space="preserve"> </w:t>
          </w:r>
          <w:r w:rsidR="0062332D" w:rsidRPr="0062332D">
            <w:rPr>
              <w:noProof/>
              <w:lang w:val="en-US"/>
            </w:rPr>
            <w:t>[2]</w:t>
          </w:r>
          <w:r w:rsidR="0062332D">
            <w:rPr>
              <w:lang w:val="en-US"/>
            </w:rPr>
            <w:fldChar w:fldCharType="end"/>
          </w:r>
        </w:sdtContent>
      </w:sdt>
    </w:p>
    <w:p w:rsidR="00C30014" w:rsidRPr="004123D9" w:rsidRDefault="00C30014" w:rsidP="00C30014">
      <w:pPr>
        <w:pStyle w:val="ListParagraph"/>
        <w:numPr>
          <w:ilvl w:val="0"/>
          <w:numId w:val="3"/>
        </w:numPr>
        <w:rPr>
          <w:b/>
          <w:lang w:val="en-US"/>
        </w:rPr>
      </w:pPr>
      <w:r w:rsidRPr="004123D9">
        <w:rPr>
          <w:b/>
          <w:lang w:val="en-US"/>
        </w:rPr>
        <w:t xml:space="preserve">EMEIA (Europe, Middle </w:t>
      </w:r>
      <w:r w:rsidR="00EE119D">
        <w:rPr>
          <w:b/>
          <w:lang w:val="en-US"/>
        </w:rPr>
        <w:t>E</w:t>
      </w:r>
      <w:r w:rsidRPr="004123D9">
        <w:rPr>
          <w:b/>
          <w:lang w:val="en-US"/>
        </w:rPr>
        <w:t>ast, India and Africa)</w:t>
      </w:r>
    </w:p>
    <w:p w:rsidR="004123D9" w:rsidRPr="004123D9" w:rsidRDefault="00EE119D" w:rsidP="004123D9">
      <w:pPr>
        <w:pStyle w:val="ListParagraph"/>
        <w:numPr>
          <w:ilvl w:val="1"/>
          <w:numId w:val="3"/>
        </w:numPr>
        <w:rPr>
          <w:lang w:val="en-US"/>
        </w:rPr>
      </w:pPr>
      <w:r>
        <w:rPr>
          <w:b/>
          <w:noProof/>
          <w:lang w:eastAsia="nl-BE"/>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2"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EE119D" w:rsidRPr="0062332D" w:rsidRDefault="0062332D" w:rsidP="00EE119D">
                              <w:pPr>
                                <w:pStyle w:val="Caption"/>
                                <w:rPr>
                                  <w:noProof/>
                                  <w:lang w:val="en-US"/>
                                </w:rPr>
                              </w:pPr>
                              <w:r>
                                <w:rPr>
                                  <w:lang w:val="en-US"/>
                                </w:rPr>
                                <w:t>Figu</w:t>
                              </w:r>
                              <w:r w:rsidR="00EE119D" w:rsidRPr="0062332D">
                                <w:rPr>
                                  <w:lang w:val="en-US"/>
                                </w:rPr>
                                <w:t>r</w:t>
                              </w:r>
                              <w:r>
                                <w:rPr>
                                  <w:lang w:val="en-US"/>
                                </w:rPr>
                                <w:t>e</w:t>
                              </w:r>
                              <w:r w:rsidR="00EE119D" w:rsidRPr="0062332D">
                                <w:rPr>
                                  <w:lang w:val="en-US"/>
                                </w:rPr>
                                <w:t xml:space="preserve"> </w:t>
                              </w:r>
                              <w:r w:rsidR="00AA4350">
                                <w:fldChar w:fldCharType="begin"/>
                              </w:r>
                              <w:r w:rsidR="00AA4350" w:rsidRPr="0062332D">
                                <w:rPr>
                                  <w:lang w:val="en-US"/>
                                </w:rPr>
                                <w:instrText xml:space="preserve"> SEQ Figuur \* ARABIC </w:instrText>
                              </w:r>
                              <w:r w:rsidR="00AA4350">
                                <w:fldChar w:fldCharType="separate"/>
                              </w:r>
                              <w:r w:rsidR="00270FBD" w:rsidRPr="0062332D">
                                <w:rPr>
                                  <w:noProof/>
                                  <w:lang w:val="en-US"/>
                                </w:rPr>
                                <w:t>4</w:t>
                              </w:r>
                              <w:r w:rsidR="00AA4350">
                                <w:rPr>
                                  <w:noProof/>
                                </w:rPr>
                                <w:fldChar w:fldCharType="end"/>
                              </w:r>
                              <w:r w:rsidR="00EE119D" w:rsidRPr="0062332D">
                                <w:rPr>
                                  <w:lang w:val="en-US"/>
                                </w:rPr>
                                <w:t xml:space="preserve">: </w:t>
                              </w:r>
                              <w:r w:rsidRPr="0062332D">
                                <w:rPr>
                                  <w:lang w:val="en-US"/>
                                </w:rPr>
                                <w:t xml:space="preserve">EY’s company profile (EMEIA) </w:t>
                              </w:r>
                              <w:sdt>
                                <w:sdtPr>
                                  <w:rPr>
                                    <w:lang w:val="en-US"/>
                                  </w:rPr>
                                  <w:id w:val="542872119"/>
                                  <w:citation/>
                                </w:sdtPr>
                                <w:sdtContent>
                                  <w:r>
                                    <w:rPr>
                                      <w:lang w:val="en-US"/>
                                    </w:rPr>
                                    <w:fldChar w:fldCharType="begin"/>
                                  </w:r>
                                  <w:r>
                                    <w:instrText xml:space="preserve"> CITATION EY15 \l 2067 </w:instrText>
                                  </w:r>
                                  <w:r>
                                    <w:rPr>
                                      <w:lang w:val="en-US"/>
                                    </w:rPr>
                                    <w:fldChar w:fldCharType="separate"/>
                                  </w:r>
                                  <w:r w:rsidRPr="0062332D">
                                    <w:rPr>
                                      <w:noProof/>
                                    </w:rPr>
                                    <w:t>[5]</w:t>
                                  </w:r>
                                  <w:r>
                                    <w:rPr>
                                      <w:lang w:val="en-U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 o:spid="_x0000_s1031" style="position:absolute;left:0;text-align:left;margin-left:121.6pt;margin-top:.55pt;width:172.8pt;height:126.95pt;z-index:251659264;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et+5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gd/RZ0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JB637k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2"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3" o:title="slide_3" croptop="10758f" cropbottom="6526f" cropleft="2498f" cropright="1518f"/>
                  <v:path arrowok="t"/>
                </v:shape>
                <v:shape id="Text Box 3" o:spid="_x0000_s1033"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EE119D" w:rsidRPr="0062332D" w:rsidRDefault="0062332D" w:rsidP="00EE119D">
                        <w:pPr>
                          <w:pStyle w:val="Caption"/>
                          <w:rPr>
                            <w:noProof/>
                            <w:lang w:val="en-US"/>
                          </w:rPr>
                        </w:pPr>
                        <w:r>
                          <w:rPr>
                            <w:lang w:val="en-US"/>
                          </w:rPr>
                          <w:t>Figu</w:t>
                        </w:r>
                        <w:r w:rsidR="00EE119D" w:rsidRPr="0062332D">
                          <w:rPr>
                            <w:lang w:val="en-US"/>
                          </w:rPr>
                          <w:t>r</w:t>
                        </w:r>
                        <w:r>
                          <w:rPr>
                            <w:lang w:val="en-US"/>
                          </w:rPr>
                          <w:t>e</w:t>
                        </w:r>
                        <w:r w:rsidR="00EE119D" w:rsidRPr="0062332D">
                          <w:rPr>
                            <w:lang w:val="en-US"/>
                          </w:rPr>
                          <w:t xml:space="preserve"> </w:t>
                        </w:r>
                        <w:r w:rsidR="00AA4350">
                          <w:fldChar w:fldCharType="begin"/>
                        </w:r>
                        <w:r w:rsidR="00AA4350" w:rsidRPr="0062332D">
                          <w:rPr>
                            <w:lang w:val="en-US"/>
                          </w:rPr>
                          <w:instrText xml:space="preserve"> SEQ Figuur \* ARABIC </w:instrText>
                        </w:r>
                        <w:r w:rsidR="00AA4350">
                          <w:fldChar w:fldCharType="separate"/>
                        </w:r>
                        <w:r w:rsidR="00270FBD" w:rsidRPr="0062332D">
                          <w:rPr>
                            <w:noProof/>
                            <w:lang w:val="en-US"/>
                          </w:rPr>
                          <w:t>4</w:t>
                        </w:r>
                        <w:r w:rsidR="00AA4350">
                          <w:rPr>
                            <w:noProof/>
                          </w:rPr>
                          <w:fldChar w:fldCharType="end"/>
                        </w:r>
                        <w:r w:rsidR="00EE119D" w:rsidRPr="0062332D">
                          <w:rPr>
                            <w:lang w:val="en-US"/>
                          </w:rPr>
                          <w:t xml:space="preserve">: </w:t>
                        </w:r>
                        <w:r w:rsidRPr="0062332D">
                          <w:rPr>
                            <w:lang w:val="en-US"/>
                          </w:rPr>
                          <w:t xml:space="preserve">EY’s company profile (EMEIA) </w:t>
                        </w:r>
                        <w:sdt>
                          <w:sdtPr>
                            <w:rPr>
                              <w:lang w:val="en-US"/>
                            </w:rPr>
                            <w:id w:val="542872119"/>
                            <w:citation/>
                          </w:sdtPr>
                          <w:sdtContent>
                            <w:r>
                              <w:rPr>
                                <w:lang w:val="en-US"/>
                              </w:rPr>
                              <w:fldChar w:fldCharType="begin"/>
                            </w:r>
                            <w:r>
                              <w:instrText xml:space="preserve"> CITATION EY15 \l 2067 </w:instrText>
                            </w:r>
                            <w:r>
                              <w:rPr>
                                <w:lang w:val="en-US"/>
                              </w:rPr>
                              <w:fldChar w:fldCharType="separate"/>
                            </w:r>
                            <w:r w:rsidRPr="0062332D">
                              <w:rPr>
                                <w:noProof/>
                              </w:rPr>
                              <w:t>[5]</w:t>
                            </w:r>
                            <w:r>
                              <w:rPr>
                                <w:lang w:val="en-US"/>
                              </w:rPr>
                              <w:fldChar w:fldCharType="end"/>
                            </w:r>
                          </w:sdtContent>
                        </w:sdt>
                      </w:p>
                    </w:txbxContent>
                  </v:textbox>
                </v:shape>
                <w10:wrap type="square" anchorx="margin"/>
              </v:group>
            </w:pict>
          </mc:Fallback>
        </mc:AlternateContent>
      </w:r>
      <w:r w:rsidR="004123D9" w:rsidRPr="004123D9">
        <w:rPr>
          <w:lang w:val="en-US"/>
        </w:rPr>
        <w:t>Africa</w:t>
      </w:r>
    </w:p>
    <w:p w:rsidR="004123D9" w:rsidRPr="004123D9" w:rsidRDefault="004123D9" w:rsidP="004123D9">
      <w:pPr>
        <w:pStyle w:val="ListParagraph"/>
        <w:numPr>
          <w:ilvl w:val="1"/>
          <w:numId w:val="3"/>
        </w:numPr>
        <w:rPr>
          <w:b/>
          <w:lang w:val="en-US"/>
        </w:rPr>
      </w:pPr>
      <w:proofErr w:type="spellStart"/>
      <w:r w:rsidRPr="004123D9">
        <w:rPr>
          <w:b/>
          <w:lang w:val="en-US"/>
        </w:rPr>
        <w:t>BeNe</w:t>
      </w:r>
      <w:proofErr w:type="spellEnd"/>
      <w:r w:rsidRPr="004123D9">
        <w:rPr>
          <w:b/>
          <w:lang w:val="en-US"/>
        </w:rPr>
        <w:t xml:space="preserve"> (Belgium and The Netherlands)</w:t>
      </w:r>
    </w:p>
    <w:p w:rsidR="004123D9" w:rsidRPr="004123D9" w:rsidRDefault="00EE119D" w:rsidP="004123D9">
      <w:pPr>
        <w:pStyle w:val="ListParagraph"/>
        <w:numPr>
          <w:ilvl w:val="1"/>
          <w:numId w:val="3"/>
        </w:numPr>
        <w:rPr>
          <w:lang w:val="en-US"/>
        </w:rPr>
      </w:pPr>
      <w:r>
        <w:rPr>
          <w:lang w:val="en-US"/>
        </w:rPr>
        <w:t>CIS</w:t>
      </w:r>
    </w:p>
    <w:p w:rsidR="004123D9" w:rsidRPr="004123D9" w:rsidRDefault="004123D9" w:rsidP="004123D9">
      <w:pPr>
        <w:pStyle w:val="ListParagraph"/>
        <w:numPr>
          <w:ilvl w:val="1"/>
          <w:numId w:val="3"/>
        </w:numPr>
        <w:rPr>
          <w:lang w:val="en-US"/>
        </w:rPr>
      </w:pPr>
      <w:r w:rsidRPr="004123D9">
        <w:rPr>
          <w:lang w:val="en-US"/>
        </w:rPr>
        <w:t>CSE</w:t>
      </w:r>
    </w:p>
    <w:p w:rsidR="004123D9" w:rsidRPr="004123D9" w:rsidRDefault="00EE119D" w:rsidP="004123D9">
      <w:pPr>
        <w:pStyle w:val="ListParagraph"/>
        <w:numPr>
          <w:ilvl w:val="1"/>
          <w:numId w:val="3"/>
        </w:numPr>
        <w:rPr>
          <w:lang w:val="en-US"/>
        </w:rPr>
      </w:pPr>
      <w:proofErr w:type="spellStart"/>
      <w:r>
        <w:rPr>
          <w:lang w:val="en-US"/>
        </w:rPr>
        <w:t>FraMaLux</w:t>
      </w:r>
      <w:proofErr w:type="spellEnd"/>
    </w:p>
    <w:p w:rsidR="00EE119D" w:rsidRDefault="00EE119D" w:rsidP="005A4F0A">
      <w:pPr>
        <w:pStyle w:val="ListParagraph"/>
        <w:numPr>
          <w:ilvl w:val="1"/>
          <w:numId w:val="3"/>
        </w:numPr>
        <w:rPr>
          <w:lang w:val="en-US"/>
        </w:rPr>
      </w:pPr>
      <w:r>
        <w:rPr>
          <w:lang w:val="en-US"/>
        </w:rPr>
        <w:t>GSA</w:t>
      </w:r>
    </w:p>
    <w:p w:rsidR="004123D9" w:rsidRPr="00EE119D" w:rsidRDefault="004123D9" w:rsidP="005A4F0A">
      <w:pPr>
        <w:pStyle w:val="ListParagraph"/>
        <w:numPr>
          <w:ilvl w:val="1"/>
          <w:numId w:val="3"/>
        </w:numPr>
        <w:rPr>
          <w:lang w:val="en-US"/>
        </w:rPr>
      </w:pPr>
      <w:r w:rsidRPr="00EE119D">
        <w:rPr>
          <w:lang w:val="en-US"/>
        </w:rPr>
        <w:t>India</w:t>
      </w:r>
    </w:p>
    <w:p w:rsidR="004123D9" w:rsidRPr="004123D9" w:rsidRDefault="004123D9" w:rsidP="004123D9">
      <w:pPr>
        <w:pStyle w:val="ListParagraph"/>
        <w:numPr>
          <w:ilvl w:val="1"/>
          <w:numId w:val="3"/>
        </w:numPr>
        <w:rPr>
          <w:lang w:val="en-US"/>
        </w:rPr>
      </w:pPr>
      <w:r w:rsidRPr="004123D9">
        <w:rPr>
          <w:lang w:val="en-US"/>
        </w:rPr>
        <w:t>Ireland</w:t>
      </w:r>
    </w:p>
    <w:p w:rsidR="004123D9" w:rsidRPr="004123D9" w:rsidRDefault="004123D9" w:rsidP="004123D9">
      <w:pPr>
        <w:pStyle w:val="ListParagraph"/>
        <w:numPr>
          <w:ilvl w:val="1"/>
          <w:numId w:val="3"/>
        </w:numPr>
        <w:rPr>
          <w:lang w:val="en-US"/>
        </w:rPr>
      </w:pPr>
      <w:r w:rsidRPr="004123D9">
        <w:rPr>
          <w:lang w:val="en-US"/>
        </w:rPr>
        <w:t>Mediterranean</w:t>
      </w:r>
    </w:p>
    <w:p w:rsidR="004123D9" w:rsidRPr="004123D9" w:rsidRDefault="00EE119D" w:rsidP="004123D9">
      <w:pPr>
        <w:pStyle w:val="ListParagraph"/>
        <w:numPr>
          <w:ilvl w:val="1"/>
          <w:numId w:val="3"/>
        </w:numPr>
        <w:rPr>
          <w:lang w:val="en-US"/>
        </w:rPr>
      </w:pPr>
      <w:r>
        <w:rPr>
          <w:lang w:val="en-US"/>
        </w:rPr>
        <w:t>MENA</w:t>
      </w:r>
    </w:p>
    <w:p w:rsidR="004123D9" w:rsidRPr="004123D9" w:rsidRDefault="004123D9" w:rsidP="004123D9">
      <w:pPr>
        <w:pStyle w:val="ListParagraph"/>
        <w:numPr>
          <w:ilvl w:val="1"/>
          <w:numId w:val="3"/>
        </w:numPr>
        <w:rPr>
          <w:lang w:val="en-US"/>
        </w:rPr>
      </w:pPr>
      <w:r w:rsidRPr="004123D9">
        <w:rPr>
          <w:lang w:val="en-US"/>
        </w:rPr>
        <w:t>Nordics</w:t>
      </w:r>
    </w:p>
    <w:p w:rsidR="004123D9" w:rsidRDefault="004123D9" w:rsidP="004123D9">
      <w:pPr>
        <w:pStyle w:val="ListParagraph"/>
        <w:numPr>
          <w:ilvl w:val="1"/>
          <w:numId w:val="3"/>
        </w:numPr>
        <w:rPr>
          <w:lang w:val="en-US"/>
        </w:rPr>
      </w:pPr>
      <w:r w:rsidRPr="004123D9">
        <w:rPr>
          <w:lang w:val="en-US"/>
        </w:rPr>
        <w:t>UK</w:t>
      </w:r>
    </w:p>
    <w:p w:rsidR="00C30014" w:rsidRDefault="00C30014" w:rsidP="00C30014">
      <w:pPr>
        <w:pStyle w:val="ListParagraph"/>
        <w:numPr>
          <w:ilvl w:val="0"/>
          <w:numId w:val="3"/>
        </w:numPr>
        <w:rPr>
          <w:lang w:val="en-US"/>
        </w:rPr>
      </w:pPr>
      <w:r>
        <w:rPr>
          <w:lang w:val="en-US"/>
        </w:rPr>
        <w:t>Americas</w:t>
      </w:r>
    </w:p>
    <w:p w:rsidR="00C30014" w:rsidRDefault="00C30014" w:rsidP="00C30014">
      <w:pPr>
        <w:pStyle w:val="ListParagraph"/>
        <w:numPr>
          <w:ilvl w:val="0"/>
          <w:numId w:val="3"/>
        </w:numPr>
        <w:rPr>
          <w:lang w:val="en-US"/>
        </w:rPr>
      </w:pPr>
      <w:r>
        <w:rPr>
          <w:lang w:val="en-US"/>
        </w:rPr>
        <w:t>Asia-Pacific</w:t>
      </w:r>
    </w:p>
    <w:p w:rsidR="00C30014" w:rsidRDefault="00C30014" w:rsidP="00C30014">
      <w:pPr>
        <w:pStyle w:val="ListParagraph"/>
        <w:numPr>
          <w:ilvl w:val="0"/>
          <w:numId w:val="3"/>
        </w:numPr>
        <w:rPr>
          <w:lang w:val="en-US"/>
        </w:rPr>
      </w:pPr>
      <w:r>
        <w:rPr>
          <w:lang w:val="en-US"/>
        </w:rPr>
        <w:t>Japan</w:t>
      </w:r>
    </w:p>
    <w:p w:rsidR="00B81575" w:rsidRPr="00B81575" w:rsidRDefault="00B81575" w:rsidP="00B81575">
      <w:pPr>
        <w:rPr>
          <w:lang w:val="en-US"/>
        </w:rPr>
      </w:pPr>
    </w:p>
    <w:p w:rsidR="00C30014" w:rsidRPr="00C30014" w:rsidRDefault="00C30014" w:rsidP="004123D9">
      <w:pPr>
        <w:pStyle w:val="Heading3"/>
        <w:rPr>
          <w:lang w:val="en-US"/>
        </w:rPr>
      </w:pPr>
      <w:r>
        <w:rPr>
          <w:lang w:val="en-US"/>
        </w:rPr>
        <w:t>Organizational</w:t>
      </w:r>
    </w:p>
    <w:p w:rsidR="00A029EF" w:rsidRDefault="00A029EF" w:rsidP="00A029EF">
      <w:pPr>
        <w:rPr>
          <w:lang w:val="en-US"/>
        </w:rPr>
      </w:pPr>
      <w:r>
        <w:rPr>
          <w:lang w:val="en-US"/>
        </w:rPr>
        <w:t>EY offers multiple services to companies world-wide. These services are grouped into four major service-lines:</w:t>
      </w:r>
    </w:p>
    <w:p w:rsidR="00A029EF" w:rsidRPr="00A029EF" w:rsidRDefault="00A029EF" w:rsidP="00A029EF">
      <w:pPr>
        <w:pStyle w:val="ListParagraph"/>
        <w:numPr>
          <w:ilvl w:val="0"/>
          <w:numId w:val="1"/>
        </w:numPr>
        <w:rPr>
          <w:lang w:val="en-US"/>
        </w:rPr>
      </w:pPr>
      <w:r w:rsidRPr="00A029EF">
        <w:rPr>
          <w:b/>
          <w:lang w:val="en-US"/>
        </w:rPr>
        <w:t>T</w:t>
      </w:r>
      <w:r w:rsidR="00B10E76" w:rsidRPr="00A029EF">
        <w:rPr>
          <w:b/>
          <w:lang w:val="en-US"/>
        </w:rPr>
        <w:t>ax</w:t>
      </w:r>
      <w:r>
        <w:rPr>
          <w:lang w:val="en-US"/>
        </w:rPr>
        <w:t>: provide information about (global) tax infrastructure.</w:t>
      </w:r>
    </w:p>
    <w:p w:rsidR="00A029EF" w:rsidRDefault="00A029EF" w:rsidP="00A029EF">
      <w:pPr>
        <w:pStyle w:val="ListParagraph"/>
        <w:numPr>
          <w:ilvl w:val="0"/>
          <w:numId w:val="1"/>
        </w:numPr>
        <w:rPr>
          <w:lang w:val="en-US"/>
        </w:rPr>
      </w:pPr>
      <w:r w:rsidRPr="00A029EF">
        <w:rPr>
          <w:b/>
          <w:lang w:val="en-US"/>
        </w:rPr>
        <w:t>Transaction advisory services</w:t>
      </w:r>
      <w:r>
        <w:rPr>
          <w:lang w:val="en-US"/>
        </w:rPr>
        <w:t xml:space="preserve">: provides information regarding </w:t>
      </w:r>
      <w:r w:rsidR="0061543C" w:rsidRPr="00A029EF">
        <w:rPr>
          <w:lang w:val="en-US"/>
        </w:rPr>
        <w:t>raising, investing, pr</w:t>
      </w:r>
      <w:r>
        <w:rPr>
          <w:lang w:val="en-US"/>
        </w:rPr>
        <w:t>eserving and optimizing the organizations capital.</w:t>
      </w:r>
    </w:p>
    <w:p w:rsidR="00A029EF" w:rsidRDefault="00A029EF" w:rsidP="004E50CD">
      <w:pPr>
        <w:pStyle w:val="ListParagraph"/>
        <w:numPr>
          <w:ilvl w:val="0"/>
          <w:numId w:val="1"/>
        </w:numPr>
        <w:rPr>
          <w:lang w:val="en-US"/>
        </w:rPr>
      </w:pPr>
      <w:r w:rsidRPr="00A029EF">
        <w:rPr>
          <w:b/>
          <w:lang w:val="en-US"/>
        </w:rPr>
        <w:t>Assurance</w:t>
      </w:r>
      <w:r w:rsidRPr="00A029EF">
        <w:rPr>
          <w:lang w:val="en-US"/>
        </w:rPr>
        <w:t>: provides general financial information</w:t>
      </w:r>
      <w:r>
        <w:rPr>
          <w:lang w:val="en-US"/>
        </w:rPr>
        <w:t>.</w:t>
      </w:r>
    </w:p>
    <w:p w:rsidR="00A029EF" w:rsidRPr="00A029EF" w:rsidRDefault="00A029EF" w:rsidP="004E50CD">
      <w:pPr>
        <w:pStyle w:val="ListParagraph"/>
        <w:numPr>
          <w:ilvl w:val="0"/>
          <w:numId w:val="1"/>
        </w:numPr>
        <w:rPr>
          <w:lang w:val="en-US"/>
        </w:rPr>
      </w:pPr>
      <w:r w:rsidRPr="00A029EF">
        <w:rPr>
          <w:b/>
          <w:lang w:val="en-US"/>
        </w:rPr>
        <w:t>A</w:t>
      </w:r>
      <w:r w:rsidR="00B10E76" w:rsidRPr="00A029EF">
        <w:rPr>
          <w:b/>
          <w:lang w:val="en-US"/>
        </w:rPr>
        <w:t>dvisory</w:t>
      </w:r>
      <w:r w:rsidRPr="00A029EF">
        <w:rPr>
          <w:lang w:val="en-US"/>
        </w:rPr>
        <w:t>: provide clients with information regarding risk management and performance improvement</w:t>
      </w:r>
      <w:r>
        <w:rPr>
          <w:lang w:val="en-US"/>
        </w:rPr>
        <w:t>.</w:t>
      </w:r>
    </w:p>
    <w:p w:rsidR="0061543C" w:rsidRDefault="00E83329" w:rsidP="00B10E76">
      <w:pPr>
        <w:rPr>
          <w:lang w:val="en-US"/>
        </w:rPr>
      </w:pPr>
      <w:r>
        <w:rPr>
          <w:lang w:val="en-US"/>
        </w:rPr>
        <w:t>The adviso</w:t>
      </w:r>
      <w:r w:rsidR="00A029EF">
        <w:rPr>
          <w:lang w:val="en-US"/>
        </w:rPr>
        <w:t xml:space="preserve">ry </w:t>
      </w:r>
      <w:r w:rsidR="00C30014">
        <w:rPr>
          <w:lang w:val="en-US"/>
        </w:rPr>
        <w:t xml:space="preserve">service-line </w:t>
      </w:r>
      <w:r w:rsidR="00A029EF">
        <w:rPr>
          <w:lang w:val="en-US"/>
        </w:rPr>
        <w:t>facilitates the cyber</w:t>
      </w:r>
      <w:r>
        <w:rPr>
          <w:lang w:val="en-US"/>
        </w:rPr>
        <w:t>security service in which this internship t</w:t>
      </w:r>
      <w:r w:rsidR="00131743">
        <w:rPr>
          <w:lang w:val="en-US"/>
        </w:rPr>
        <w:t>ook place. The cybersecurity service is</w:t>
      </w:r>
      <w:r>
        <w:rPr>
          <w:lang w:val="en-US"/>
        </w:rPr>
        <w:t xml:space="preserve"> officially split into multiple services (business </w:t>
      </w:r>
      <w:r w:rsidRPr="00E83329">
        <w:rPr>
          <w:lang w:val="en-US"/>
        </w:rPr>
        <w:t>resilience</w:t>
      </w:r>
      <w:r>
        <w:rPr>
          <w:lang w:val="en-US"/>
        </w:rPr>
        <w:t>, data privacy, cyber threat management) but members of the cyber security team can take assignments in any of these s</w:t>
      </w:r>
      <w:r w:rsidR="00C30014">
        <w:rPr>
          <w:lang w:val="en-US"/>
        </w:rPr>
        <w:t>ervices.</w:t>
      </w:r>
    </w:p>
    <w:p w:rsidR="00C30014" w:rsidRDefault="00C30014" w:rsidP="00B10E76">
      <w:pPr>
        <w:rPr>
          <w:lang w:val="en-US"/>
        </w:rPr>
      </w:pPr>
      <w:r>
        <w:rPr>
          <w:lang w:val="en-US"/>
        </w:rPr>
        <w:t>Other services provided by the advisory branch are:</w:t>
      </w:r>
    </w:p>
    <w:p w:rsidR="00C30014" w:rsidRDefault="00C30014" w:rsidP="00C30014">
      <w:pPr>
        <w:pStyle w:val="ListParagraph"/>
        <w:numPr>
          <w:ilvl w:val="0"/>
          <w:numId w:val="2"/>
        </w:numPr>
      </w:pPr>
      <w:r w:rsidRPr="00C30014">
        <w:rPr>
          <w:lang w:val="en-US"/>
        </w:rPr>
        <w:t>IT Transformation</w:t>
      </w:r>
    </w:p>
    <w:p w:rsidR="00C30014" w:rsidRDefault="00C30014" w:rsidP="00C30014">
      <w:pPr>
        <w:pStyle w:val="ListParagraph"/>
        <w:numPr>
          <w:ilvl w:val="0"/>
          <w:numId w:val="2"/>
        </w:numPr>
      </w:pPr>
      <w:r w:rsidRPr="00C30014">
        <w:rPr>
          <w:lang w:val="en-US"/>
        </w:rPr>
        <w:t xml:space="preserve">Data Analytics </w:t>
      </w:r>
    </w:p>
    <w:p w:rsidR="00C30014" w:rsidRDefault="00C30014" w:rsidP="00C30014">
      <w:pPr>
        <w:pStyle w:val="ListParagraph"/>
        <w:numPr>
          <w:ilvl w:val="0"/>
          <w:numId w:val="2"/>
        </w:numPr>
        <w:rPr>
          <w:lang w:val="en-US"/>
        </w:rPr>
      </w:pPr>
      <w:r w:rsidRPr="00C30014">
        <w:rPr>
          <w:lang w:val="en-US"/>
        </w:rPr>
        <w:t>Finance</w:t>
      </w:r>
    </w:p>
    <w:p w:rsidR="00C30014" w:rsidRDefault="00C30014" w:rsidP="00C30014">
      <w:pPr>
        <w:pStyle w:val="ListParagraph"/>
        <w:numPr>
          <w:ilvl w:val="0"/>
          <w:numId w:val="2"/>
        </w:numPr>
        <w:rPr>
          <w:lang w:val="en-US"/>
        </w:rPr>
      </w:pPr>
      <w:r w:rsidRPr="00C30014">
        <w:rPr>
          <w:lang w:val="en-US"/>
        </w:rPr>
        <w:t>Supply Chain</w:t>
      </w:r>
    </w:p>
    <w:p w:rsidR="00C30014" w:rsidRDefault="00C30014" w:rsidP="00C30014">
      <w:pPr>
        <w:pStyle w:val="ListParagraph"/>
        <w:numPr>
          <w:ilvl w:val="0"/>
          <w:numId w:val="2"/>
        </w:numPr>
        <w:rPr>
          <w:lang w:val="en-US"/>
        </w:rPr>
      </w:pPr>
      <w:r w:rsidRPr="00C30014">
        <w:rPr>
          <w:lang w:val="en-US"/>
        </w:rPr>
        <w:t xml:space="preserve">Customer &amp; Strategy </w:t>
      </w:r>
    </w:p>
    <w:p w:rsidR="00C30014" w:rsidRPr="00C30014" w:rsidRDefault="00C30014" w:rsidP="00C30014">
      <w:pPr>
        <w:pStyle w:val="ListParagraph"/>
        <w:numPr>
          <w:ilvl w:val="0"/>
          <w:numId w:val="2"/>
        </w:numPr>
        <w:rPr>
          <w:lang w:val="en-US"/>
        </w:rPr>
      </w:pPr>
      <w:r w:rsidRPr="00C30014">
        <w:rPr>
          <w:lang w:val="en-US"/>
        </w:rPr>
        <w:lastRenderedPageBreak/>
        <w:t>People Advisory Services</w:t>
      </w:r>
    </w:p>
    <w:p w:rsidR="00C30014" w:rsidRDefault="00C30014" w:rsidP="00C30014">
      <w:pPr>
        <w:pStyle w:val="ListParagraph"/>
        <w:numPr>
          <w:ilvl w:val="0"/>
          <w:numId w:val="2"/>
        </w:numPr>
      </w:pPr>
      <w:r w:rsidRPr="00C30014">
        <w:rPr>
          <w:lang w:val="en-US"/>
        </w:rPr>
        <w:t>Risk Management</w:t>
      </w:r>
    </w:p>
    <w:p w:rsidR="00C30014" w:rsidRDefault="00C30014" w:rsidP="00C30014">
      <w:pPr>
        <w:pStyle w:val="ListParagraph"/>
        <w:numPr>
          <w:ilvl w:val="0"/>
          <w:numId w:val="2"/>
        </w:numPr>
        <w:rPr>
          <w:lang w:val="en-US"/>
        </w:rPr>
      </w:pPr>
      <w:r w:rsidRPr="00C30014">
        <w:rPr>
          <w:lang w:val="en-US"/>
        </w:rPr>
        <w:t xml:space="preserve">Internal Audit &amp; Controls </w:t>
      </w:r>
    </w:p>
    <w:p w:rsidR="00C30014" w:rsidRPr="00C30014" w:rsidRDefault="00C30014" w:rsidP="00C30014">
      <w:pPr>
        <w:pStyle w:val="ListParagraph"/>
        <w:numPr>
          <w:ilvl w:val="0"/>
          <w:numId w:val="2"/>
        </w:numPr>
        <w:rPr>
          <w:lang w:val="en-US"/>
        </w:rPr>
      </w:pPr>
      <w:r w:rsidRPr="00C30014">
        <w:rPr>
          <w:lang w:val="en-US"/>
        </w:rPr>
        <w:t xml:space="preserve">Risk Transformation </w:t>
      </w:r>
    </w:p>
    <w:p w:rsidR="00C30014" w:rsidRDefault="00C30014" w:rsidP="00C30014">
      <w:pPr>
        <w:pStyle w:val="ListParagraph"/>
        <w:numPr>
          <w:ilvl w:val="0"/>
          <w:numId w:val="2"/>
        </w:numPr>
        <w:rPr>
          <w:b/>
          <w:lang w:val="en-US"/>
        </w:rPr>
      </w:pPr>
      <w:r w:rsidRPr="00C30014">
        <w:rPr>
          <w:b/>
          <w:lang w:val="en-US"/>
        </w:rPr>
        <w:t>Cybe</w:t>
      </w:r>
      <w:r>
        <w:rPr>
          <w:b/>
          <w:lang w:val="en-US"/>
        </w:rPr>
        <w:t>rsecurity</w:t>
      </w:r>
    </w:p>
    <w:p w:rsidR="00C30014" w:rsidRPr="00C30014" w:rsidRDefault="00C30014" w:rsidP="00C30014">
      <w:pPr>
        <w:pStyle w:val="ListParagraph"/>
        <w:numPr>
          <w:ilvl w:val="1"/>
          <w:numId w:val="2"/>
        </w:numPr>
        <w:rPr>
          <w:lang w:val="en-US"/>
        </w:rPr>
      </w:pPr>
      <w:r w:rsidRPr="00C30014">
        <w:rPr>
          <w:lang w:val="en-US"/>
        </w:rPr>
        <w:t>Cyber Program Management</w:t>
      </w:r>
    </w:p>
    <w:p w:rsidR="00C30014" w:rsidRPr="00C30014" w:rsidRDefault="00C30014" w:rsidP="00C30014">
      <w:pPr>
        <w:pStyle w:val="ListParagraph"/>
        <w:numPr>
          <w:ilvl w:val="1"/>
          <w:numId w:val="2"/>
        </w:numPr>
        <w:rPr>
          <w:lang w:val="en-US"/>
        </w:rPr>
      </w:pPr>
      <w:r w:rsidRPr="00C30014">
        <w:rPr>
          <w:lang w:val="en-US"/>
        </w:rPr>
        <w:t>Cyber Threat Management</w:t>
      </w:r>
    </w:p>
    <w:p w:rsidR="00C30014" w:rsidRPr="00C30014" w:rsidRDefault="00C30014" w:rsidP="00C30014">
      <w:pPr>
        <w:pStyle w:val="ListParagraph"/>
        <w:numPr>
          <w:ilvl w:val="1"/>
          <w:numId w:val="2"/>
        </w:numPr>
        <w:rPr>
          <w:lang w:val="en-US"/>
        </w:rPr>
      </w:pPr>
      <w:r w:rsidRPr="00C30014">
        <w:rPr>
          <w:lang w:val="en-US"/>
        </w:rPr>
        <w:t>Identity &amp; Access Management</w:t>
      </w:r>
    </w:p>
    <w:p w:rsidR="00C30014" w:rsidRPr="00C30014" w:rsidRDefault="00C30014" w:rsidP="00C30014">
      <w:pPr>
        <w:pStyle w:val="ListParagraph"/>
        <w:numPr>
          <w:ilvl w:val="1"/>
          <w:numId w:val="2"/>
        </w:numPr>
        <w:rPr>
          <w:lang w:val="en-US"/>
        </w:rPr>
      </w:pPr>
      <w:r w:rsidRPr="00C30014">
        <w:rPr>
          <w:lang w:val="en-US"/>
        </w:rPr>
        <w:t>Data Protection &amp; Privacy</w:t>
      </w:r>
    </w:p>
    <w:p w:rsidR="00C30014" w:rsidRPr="00C30014" w:rsidRDefault="00C30014" w:rsidP="00C30014">
      <w:pPr>
        <w:pStyle w:val="ListParagraph"/>
        <w:numPr>
          <w:ilvl w:val="1"/>
          <w:numId w:val="2"/>
        </w:numPr>
        <w:rPr>
          <w:lang w:val="en-US"/>
        </w:rPr>
      </w:pPr>
      <w:r w:rsidRPr="00C30014">
        <w:rPr>
          <w:lang w:val="en-US"/>
        </w:rPr>
        <w:t>Business Resilience</w:t>
      </w:r>
    </w:p>
    <w:p w:rsidR="00C30014" w:rsidRPr="00C30014" w:rsidRDefault="00C30014" w:rsidP="00C30014">
      <w:pPr>
        <w:pStyle w:val="ListParagraph"/>
        <w:numPr>
          <w:ilvl w:val="1"/>
          <w:numId w:val="2"/>
        </w:numPr>
        <w:rPr>
          <w:lang w:val="en-US"/>
        </w:rPr>
      </w:pPr>
      <w:r w:rsidRPr="00C30014">
        <w:rPr>
          <w:lang w:val="en-US"/>
        </w:rPr>
        <w:t>Business Continuity</w:t>
      </w:r>
    </w:p>
    <w:p w:rsidR="00C30014" w:rsidRPr="00C30014" w:rsidRDefault="00C30014" w:rsidP="00C30014">
      <w:pPr>
        <w:pStyle w:val="ListParagraph"/>
        <w:numPr>
          <w:ilvl w:val="1"/>
          <w:numId w:val="2"/>
        </w:numPr>
        <w:rPr>
          <w:lang w:val="en-US"/>
        </w:rPr>
      </w:pPr>
      <w:r w:rsidRPr="00C30014">
        <w:rPr>
          <w:lang w:val="en-US"/>
        </w:rPr>
        <w:t>Incident Response (IR)</w:t>
      </w:r>
    </w:p>
    <w:p w:rsidR="00C30014" w:rsidRDefault="00C30014" w:rsidP="00C30014">
      <w:pPr>
        <w:pStyle w:val="ListParagraph"/>
        <w:numPr>
          <w:ilvl w:val="0"/>
          <w:numId w:val="2"/>
        </w:numPr>
        <w:rPr>
          <w:lang w:val="en-US"/>
        </w:rPr>
      </w:pPr>
      <w:r w:rsidRPr="00C30014">
        <w:rPr>
          <w:lang w:val="en-US"/>
        </w:rPr>
        <w:t>IT Assurance</w:t>
      </w:r>
    </w:p>
    <w:p w:rsidR="004123D9" w:rsidRDefault="004123D9" w:rsidP="004123D9">
      <w:pPr>
        <w:pStyle w:val="Heading3"/>
        <w:rPr>
          <w:lang w:val="en-US"/>
        </w:rPr>
      </w:pPr>
      <w:r>
        <w:rPr>
          <w:lang w:val="en-US"/>
        </w:rPr>
        <w:t>Financial sector</w:t>
      </w:r>
    </w:p>
    <w:p w:rsidR="00B81575" w:rsidRDefault="004123D9" w:rsidP="004123D9">
      <w:pPr>
        <w:rPr>
          <w:lang w:val="en-US"/>
        </w:rPr>
      </w:pPr>
      <w:r>
        <w:rPr>
          <w:lang w:val="en-US"/>
        </w:rPr>
        <w:t xml:space="preserve">EY has clients </w:t>
      </w:r>
      <w:r w:rsidR="00B81575">
        <w:rPr>
          <w:lang w:val="en-US"/>
        </w:rPr>
        <w:t xml:space="preserve">from very varying </w:t>
      </w:r>
      <w:r>
        <w:rPr>
          <w:lang w:val="en-US"/>
        </w:rPr>
        <w:t>sector</w:t>
      </w:r>
      <w:r w:rsidR="00B81575">
        <w:rPr>
          <w:lang w:val="en-US"/>
        </w:rPr>
        <w:t>s, the</w:t>
      </w:r>
      <w:r>
        <w:rPr>
          <w:lang w:val="en-US"/>
        </w:rPr>
        <w:t xml:space="preserve"> financial sector cover</w:t>
      </w:r>
      <w:r w:rsidR="00B81575">
        <w:rPr>
          <w:lang w:val="en-US"/>
        </w:rPr>
        <w:t>s the most part of the clients.</w:t>
      </w:r>
    </w:p>
    <w:p w:rsidR="00DC35B7" w:rsidRDefault="00B81575" w:rsidP="004123D9">
      <w:pPr>
        <w:rPr>
          <w:lang w:val="en-US"/>
        </w:rPr>
      </w:pPr>
      <w:r>
        <w:rPr>
          <w:lang w:val="en-US"/>
        </w:rPr>
        <w:t>T</w:t>
      </w:r>
      <w:r w:rsidR="004123D9">
        <w:rPr>
          <w:lang w:val="en-US"/>
        </w:rPr>
        <w:t xml:space="preserve">he whole above mentioned structure exists in duplicate. Once for clients in the financial sector (FSO) and once for clients of non-financial sectors (NON-FSO). </w:t>
      </w:r>
      <w:r w:rsidR="00E83329">
        <w:rPr>
          <w:lang w:val="en-US"/>
        </w:rPr>
        <w:t>This internship took place in the NON-FSO branch of EY.</w:t>
      </w:r>
    </w:p>
    <w:p w:rsidR="004A7850" w:rsidRDefault="004A7850" w:rsidP="004A7850">
      <w:pPr>
        <w:pStyle w:val="Heading3"/>
        <w:rPr>
          <w:lang w:val="en-US"/>
        </w:rPr>
      </w:pPr>
      <w:r>
        <w:rPr>
          <w:lang w:val="en-US"/>
        </w:rPr>
        <w:t>Summary</w:t>
      </w:r>
    </w:p>
    <w:p w:rsidR="001A360C" w:rsidRDefault="004A7850" w:rsidP="004A7850">
      <w:pPr>
        <w:rPr>
          <w:lang w:val="en-US"/>
        </w:rPr>
      </w:pPr>
      <w:r>
        <w:rPr>
          <w:lang w:val="en-US"/>
        </w:rPr>
        <w:t xml:space="preserve">To get a better perspective where the internship took place within the complex organizational structure of EY </w:t>
      </w:r>
      <w:r w:rsidR="001A360C">
        <w:rPr>
          <w:lang w:val="en-US"/>
        </w:rPr>
        <w:t>the following flowchart was created.</w:t>
      </w:r>
      <w:r w:rsidR="001A360C">
        <w:rPr>
          <w:noProof/>
          <w:lang w:eastAsia="nl-BE"/>
        </w:rPr>
        <w:drawing>
          <wp:inline distT="0" distB="0" distL="0" distR="0">
            <wp:extent cx="5486400" cy="111191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31743" w:rsidRDefault="00131743" w:rsidP="00131743">
      <w:pPr>
        <w:pStyle w:val="Heading2"/>
        <w:rPr>
          <w:lang w:val="en-US"/>
        </w:rPr>
      </w:pPr>
      <w:r>
        <w:rPr>
          <w:lang w:val="en-US"/>
        </w:rPr>
        <w:t>Big four</w:t>
      </w:r>
    </w:p>
    <w:p w:rsidR="00E83329" w:rsidRDefault="00312CC7" w:rsidP="00B10E76">
      <w:pPr>
        <w:rPr>
          <w:lang w:val="en-US"/>
        </w:rPr>
      </w:pPr>
      <w:r>
        <w:rPr>
          <w:lang w:val="en-US"/>
        </w:rPr>
        <w:t xml:space="preserve">This is a group of </w:t>
      </w:r>
      <w:r w:rsidR="00131743">
        <w:rPr>
          <w:lang w:val="en-US"/>
        </w:rPr>
        <w:t xml:space="preserve">the world largest professional service networks. EY is </w:t>
      </w:r>
      <w:r w:rsidR="0050560C">
        <w:rPr>
          <w:lang w:val="en-US"/>
        </w:rPr>
        <w:t>accompanied</w:t>
      </w:r>
      <w:r w:rsidR="00131743">
        <w:rPr>
          <w:lang w:val="en-US"/>
        </w:rPr>
        <w:t xml:space="preserve"> in this group by PwC, DeLoitte and KPMG. </w:t>
      </w:r>
      <w:r w:rsidR="0050560C">
        <w:rPr>
          <w:lang w:val="en-US"/>
        </w:rPr>
        <w:t>The group originally consisted of eight members</w:t>
      </w:r>
      <w:r w:rsidR="00131743">
        <w:rPr>
          <w:lang w:val="en-US"/>
        </w:rPr>
        <w:t xml:space="preserve"> but the group was reduced to four</w:t>
      </w:r>
      <w:r w:rsidR="00B81575">
        <w:rPr>
          <w:lang w:val="en-US"/>
        </w:rPr>
        <w:t xml:space="preserve"> members</w:t>
      </w:r>
      <w:r w:rsidR="00131743">
        <w:rPr>
          <w:lang w:val="en-US"/>
        </w:rPr>
        <w:t xml:space="preserve"> after </w:t>
      </w:r>
      <w:r w:rsidR="008B64E1">
        <w:rPr>
          <w:lang w:val="en-US"/>
        </w:rPr>
        <w:t>several</w:t>
      </w:r>
      <w:r w:rsidR="00131743">
        <w:rPr>
          <w:lang w:val="en-US"/>
        </w:rPr>
        <w:t xml:space="preserve"> merges and scandals.</w:t>
      </w:r>
      <w:r w:rsidR="0062332D">
        <w:rPr>
          <w:lang w:val="en-US"/>
        </w:rPr>
        <w:t xml:space="preserve"> </w:t>
      </w:r>
      <w:sdt>
        <w:sdtPr>
          <w:rPr>
            <w:lang w:val="en-US"/>
          </w:rPr>
          <w:id w:val="2115399715"/>
          <w:citation/>
        </w:sdtPr>
        <w:sdtContent>
          <w:r w:rsidR="0062332D">
            <w:rPr>
              <w:lang w:val="en-US"/>
            </w:rPr>
            <w:fldChar w:fldCharType="begin"/>
          </w:r>
          <w:r w:rsidR="0062332D">
            <w:instrText xml:space="preserve"> CITATION Wik173 \l 2067 </w:instrText>
          </w:r>
          <w:r w:rsidR="0062332D">
            <w:rPr>
              <w:lang w:val="en-US"/>
            </w:rPr>
            <w:fldChar w:fldCharType="separate"/>
          </w:r>
          <w:r w:rsidR="0062332D" w:rsidRPr="0062332D">
            <w:rPr>
              <w:noProof/>
            </w:rPr>
            <w:t>[4]</w:t>
          </w:r>
          <w:r w:rsidR="0062332D">
            <w:rPr>
              <w:lang w:val="en-US"/>
            </w:rPr>
            <w:fldChar w:fldCharType="end"/>
          </w:r>
        </w:sdtContent>
      </w:sdt>
    </w:p>
    <w:p w:rsidR="00134CE8" w:rsidRDefault="00EF19FA" w:rsidP="00134CE8">
      <w:pPr>
        <w:rPr>
          <w:lang w:val="en-US"/>
        </w:rPr>
      </w:pPr>
      <w:r>
        <w:rPr>
          <w:lang w:val="en-US"/>
        </w:rPr>
        <w:t xml:space="preserve">EY differs itself from the other members of the big four by being the </w:t>
      </w:r>
      <w:r w:rsidR="00134CE8">
        <w:rPr>
          <w:lang w:val="en-US"/>
        </w:rPr>
        <w:t>most globally managed</w:t>
      </w:r>
      <w:r w:rsidR="004A7850">
        <w:rPr>
          <w:lang w:val="en-US"/>
        </w:rPr>
        <w:t xml:space="preserve"> firm</w:t>
      </w:r>
      <w:r w:rsidR="008474F8">
        <w:rPr>
          <w:lang w:val="en-US"/>
        </w:rPr>
        <w:t xml:space="preserve"> of the four</w:t>
      </w:r>
      <w:r w:rsidR="00134CE8">
        <w:rPr>
          <w:lang w:val="en-US"/>
        </w:rPr>
        <w:t>. EY has defined a set of policies to assure consistency of services</w:t>
      </w:r>
      <w:r w:rsidR="004A7850">
        <w:rPr>
          <w:lang w:val="en-US"/>
        </w:rPr>
        <w:t xml:space="preserve"> globally.</w:t>
      </w:r>
      <w:r w:rsidR="00134CE8">
        <w:rPr>
          <w:lang w:val="en-US"/>
        </w:rPr>
        <w:t xml:space="preserve"> This globalization is clearly visible in the daily working of the company. Desks are shared between colleagues of various nationalities, all employees get the </w:t>
      </w:r>
      <w:r w:rsidR="0062332D">
        <w:rPr>
          <w:lang w:val="en-US"/>
        </w:rPr>
        <w:t>chance</w:t>
      </w:r>
      <w:r w:rsidR="00134CE8">
        <w:rPr>
          <w:lang w:val="en-US"/>
        </w:rPr>
        <w:t xml:space="preserve"> to work together with colleagues with a complete different culture which results in a very dynamic, coherent and educational work experience.</w:t>
      </w:r>
    </w:p>
    <w:p w:rsidR="0061543C" w:rsidRDefault="0061543C" w:rsidP="00134CE8">
      <w:pPr>
        <w:pStyle w:val="Heading2"/>
        <w:rPr>
          <w:lang w:val="en-US"/>
        </w:rPr>
      </w:pPr>
      <w:r>
        <w:rPr>
          <w:lang w:val="en-US"/>
        </w:rPr>
        <w:t>Students</w:t>
      </w:r>
    </w:p>
    <w:p w:rsidR="00D63155" w:rsidRDefault="0061543C" w:rsidP="00D63155">
      <w:pPr>
        <w:rPr>
          <w:lang w:val="en-US"/>
        </w:rPr>
      </w:pPr>
      <w:r>
        <w:rPr>
          <w:lang w:val="en-US"/>
        </w:rPr>
        <w:t>EY invests a lot into the potential</w:t>
      </w:r>
      <w:r w:rsidR="0050560C">
        <w:rPr>
          <w:lang w:val="en-US"/>
        </w:rPr>
        <w:t xml:space="preserve"> of students</w:t>
      </w:r>
      <w:r>
        <w:rPr>
          <w:lang w:val="en-US"/>
        </w:rPr>
        <w:t>, throughout the year there are numerous internships offered in all the different services offered by EY. This is why EY</w:t>
      </w:r>
      <w:r w:rsidR="00A62739">
        <w:rPr>
          <w:lang w:val="en-US"/>
        </w:rPr>
        <w:t xml:space="preserve"> is in the top of several rankings like: “best places to laun</w:t>
      </w:r>
      <w:r w:rsidR="0050560C">
        <w:rPr>
          <w:lang w:val="en-US"/>
        </w:rPr>
        <w:t>ch a career”, “Ideal employers”</w:t>
      </w:r>
      <w:r w:rsidR="004A7850">
        <w:rPr>
          <w:lang w:val="en-US"/>
        </w:rPr>
        <w:t xml:space="preserve"> etc</w:t>
      </w:r>
      <w:r w:rsidR="0050560C">
        <w:rPr>
          <w:lang w:val="en-US"/>
        </w:rPr>
        <w:t xml:space="preserve">. </w:t>
      </w:r>
      <w:r w:rsidR="00D63155">
        <w:rPr>
          <w:lang w:val="en-US"/>
        </w:rPr>
        <w:br w:type="page"/>
      </w:r>
    </w:p>
    <w:sdt>
      <w:sdtPr>
        <w:rPr>
          <w:rFonts w:asciiTheme="minorHAnsi" w:eastAsiaTheme="minorHAnsi" w:hAnsiTheme="minorHAnsi" w:cstheme="minorBidi"/>
          <w:color w:val="auto"/>
          <w:sz w:val="22"/>
          <w:szCs w:val="22"/>
        </w:rPr>
        <w:id w:val="66782876"/>
        <w:docPartObj>
          <w:docPartGallery w:val="Bibliographies"/>
          <w:docPartUnique/>
        </w:docPartObj>
      </w:sdtPr>
      <w:sdtEndPr/>
      <w:sdtContent>
        <w:p w:rsidR="00A23FD8" w:rsidRDefault="00A23FD8">
          <w:pPr>
            <w:pStyle w:val="Heading1"/>
          </w:pPr>
          <w:proofErr w:type="spellStart"/>
          <w:r>
            <w:t>References</w:t>
          </w:r>
          <w:proofErr w:type="spellEnd"/>
        </w:p>
        <w:sdt>
          <w:sdtPr>
            <w:id w:val="-573587230"/>
            <w:bibliography/>
          </w:sdtPr>
          <w:sdtEndPr/>
          <w:sdtContent>
            <w:p w:rsidR="0062332D" w:rsidRDefault="00A23FD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79"/>
              </w:tblGrid>
              <w:tr w:rsidR="0062332D">
                <w:trPr>
                  <w:divId w:val="1129208997"/>
                  <w:tblCellSpacing w:w="15" w:type="dxa"/>
                </w:trPr>
                <w:tc>
                  <w:tcPr>
                    <w:tcW w:w="50" w:type="pct"/>
                    <w:hideMark/>
                  </w:tcPr>
                  <w:p w:rsidR="0062332D" w:rsidRDefault="0062332D">
                    <w:pPr>
                      <w:pStyle w:val="Bibliography"/>
                      <w:rPr>
                        <w:noProof/>
                        <w:sz w:val="24"/>
                        <w:szCs w:val="24"/>
                      </w:rPr>
                    </w:pPr>
                    <w:r>
                      <w:rPr>
                        <w:noProof/>
                      </w:rPr>
                      <w:t xml:space="preserve">[1] </w:t>
                    </w:r>
                  </w:p>
                </w:tc>
                <w:tc>
                  <w:tcPr>
                    <w:tcW w:w="0" w:type="auto"/>
                    <w:hideMark/>
                  </w:tcPr>
                  <w:p w:rsidR="0062332D" w:rsidRDefault="0062332D">
                    <w:pPr>
                      <w:pStyle w:val="Bibliography"/>
                      <w:rPr>
                        <w:noProof/>
                      </w:rPr>
                    </w:pPr>
                    <w:r w:rsidRPr="0062332D">
                      <w:rPr>
                        <w:noProof/>
                        <w:lang w:val="en-US"/>
                      </w:rPr>
                      <w:t xml:space="preserve">EY, „EY,” EY, [Online]. Available: http://www.ey.com/be/en/home. </w:t>
                    </w:r>
                    <w:r>
                      <w:rPr>
                        <w:noProof/>
                      </w:rPr>
                      <w:t>[Geopend 07 February 2017].</w:t>
                    </w:r>
                  </w:p>
                </w:tc>
              </w:tr>
              <w:tr w:rsidR="0062332D">
                <w:trPr>
                  <w:divId w:val="1129208997"/>
                  <w:tblCellSpacing w:w="15" w:type="dxa"/>
                </w:trPr>
                <w:tc>
                  <w:tcPr>
                    <w:tcW w:w="50" w:type="pct"/>
                    <w:hideMark/>
                  </w:tcPr>
                  <w:p w:rsidR="0062332D" w:rsidRDefault="0062332D">
                    <w:pPr>
                      <w:pStyle w:val="Bibliography"/>
                      <w:rPr>
                        <w:noProof/>
                      </w:rPr>
                    </w:pPr>
                    <w:r>
                      <w:rPr>
                        <w:noProof/>
                      </w:rPr>
                      <w:t xml:space="preserve">[2] </w:t>
                    </w:r>
                  </w:p>
                </w:tc>
                <w:tc>
                  <w:tcPr>
                    <w:tcW w:w="0" w:type="auto"/>
                    <w:hideMark/>
                  </w:tcPr>
                  <w:p w:rsidR="0062332D" w:rsidRDefault="0062332D">
                    <w:pPr>
                      <w:pStyle w:val="Bibliography"/>
                      <w:rPr>
                        <w:noProof/>
                      </w:rPr>
                    </w:pPr>
                    <w:r w:rsidRPr="0062332D">
                      <w:rPr>
                        <w:noProof/>
                        <w:lang w:val="en-US"/>
                      </w:rPr>
                      <w:t xml:space="preserve">Wikipedia, „Ernst &amp; Young,” Wikipedia, 07 February 2017. </w:t>
                    </w:r>
                    <w:r w:rsidRPr="0062332D">
                      <w:rPr>
                        <w:noProof/>
                        <w:lang w:val="fr-FR"/>
                      </w:rPr>
                      <w:t xml:space="preserve">[Online]. Available: https://en.wikipedia.org/wiki/Ernst_%26_Young. </w:t>
                    </w:r>
                    <w:r>
                      <w:rPr>
                        <w:noProof/>
                      </w:rPr>
                      <w:t>[Geopend 07 February 2017].</w:t>
                    </w:r>
                  </w:p>
                </w:tc>
              </w:tr>
              <w:tr w:rsidR="0062332D">
                <w:trPr>
                  <w:divId w:val="1129208997"/>
                  <w:tblCellSpacing w:w="15" w:type="dxa"/>
                </w:trPr>
                <w:tc>
                  <w:tcPr>
                    <w:tcW w:w="50" w:type="pct"/>
                    <w:hideMark/>
                  </w:tcPr>
                  <w:p w:rsidR="0062332D" w:rsidRDefault="0062332D">
                    <w:pPr>
                      <w:pStyle w:val="Bibliography"/>
                      <w:rPr>
                        <w:noProof/>
                      </w:rPr>
                    </w:pPr>
                    <w:r>
                      <w:rPr>
                        <w:noProof/>
                      </w:rPr>
                      <w:t xml:space="preserve">[3] </w:t>
                    </w:r>
                  </w:p>
                </w:tc>
                <w:tc>
                  <w:tcPr>
                    <w:tcW w:w="0" w:type="auto"/>
                    <w:hideMark/>
                  </w:tcPr>
                  <w:p w:rsidR="0062332D" w:rsidRDefault="0062332D">
                    <w:pPr>
                      <w:pStyle w:val="Bibliography"/>
                      <w:rPr>
                        <w:noProof/>
                      </w:rPr>
                    </w:pPr>
                    <w:r w:rsidRPr="0062332D">
                      <w:rPr>
                        <w:noProof/>
                        <w:lang w:val="en-US"/>
                      </w:rPr>
                      <w:t xml:space="preserve">Wikipedia, „General Data Protection Regulation,” Wikipedia, 24 January 2017. </w:t>
                    </w:r>
                    <w:r w:rsidRPr="0062332D">
                      <w:rPr>
                        <w:noProof/>
                        <w:lang w:val="fr-FR"/>
                      </w:rPr>
                      <w:t xml:space="preserve">[Online]. Available: https://en.wikipedia.org/wiki/General_Data_Protection_Regulation. </w:t>
                    </w:r>
                    <w:r>
                      <w:rPr>
                        <w:noProof/>
                      </w:rPr>
                      <w:t>[Geopend 08 February 2017].</w:t>
                    </w:r>
                  </w:p>
                </w:tc>
              </w:tr>
              <w:tr w:rsidR="0062332D">
                <w:trPr>
                  <w:divId w:val="1129208997"/>
                  <w:tblCellSpacing w:w="15" w:type="dxa"/>
                </w:trPr>
                <w:tc>
                  <w:tcPr>
                    <w:tcW w:w="50" w:type="pct"/>
                    <w:hideMark/>
                  </w:tcPr>
                  <w:p w:rsidR="0062332D" w:rsidRDefault="0062332D">
                    <w:pPr>
                      <w:pStyle w:val="Bibliography"/>
                      <w:rPr>
                        <w:noProof/>
                      </w:rPr>
                    </w:pPr>
                    <w:r>
                      <w:rPr>
                        <w:noProof/>
                      </w:rPr>
                      <w:t xml:space="preserve">[4] </w:t>
                    </w:r>
                  </w:p>
                </w:tc>
                <w:tc>
                  <w:tcPr>
                    <w:tcW w:w="0" w:type="auto"/>
                    <w:hideMark/>
                  </w:tcPr>
                  <w:p w:rsidR="0062332D" w:rsidRDefault="0062332D">
                    <w:pPr>
                      <w:pStyle w:val="Bibliography"/>
                      <w:rPr>
                        <w:noProof/>
                      </w:rPr>
                    </w:pPr>
                    <w:r w:rsidRPr="0062332D">
                      <w:rPr>
                        <w:noProof/>
                        <w:lang w:val="en-US"/>
                      </w:rPr>
                      <w:t xml:space="preserve">Wikipedia, „Big Four accounting firms,” Wikipedia, 06 February 2017. </w:t>
                    </w:r>
                    <w:r w:rsidRPr="0062332D">
                      <w:rPr>
                        <w:noProof/>
                        <w:lang w:val="fr-FR"/>
                      </w:rPr>
                      <w:t xml:space="preserve">[Online]. Available: https://en.wikipedia.org/wiki/Big_Four_accounting_firms. </w:t>
                    </w:r>
                    <w:r>
                      <w:rPr>
                        <w:noProof/>
                      </w:rPr>
                      <w:t>[Geopend 07 February 2017].</w:t>
                    </w:r>
                  </w:p>
                </w:tc>
              </w:tr>
              <w:tr w:rsidR="0062332D" w:rsidRPr="0062332D">
                <w:trPr>
                  <w:divId w:val="1129208997"/>
                  <w:tblCellSpacing w:w="15" w:type="dxa"/>
                </w:trPr>
                <w:tc>
                  <w:tcPr>
                    <w:tcW w:w="50" w:type="pct"/>
                    <w:hideMark/>
                  </w:tcPr>
                  <w:p w:rsidR="0062332D" w:rsidRDefault="0062332D">
                    <w:pPr>
                      <w:pStyle w:val="Bibliography"/>
                      <w:rPr>
                        <w:noProof/>
                      </w:rPr>
                    </w:pPr>
                    <w:r>
                      <w:rPr>
                        <w:noProof/>
                      </w:rPr>
                      <w:t xml:space="preserve">[5] </w:t>
                    </w:r>
                  </w:p>
                </w:tc>
                <w:tc>
                  <w:tcPr>
                    <w:tcW w:w="0" w:type="auto"/>
                    <w:hideMark/>
                  </w:tcPr>
                  <w:p w:rsidR="0062332D" w:rsidRPr="0062332D" w:rsidRDefault="0062332D">
                    <w:pPr>
                      <w:pStyle w:val="Bibliography"/>
                      <w:rPr>
                        <w:noProof/>
                        <w:lang w:val="en-US"/>
                      </w:rPr>
                    </w:pPr>
                    <w:r w:rsidRPr="0062332D">
                      <w:rPr>
                        <w:noProof/>
                        <w:lang w:val="en-US"/>
                      </w:rPr>
                      <w:t>EY, „EY Corporate Presenation,” May 2015. [Online]. Available: http://images.slideplayer.com/24/7228379/slides/slide_3.jpg. [Geopend 1 March 2017].</w:t>
                    </w:r>
                  </w:p>
                </w:tc>
              </w:tr>
              <w:tr w:rsidR="0062332D" w:rsidRPr="0062332D">
                <w:trPr>
                  <w:divId w:val="1129208997"/>
                  <w:tblCellSpacing w:w="15" w:type="dxa"/>
                </w:trPr>
                <w:tc>
                  <w:tcPr>
                    <w:tcW w:w="50" w:type="pct"/>
                    <w:hideMark/>
                  </w:tcPr>
                  <w:p w:rsidR="0062332D" w:rsidRDefault="0062332D">
                    <w:pPr>
                      <w:pStyle w:val="Bibliography"/>
                      <w:rPr>
                        <w:noProof/>
                      </w:rPr>
                    </w:pPr>
                    <w:r>
                      <w:rPr>
                        <w:noProof/>
                      </w:rPr>
                      <w:t xml:space="preserve">[6] </w:t>
                    </w:r>
                  </w:p>
                </w:tc>
                <w:tc>
                  <w:tcPr>
                    <w:tcW w:w="0" w:type="auto"/>
                    <w:hideMark/>
                  </w:tcPr>
                  <w:p w:rsidR="0062332D" w:rsidRPr="0062332D" w:rsidRDefault="0062332D">
                    <w:pPr>
                      <w:pStyle w:val="Bibliography"/>
                      <w:rPr>
                        <w:noProof/>
                        <w:lang w:val="en-US"/>
                      </w:rPr>
                    </w:pPr>
                    <w:r w:rsidRPr="0062332D">
                      <w:rPr>
                        <w:noProof/>
                        <w:lang w:val="en-US"/>
                      </w:rPr>
                      <w:t>EY, „EY Logo,” [Online]. Available: http://www.ey.com/ecimages/EY.gif. [Geopend 1 March 2017].</w:t>
                    </w:r>
                  </w:p>
                </w:tc>
              </w:tr>
              <w:tr w:rsidR="0062332D" w:rsidRPr="0062332D">
                <w:trPr>
                  <w:divId w:val="1129208997"/>
                  <w:tblCellSpacing w:w="15" w:type="dxa"/>
                </w:trPr>
                <w:tc>
                  <w:tcPr>
                    <w:tcW w:w="50" w:type="pct"/>
                    <w:hideMark/>
                  </w:tcPr>
                  <w:p w:rsidR="0062332D" w:rsidRDefault="0062332D">
                    <w:pPr>
                      <w:pStyle w:val="Bibliography"/>
                      <w:rPr>
                        <w:noProof/>
                      </w:rPr>
                    </w:pPr>
                    <w:r>
                      <w:rPr>
                        <w:noProof/>
                      </w:rPr>
                      <w:t xml:space="preserve">[7] </w:t>
                    </w:r>
                  </w:p>
                </w:tc>
                <w:tc>
                  <w:tcPr>
                    <w:tcW w:w="0" w:type="auto"/>
                    <w:hideMark/>
                  </w:tcPr>
                  <w:p w:rsidR="0062332D" w:rsidRPr="0062332D" w:rsidRDefault="0062332D">
                    <w:pPr>
                      <w:pStyle w:val="Bibliography"/>
                      <w:rPr>
                        <w:noProof/>
                        <w:lang w:val="en-US"/>
                      </w:rPr>
                    </w:pPr>
                    <w:r w:rsidRPr="0062332D">
                      <w:rPr>
                        <w:noProof/>
                        <w:lang w:val="en-US"/>
                      </w:rPr>
                      <w:t>Erns &amp; Whinney, „Erns &amp; Whinney Logo,” [Online]. Available: http://userscontent2.emaze.com/images/86dbf6c2-1ab1-4300-b458-0e0c31ce5ac3/635348645831478302_EWlogo.jpg. [Geopend 1 March 2017].</w:t>
                    </w:r>
                  </w:p>
                </w:tc>
              </w:tr>
              <w:tr w:rsidR="0062332D" w:rsidRPr="0062332D">
                <w:trPr>
                  <w:divId w:val="1129208997"/>
                  <w:tblCellSpacing w:w="15" w:type="dxa"/>
                </w:trPr>
                <w:tc>
                  <w:tcPr>
                    <w:tcW w:w="50" w:type="pct"/>
                    <w:hideMark/>
                  </w:tcPr>
                  <w:p w:rsidR="0062332D" w:rsidRDefault="0062332D">
                    <w:pPr>
                      <w:pStyle w:val="Bibliography"/>
                      <w:rPr>
                        <w:noProof/>
                      </w:rPr>
                    </w:pPr>
                    <w:r>
                      <w:rPr>
                        <w:noProof/>
                      </w:rPr>
                      <w:t xml:space="preserve">[8] </w:t>
                    </w:r>
                  </w:p>
                </w:tc>
                <w:tc>
                  <w:tcPr>
                    <w:tcW w:w="0" w:type="auto"/>
                    <w:hideMark/>
                  </w:tcPr>
                  <w:p w:rsidR="0062332D" w:rsidRPr="0062332D" w:rsidRDefault="0062332D">
                    <w:pPr>
                      <w:pStyle w:val="Bibliography"/>
                      <w:rPr>
                        <w:noProof/>
                        <w:lang w:val="en-US"/>
                      </w:rPr>
                    </w:pPr>
                    <w:r w:rsidRPr="0062332D">
                      <w:rPr>
                        <w:noProof/>
                        <w:lang w:val="en-US"/>
                      </w:rPr>
                      <w:t>Arthur Young, „Arthur Young Logo,” [Online]. Available: https://res.cloudinary.com/crunchbase-production/image/upload/v1457147586/eve4v8gr0liwkkhbvtqw.jpg. [Geopend 1 March 2017].</w:t>
                    </w:r>
                  </w:p>
                </w:tc>
              </w:tr>
            </w:tbl>
            <w:p w:rsidR="0062332D" w:rsidRPr="0062332D" w:rsidRDefault="0062332D">
              <w:pPr>
                <w:divId w:val="1129208997"/>
                <w:rPr>
                  <w:rFonts w:eastAsia="Times New Roman"/>
                  <w:noProof/>
                  <w:lang w:val="en-US"/>
                </w:rPr>
              </w:pPr>
            </w:p>
            <w:p w:rsidR="00A23FD8" w:rsidRDefault="00A23FD8">
              <w:r>
                <w:rPr>
                  <w:b/>
                  <w:bCs/>
                  <w:noProof/>
                </w:rPr>
                <w:fldChar w:fldCharType="end"/>
              </w:r>
            </w:p>
          </w:sdtContent>
        </w:sdt>
      </w:sdtContent>
    </w:sdt>
    <w:p w:rsidR="00D63155" w:rsidRDefault="00D63155" w:rsidP="0061543C">
      <w:pPr>
        <w:rPr>
          <w:lang w:val="en-US"/>
        </w:rPr>
      </w:pPr>
    </w:p>
    <w:p w:rsidR="00D63155" w:rsidRPr="00C03D96" w:rsidRDefault="00D63155" w:rsidP="0061543C">
      <w:pPr>
        <w:rPr>
          <w:lang w:val="en-US"/>
        </w:rPr>
      </w:pPr>
    </w:p>
    <w:sectPr w:rsidR="00D63155" w:rsidRPr="00C03D96" w:rsidSect="00095060">
      <w:pgSz w:w="11906" w:h="16838" w:code="9"/>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350" w:rsidRDefault="00AA4350" w:rsidP="00270FBD">
      <w:pPr>
        <w:spacing w:after="0" w:line="240" w:lineRule="auto"/>
      </w:pPr>
      <w:r>
        <w:separator/>
      </w:r>
    </w:p>
  </w:endnote>
  <w:endnote w:type="continuationSeparator" w:id="0">
    <w:p w:rsidR="00AA4350" w:rsidRDefault="00AA4350" w:rsidP="0027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350" w:rsidRDefault="00AA4350" w:rsidP="00270FBD">
      <w:pPr>
        <w:spacing w:after="0" w:line="240" w:lineRule="auto"/>
      </w:pPr>
      <w:r>
        <w:separator/>
      </w:r>
    </w:p>
  </w:footnote>
  <w:footnote w:type="continuationSeparator" w:id="0">
    <w:p w:rsidR="00AA4350" w:rsidRDefault="00AA4350" w:rsidP="00270FBD">
      <w:pPr>
        <w:spacing w:after="0" w:line="240" w:lineRule="auto"/>
      </w:pPr>
      <w:r>
        <w:continuationSeparator/>
      </w:r>
    </w:p>
  </w:footnote>
  <w:footnote w:id="1">
    <w:p w:rsidR="00270FBD" w:rsidRPr="00270FBD" w:rsidRDefault="00270FBD">
      <w:pPr>
        <w:pStyle w:val="FootnoteText"/>
        <w:rPr>
          <w:lang w:val="en-US"/>
        </w:rPr>
      </w:pPr>
      <w:r>
        <w:rPr>
          <w:rStyle w:val="FootnoteReference"/>
        </w:rPr>
        <w:footnoteRef/>
      </w:r>
      <w:r w:rsidRPr="00270FBD">
        <w:rPr>
          <w:lang w:val="en-US"/>
        </w:rPr>
        <w:t xml:space="preserve"> </w:t>
      </w:r>
      <w:r>
        <w:rPr>
          <w:lang w:val="en-US"/>
        </w:rPr>
        <w:t xml:space="preserve">The primary objective is to give </w:t>
      </w:r>
      <w:r w:rsidRPr="00DC35B7">
        <w:rPr>
          <w:lang w:val="en-US"/>
        </w:rPr>
        <w:t>citizens back the control of their personal data.</w:t>
      </w:r>
      <w:r>
        <w:rPr>
          <w:lang w:val="en-US"/>
        </w:rP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E76"/>
    <w:rsid w:val="00095060"/>
    <w:rsid w:val="00131743"/>
    <w:rsid w:val="00134CE8"/>
    <w:rsid w:val="001A360C"/>
    <w:rsid w:val="00270FBD"/>
    <w:rsid w:val="002F4C0B"/>
    <w:rsid w:val="00312CC7"/>
    <w:rsid w:val="003462B8"/>
    <w:rsid w:val="003E2F93"/>
    <w:rsid w:val="004123D9"/>
    <w:rsid w:val="004A7850"/>
    <w:rsid w:val="0050560C"/>
    <w:rsid w:val="0061543C"/>
    <w:rsid w:val="0062332D"/>
    <w:rsid w:val="008474F8"/>
    <w:rsid w:val="008B64E1"/>
    <w:rsid w:val="00A029EF"/>
    <w:rsid w:val="00A23FD8"/>
    <w:rsid w:val="00A62739"/>
    <w:rsid w:val="00AA4350"/>
    <w:rsid w:val="00AF62F2"/>
    <w:rsid w:val="00B10E76"/>
    <w:rsid w:val="00B81575"/>
    <w:rsid w:val="00C03B40"/>
    <w:rsid w:val="00C03D96"/>
    <w:rsid w:val="00C30014"/>
    <w:rsid w:val="00D63155"/>
    <w:rsid w:val="00DC35B7"/>
    <w:rsid w:val="00E501B6"/>
    <w:rsid w:val="00E83329"/>
    <w:rsid w:val="00EE119D"/>
    <w:rsid w:val="00EF19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5CF37-4647-402C-90B2-1DF3AF46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1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00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174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61543C"/>
  </w:style>
  <w:style w:type="character" w:styleId="Hyperlink">
    <w:name w:val="Hyperlink"/>
    <w:basedOn w:val="DefaultParagraphFont"/>
    <w:uiPriority w:val="99"/>
    <w:unhideWhenUsed/>
    <w:rsid w:val="0061543C"/>
    <w:rPr>
      <w:color w:val="0000FF"/>
      <w:u w:val="single"/>
    </w:rPr>
  </w:style>
  <w:style w:type="paragraph" w:styleId="Bibliography">
    <w:name w:val="Bibliography"/>
    <w:basedOn w:val="Normal"/>
    <w:next w:val="Normal"/>
    <w:uiPriority w:val="37"/>
    <w:unhideWhenUsed/>
    <w:rsid w:val="00A23FD8"/>
  </w:style>
  <w:style w:type="paragraph" w:styleId="ListParagraph">
    <w:name w:val="List Paragraph"/>
    <w:basedOn w:val="Normal"/>
    <w:uiPriority w:val="34"/>
    <w:qFormat/>
    <w:rsid w:val="00A029EF"/>
    <w:pPr>
      <w:ind w:left="720"/>
      <w:contextualSpacing/>
    </w:pPr>
  </w:style>
  <w:style w:type="character" w:customStyle="1" w:styleId="Heading3Char">
    <w:name w:val="Heading 3 Char"/>
    <w:basedOn w:val="DefaultParagraphFont"/>
    <w:link w:val="Heading3"/>
    <w:uiPriority w:val="9"/>
    <w:rsid w:val="00C3001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E119D"/>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270F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0FBD"/>
    <w:rPr>
      <w:sz w:val="20"/>
      <w:szCs w:val="20"/>
    </w:rPr>
  </w:style>
  <w:style w:type="character" w:styleId="EndnoteReference">
    <w:name w:val="endnote reference"/>
    <w:basedOn w:val="DefaultParagraphFont"/>
    <w:uiPriority w:val="99"/>
    <w:semiHidden/>
    <w:unhideWhenUsed/>
    <w:rsid w:val="00270FBD"/>
    <w:rPr>
      <w:vertAlign w:val="superscript"/>
    </w:rPr>
  </w:style>
  <w:style w:type="paragraph" w:styleId="FootnoteText">
    <w:name w:val="footnote text"/>
    <w:basedOn w:val="Normal"/>
    <w:link w:val="FootnoteTextChar"/>
    <w:uiPriority w:val="99"/>
    <w:semiHidden/>
    <w:unhideWhenUsed/>
    <w:rsid w:val="00270F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0FBD"/>
    <w:rPr>
      <w:sz w:val="20"/>
      <w:szCs w:val="20"/>
    </w:rPr>
  </w:style>
  <w:style w:type="character" w:styleId="FootnoteReference">
    <w:name w:val="footnote reference"/>
    <w:basedOn w:val="DefaultParagraphFont"/>
    <w:uiPriority w:val="99"/>
    <w:semiHidden/>
    <w:unhideWhenUsed/>
    <w:rsid w:val="00270FBD"/>
    <w:rPr>
      <w:vertAlign w:val="superscript"/>
    </w:rPr>
  </w:style>
  <w:style w:type="character" w:styleId="LineNumber">
    <w:name w:val="line number"/>
    <w:basedOn w:val="DefaultParagraphFont"/>
    <w:uiPriority w:val="99"/>
    <w:semiHidden/>
    <w:unhideWhenUsed/>
    <w:rsid w:val="0009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5728">
      <w:bodyDiv w:val="1"/>
      <w:marLeft w:val="0"/>
      <w:marRight w:val="0"/>
      <w:marTop w:val="0"/>
      <w:marBottom w:val="0"/>
      <w:divBdr>
        <w:top w:val="none" w:sz="0" w:space="0" w:color="auto"/>
        <w:left w:val="none" w:sz="0" w:space="0" w:color="auto"/>
        <w:bottom w:val="none" w:sz="0" w:space="0" w:color="auto"/>
        <w:right w:val="none" w:sz="0" w:space="0" w:color="auto"/>
      </w:divBdr>
    </w:div>
    <w:div w:id="296185918">
      <w:bodyDiv w:val="1"/>
      <w:marLeft w:val="0"/>
      <w:marRight w:val="0"/>
      <w:marTop w:val="0"/>
      <w:marBottom w:val="0"/>
      <w:divBdr>
        <w:top w:val="none" w:sz="0" w:space="0" w:color="auto"/>
        <w:left w:val="none" w:sz="0" w:space="0" w:color="auto"/>
        <w:bottom w:val="none" w:sz="0" w:space="0" w:color="auto"/>
        <w:right w:val="none" w:sz="0" w:space="0" w:color="auto"/>
      </w:divBdr>
    </w:div>
    <w:div w:id="311563375">
      <w:bodyDiv w:val="1"/>
      <w:marLeft w:val="0"/>
      <w:marRight w:val="0"/>
      <w:marTop w:val="0"/>
      <w:marBottom w:val="0"/>
      <w:divBdr>
        <w:top w:val="none" w:sz="0" w:space="0" w:color="auto"/>
        <w:left w:val="none" w:sz="0" w:space="0" w:color="auto"/>
        <w:bottom w:val="none" w:sz="0" w:space="0" w:color="auto"/>
        <w:right w:val="none" w:sz="0" w:space="0" w:color="auto"/>
      </w:divBdr>
    </w:div>
    <w:div w:id="595283799">
      <w:bodyDiv w:val="1"/>
      <w:marLeft w:val="0"/>
      <w:marRight w:val="0"/>
      <w:marTop w:val="0"/>
      <w:marBottom w:val="0"/>
      <w:divBdr>
        <w:top w:val="none" w:sz="0" w:space="0" w:color="auto"/>
        <w:left w:val="none" w:sz="0" w:space="0" w:color="auto"/>
        <w:bottom w:val="none" w:sz="0" w:space="0" w:color="auto"/>
        <w:right w:val="none" w:sz="0" w:space="0" w:color="auto"/>
      </w:divBdr>
    </w:div>
    <w:div w:id="626280135">
      <w:bodyDiv w:val="1"/>
      <w:marLeft w:val="0"/>
      <w:marRight w:val="0"/>
      <w:marTop w:val="0"/>
      <w:marBottom w:val="0"/>
      <w:divBdr>
        <w:top w:val="none" w:sz="0" w:space="0" w:color="auto"/>
        <w:left w:val="none" w:sz="0" w:space="0" w:color="auto"/>
        <w:bottom w:val="none" w:sz="0" w:space="0" w:color="auto"/>
        <w:right w:val="none" w:sz="0" w:space="0" w:color="auto"/>
      </w:divBdr>
    </w:div>
    <w:div w:id="638999012">
      <w:bodyDiv w:val="1"/>
      <w:marLeft w:val="0"/>
      <w:marRight w:val="0"/>
      <w:marTop w:val="0"/>
      <w:marBottom w:val="0"/>
      <w:divBdr>
        <w:top w:val="none" w:sz="0" w:space="0" w:color="auto"/>
        <w:left w:val="none" w:sz="0" w:space="0" w:color="auto"/>
        <w:bottom w:val="none" w:sz="0" w:space="0" w:color="auto"/>
        <w:right w:val="none" w:sz="0" w:space="0" w:color="auto"/>
      </w:divBdr>
    </w:div>
    <w:div w:id="664698784">
      <w:bodyDiv w:val="1"/>
      <w:marLeft w:val="0"/>
      <w:marRight w:val="0"/>
      <w:marTop w:val="0"/>
      <w:marBottom w:val="0"/>
      <w:divBdr>
        <w:top w:val="none" w:sz="0" w:space="0" w:color="auto"/>
        <w:left w:val="none" w:sz="0" w:space="0" w:color="auto"/>
        <w:bottom w:val="none" w:sz="0" w:space="0" w:color="auto"/>
        <w:right w:val="none" w:sz="0" w:space="0" w:color="auto"/>
      </w:divBdr>
    </w:div>
    <w:div w:id="670763452">
      <w:bodyDiv w:val="1"/>
      <w:marLeft w:val="0"/>
      <w:marRight w:val="0"/>
      <w:marTop w:val="0"/>
      <w:marBottom w:val="0"/>
      <w:divBdr>
        <w:top w:val="none" w:sz="0" w:space="0" w:color="auto"/>
        <w:left w:val="none" w:sz="0" w:space="0" w:color="auto"/>
        <w:bottom w:val="none" w:sz="0" w:space="0" w:color="auto"/>
        <w:right w:val="none" w:sz="0" w:space="0" w:color="auto"/>
      </w:divBdr>
    </w:div>
    <w:div w:id="713887793">
      <w:bodyDiv w:val="1"/>
      <w:marLeft w:val="0"/>
      <w:marRight w:val="0"/>
      <w:marTop w:val="0"/>
      <w:marBottom w:val="0"/>
      <w:divBdr>
        <w:top w:val="none" w:sz="0" w:space="0" w:color="auto"/>
        <w:left w:val="none" w:sz="0" w:space="0" w:color="auto"/>
        <w:bottom w:val="none" w:sz="0" w:space="0" w:color="auto"/>
        <w:right w:val="none" w:sz="0" w:space="0" w:color="auto"/>
      </w:divBdr>
    </w:div>
    <w:div w:id="719672066">
      <w:bodyDiv w:val="1"/>
      <w:marLeft w:val="0"/>
      <w:marRight w:val="0"/>
      <w:marTop w:val="0"/>
      <w:marBottom w:val="0"/>
      <w:divBdr>
        <w:top w:val="none" w:sz="0" w:space="0" w:color="auto"/>
        <w:left w:val="none" w:sz="0" w:space="0" w:color="auto"/>
        <w:bottom w:val="none" w:sz="0" w:space="0" w:color="auto"/>
        <w:right w:val="none" w:sz="0" w:space="0" w:color="auto"/>
      </w:divBdr>
    </w:div>
    <w:div w:id="721368074">
      <w:bodyDiv w:val="1"/>
      <w:marLeft w:val="0"/>
      <w:marRight w:val="0"/>
      <w:marTop w:val="0"/>
      <w:marBottom w:val="0"/>
      <w:divBdr>
        <w:top w:val="none" w:sz="0" w:space="0" w:color="auto"/>
        <w:left w:val="none" w:sz="0" w:space="0" w:color="auto"/>
        <w:bottom w:val="none" w:sz="0" w:space="0" w:color="auto"/>
        <w:right w:val="none" w:sz="0" w:space="0" w:color="auto"/>
      </w:divBdr>
    </w:div>
    <w:div w:id="739640111">
      <w:bodyDiv w:val="1"/>
      <w:marLeft w:val="0"/>
      <w:marRight w:val="0"/>
      <w:marTop w:val="0"/>
      <w:marBottom w:val="0"/>
      <w:divBdr>
        <w:top w:val="none" w:sz="0" w:space="0" w:color="auto"/>
        <w:left w:val="none" w:sz="0" w:space="0" w:color="auto"/>
        <w:bottom w:val="none" w:sz="0" w:space="0" w:color="auto"/>
        <w:right w:val="none" w:sz="0" w:space="0" w:color="auto"/>
      </w:divBdr>
    </w:div>
    <w:div w:id="741802249">
      <w:bodyDiv w:val="1"/>
      <w:marLeft w:val="0"/>
      <w:marRight w:val="0"/>
      <w:marTop w:val="0"/>
      <w:marBottom w:val="0"/>
      <w:divBdr>
        <w:top w:val="none" w:sz="0" w:space="0" w:color="auto"/>
        <w:left w:val="none" w:sz="0" w:space="0" w:color="auto"/>
        <w:bottom w:val="none" w:sz="0" w:space="0" w:color="auto"/>
        <w:right w:val="none" w:sz="0" w:space="0" w:color="auto"/>
      </w:divBdr>
    </w:div>
    <w:div w:id="775562167">
      <w:bodyDiv w:val="1"/>
      <w:marLeft w:val="0"/>
      <w:marRight w:val="0"/>
      <w:marTop w:val="0"/>
      <w:marBottom w:val="0"/>
      <w:divBdr>
        <w:top w:val="none" w:sz="0" w:space="0" w:color="auto"/>
        <w:left w:val="none" w:sz="0" w:space="0" w:color="auto"/>
        <w:bottom w:val="none" w:sz="0" w:space="0" w:color="auto"/>
        <w:right w:val="none" w:sz="0" w:space="0" w:color="auto"/>
      </w:divBdr>
    </w:div>
    <w:div w:id="783497725">
      <w:bodyDiv w:val="1"/>
      <w:marLeft w:val="0"/>
      <w:marRight w:val="0"/>
      <w:marTop w:val="0"/>
      <w:marBottom w:val="0"/>
      <w:divBdr>
        <w:top w:val="none" w:sz="0" w:space="0" w:color="auto"/>
        <w:left w:val="none" w:sz="0" w:space="0" w:color="auto"/>
        <w:bottom w:val="none" w:sz="0" w:space="0" w:color="auto"/>
        <w:right w:val="none" w:sz="0" w:space="0" w:color="auto"/>
      </w:divBdr>
    </w:div>
    <w:div w:id="809202472">
      <w:bodyDiv w:val="1"/>
      <w:marLeft w:val="0"/>
      <w:marRight w:val="0"/>
      <w:marTop w:val="0"/>
      <w:marBottom w:val="0"/>
      <w:divBdr>
        <w:top w:val="none" w:sz="0" w:space="0" w:color="auto"/>
        <w:left w:val="none" w:sz="0" w:space="0" w:color="auto"/>
        <w:bottom w:val="none" w:sz="0" w:space="0" w:color="auto"/>
        <w:right w:val="none" w:sz="0" w:space="0" w:color="auto"/>
      </w:divBdr>
    </w:div>
    <w:div w:id="861283176">
      <w:bodyDiv w:val="1"/>
      <w:marLeft w:val="0"/>
      <w:marRight w:val="0"/>
      <w:marTop w:val="0"/>
      <w:marBottom w:val="0"/>
      <w:divBdr>
        <w:top w:val="none" w:sz="0" w:space="0" w:color="auto"/>
        <w:left w:val="none" w:sz="0" w:space="0" w:color="auto"/>
        <w:bottom w:val="none" w:sz="0" w:space="0" w:color="auto"/>
        <w:right w:val="none" w:sz="0" w:space="0" w:color="auto"/>
      </w:divBdr>
    </w:div>
    <w:div w:id="917791791">
      <w:bodyDiv w:val="1"/>
      <w:marLeft w:val="0"/>
      <w:marRight w:val="0"/>
      <w:marTop w:val="0"/>
      <w:marBottom w:val="0"/>
      <w:divBdr>
        <w:top w:val="none" w:sz="0" w:space="0" w:color="auto"/>
        <w:left w:val="none" w:sz="0" w:space="0" w:color="auto"/>
        <w:bottom w:val="none" w:sz="0" w:space="0" w:color="auto"/>
        <w:right w:val="none" w:sz="0" w:space="0" w:color="auto"/>
      </w:divBdr>
    </w:div>
    <w:div w:id="927613341">
      <w:bodyDiv w:val="1"/>
      <w:marLeft w:val="0"/>
      <w:marRight w:val="0"/>
      <w:marTop w:val="0"/>
      <w:marBottom w:val="0"/>
      <w:divBdr>
        <w:top w:val="none" w:sz="0" w:space="0" w:color="auto"/>
        <w:left w:val="none" w:sz="0" w:space="0" w:color="auto"/>
        <w:bottom w:val="none" w:sz="0" w:space="0" w:color="auto"/>
        <w:right w:val="none" w:sz="0" w:space="0" w:color="auto"/>
      </w:divBdr>
    </w:div>
    <w:div w:id="984554679">
      <w:bodyDiv w:val="1"/>
      <w:marLeft w:val="0"/>
      <w:marRight w:val="0"/>
      <w:marTop w:val="0"/>
      <w:marBottom w:val="0"/>
      <w:divBdr>
        <w:top w:val="none" w:sz="0" w:space="0" w:color="auto"/>
        <w:left w:val="none" w:sz="0" w:space="0" w:color="auto"/>
        <w:bottom w:val="none" w:sz="0" w:space="0" w:color="auto"/>
        <w:right w:val="none" w:sz="0" w:space="0" w:color="auto"/>
      </w:divBdr>
    </w:div>
    <w:div w:id="988368575">
      <w:bodyDiv w:val="1"/>
      <w:marLeft w:val="0"/>
      <w:marRight w:val="0"/>
      <w:marTop w:val="0"/>
      <w:marBottom w:val="0"/>
      <w:divBdr>
        <w:top w:val="none" w:sz="0" w:space="0" w:color="auto"/>
        <w:left w:val="none" w:sz="0" w:space="0" w:color="auto"/>
        <w:bottom w:val="none" w:sz="0" w:space="0" w:color="auto"/>
        <w:right w:val="none" w:sz="0" w:space="0" w:color="auto"/>
      </w:divBdr>
    </w:div>
    <w:div w:id="1058431606">
      <w:bodyDiv w:val="1"/>
      <w:marLeft w:val="0"/>
      <w:marRight w:val="0"/>
      <w:marTop w:val="0"/>
      <w:marBottom w:val="0"/>
      <w:divBdr>
        <w:top w:val="none" w:sz="0" w:space="0" w:color="auto"/>
        <w:left w:val="none" w:sz="0" w:space="0" w:color="auto"/>
        <w:bottom w:val="none" w:sz="0" w:space="0" w:color="auto"/>
        <w:right w:val="none" w:sz="0" w:space="0" w:color="auto"/>
      </w:divBdr>
    </w:div>
    <w:div w:id="1117136316">
      <w:bodyDiv w:val="1"/>
      <w:marLeft w:val="0"/>
      <w:marRight w:val="0"/>
      <w:marTop w:val="0"/>
      <w:marBottom w:val="0"/>
      <w:divBdr>
        <w:top w:val="none" w:sz="0" w:space="0" w:color="auto"/>
        <w:left w:val="none" w:sz="0" w:space="0" w:color="auto"/>
        <w:bottom w:val="none" w:sz="0" w:space="0" w:color="auto"/>
        <w:right w:val="none" w:sz="0" w:space="0" w:color="auto"/>
      </w:divBdr>
    </w:div>
    <w:div w:id="1129208997">
      <w:bodyDiv w:val="1"/>
      <w:marLeft w:val="0"/>
      <w:marRight w:val="0"/>
      <w:marTop w:val="0"/>
      <w:marBottom w:val="0"/>
      <w:divBdr>
        <w:top w:val="none" w:sz="0" w:space="0" w:color="auto"/>
        <w:left w:val="none" w:sz="0" w:space="0" w:color="auto"/>
        <w:bottom w:val="none" w:sz="0" w:space="0" w:color="auto"/>
        <w:right w:val="none" w:sz="0" w:space="0" w:color="auto"/>
      </w:divBdr>
    </w:div>
    <w:div w:id="1141583618">
      <w:bodyDiv w:val="1"/>
      <w:marLeft w:val="0"/>
      <w:marRight w:val="0"/>
      <w:marTop w:val="0"/>
      <w:marBottom w:val="0"/>
      <w:divBdr>
        <w:top w:val="none" w:sz="0" w:space="0" w:color="auto"/>
        <w:left w:val="none" w:sz="0" w:space="0" w:color="auto"/>
        <w:bottom w:val="none" w:sz="0" w:space="0" w:color="auto"/>
        <w:right w:val="none" w:sz="0" w:space="0" w:color="auto"/>
      </w:divBdr>
    </w:div>
    <w:div w:id="1253009750">
      <w:bodyDiv w:val="1"/>
      <w:marLeft w:val="0"/>
      <w:marRight w:val="0"/>
      <w:marTop w:val="0"/>
      <w:marBottom w:val="0"/>
      <w:divBdr>
        <w:top w:val="none" w:sz="0" w:space="0" w:color="auto"/>
        <w:left w:val="none" w:sz="0" w:space="0" w:color="auto"/>
        <w:bottom w:val="none" w:sz="0" w:space="0" w:color="auto"/>
        <w:right w:val="none" w:sz="0" w:space="0" w:color="auto"/>
      </w:divBdr>
    </w:div>
    <w:div w:id="1255170786">
      <w:bodyDiv w:val="1"/>
      <w:marLeft w:val="0"/>
      <w:marRight w:val="0"/>
      <w:marTop w:val="0"/>
      <w:marBottom w:val="0"/>
      <w:divBdr>
        <w:top w:val="none" w:sz="0" w:space="0" w:color="auto"/>
        <w:left w:val="none" w:sz="0" w:space="0" w:color="auto"/>
        <w:bottom w:val="none" w:sz="0" w:space="0" w:color="auto"/>
        <w:right w:val="none" w:sz="0" w:space="0" w:color="auto"/>
      </w:divBdr>
    </w:div>
    <w:div w:id="1272930417">
      <w:bodyDiv w:val="1"/>
      <w:marLeft w:val="0"/>
      <w:marRight w:val="0"/>
      <w:marTop w:val="0"/>
      <w:marBottom w:val="0"/>
      <w:divBdr>
        <w:top w:val="none" w:sz="0" w:space="0" w:color="auto"/>
        <w:left w:val="none" w:sz="0" w:space="0" w:color="auto"/>
        <w:bottom w:val="none" w:sz="0" w:space="0" w:color="auto"/>
        <w:right w:val="none" w:sz="0" w:space="0" w:color="auto"/>
      </w:divBdr>
    </w:div>
    <w:div w:id="1329479168">
      <w:bodyDiv w:val="1"/>
      <w:marLeft w:val="0"/>
      <w:marRight w:val="0"/>
      <w:marTop w:val="0"/>
      <w:marBottom w:val="0"/>
      <w:divBdr>
        <w:top w:val="none" w:sz="0" w:space="0" w:color="auto"/>
        <w:left w:val="none" w:sz="0" w:space="0" w:color="auto"/>
        <w:bottom w:val="none" w:sz="0" w:space="0" w:color="auto"/>
        <w:right w:val="none" w:sz="0" w:space="0" w:color="auto"/>
      </w:divBdr>
    </w:div>
    <w:div w:id="1329553913">
      <w:bodyDiv w:val="1"/>
      <w:marLeft w:val="0"/>
      <w:marRight w:val="0"/>
      <w:marTop w:val="0"/>
      <w:marBottom w:val="0"/>
      <w:divBdr>
        <w:top w:val="none" w:sz="0" w:space="0" w:color="auto"/>
        <w:left w:val="none" w:sz="0" w:space="0" w:color="auto"/>
        <w:bottom w:val="none" w:sz="0" w:space="0" w:color="auto"/>
        <w:right w:val="none" w:sz="0" w:space="0" w:color="auto"/>
      </w:divBdr>
    </w:div>
    <w:div w:id="1444155351">
      <w:bodyDiv w:val="1"/>
      <w:marLeft w:val="0"/>
      <w:marRight w:val="0"/>
      <w:marTop w:val="0"/>
      <w:marBottom w:val="0"/>
      <w:divBdr>
        <w:top w:val="none" w:sz="0" w:space="0" w:color="auto"/>
        <w:left w:val="none" w:sz="0" w:space="0" w:color="auto"/>
        <w:bottom w:val="none" w:sz="0" w:space="0" w:color="auto"/>
        <w:right w:val="none" w:sz="0" w:space="0" w:color="auto"/>
      </w:divBdr>
    </w:div>
    <w:div w:id="1478885826">
      <w:bodyDiv w:val="1"/>
      <w:marLeft w:val="0"/>
      <w:marRight w:val="0"/>
      <w:marTop w:val="0"/>
      <w:marBottom w:val="0"/>
      <w:divBdr>
        <w:top w:val="none" w:sz="0" w:space="0" w:color="auto"/>
        <w:left w:val="none" w:sz="0" w:space="0" w:color="auto"/>
        <w:bottom w:val="none" w:sz="0" w:space="0" w:color="auto"/>
        <w:right w:val="none" w:sz="0" w:space="0" w:color="auto"/>
      </w:divBdr>
    </w:div>
    <w:div w:id="1538395358">
      <w:bodyDiv w:val="1"/>
      <w:marLeft w:val="0"/>
      <w:marRight w:val="0"/>
      <w:marTop w:val="0"/>
      <w:marBottom w:val="0"/>
      <w:divBdr>
        <w:top w:val="none" w:sz="0" w:space="0" w:color="auto"/>
        <w:left w:val="none" w:sz="0" w:space="0" w:color="auto"/>
        <w:bottom w:val="none" w:sz="0" w:space="0" w:color="auto"/>
        <w:right w:val="none" w:sz="0" w:space="0" w:color="auto"/>
      </w:divBdr>
    </w:div>
    <w:div w:id="1734620421">
      <w:bodyDiv w:val="1"/>
      <w:marLeft w:val="0"/>
      <w:marRight w:val="0"/>
      <w:marTop w:val="0"/>
      <w:marBottom w:val="0"/>
      <w:divBdr>
        <w:top w:val="none" w:sz="0" w:space="0" w:color="auto"/>
        <w:left w:val="none" w:sz="0" w:space="0" w:color="auto"/>
        <w:bottom w:val="none" w:sz="0" w:space="0" w:color="auto"/>
        <w:right w:val="none" w:sz="0" w:space="0" w:color="auto"/>
      </w:divBdr>
    </w:div>
    <w:div w:id="1842309877">
      <w:bodyDiv w:val="1"/>
      <w:marLeft w:val="0"/>
      <w:marRight w:val="0"/>
      <w:marTop w:val="0"/>
      <w:marBottom w:val="0"/>
      <w:divBdr>
        <w:top w:val="none" w:sz="0" w:space="0" w:color="auto"/>
        <w:left w:val="none" w:sz="0" w:space="0" w:color="auto"/>
        <w:bottom w:val="none" w:sz="0" w:space="0" w:color="auto"/>
        <w:right w:val="none" w:sz="0" w:space="0" w:color="auto"/>
      </w:divBdr>
    </w:div>
    <w:div w:id="1845823633">
      <w:bodyDiv w:val="1"/>
      <w:marLeft w:val="0"/>
      <w:marRight w:val="0"/>
      <w:marTop w:val="0"/>
      <w:marBottom w:val="0"/>
      <w:divBdr>
        <w:top w:val="none" w:sz="0" w:space="0" w:color="auto"/>
        <w:left w:val="none" w:sz="0" w:space="0" w:color="auto"/>
        <w:bottom w:val="none" w:sz="0" w:space="0" w:color="auto"/>
        <w:right w:val="none" w:sz="0" w:space="0" w:color="auto"/>
      </w:divBdr>
    </w:div>
    <w:div w:id="1853912963">
      <w:bodyDiv w:val="1"/>
      <w:marLeft w:val="0"/>
      <w:marRight w:val="0"/>
      <w:marTop w:val="0"/>
      <w:marBottom w:val="0"/>
      <w:divBdr>
        <w:top w:val="none" w:sz="0" w:space="0" w:color="auto"/>
        <w:left w:val="none" w:sz="0" w:space="0" w:color="auto"/>
        <w:bottom w:val="none" w:sz="0" w:space="0" w:color="auto"/>
        <w:right w:val="none" w:sz="0" w:space="0" w:color="auto"/>
      </w:divBdr>
    </w:div>
    <w:div w:id="1924601751">
      <w:bodyDiv w:val="1"/>
      <w:marLeft w:val="0"/>
      <w:marRight w:val="0"/>
      <w:marTop w:val="0"/>
      <w:marBottom w:val="0"/>
      <w:divBdr>
        <w:top w:val="none" w:sz="0" w:space="0" w:color="auto"/>
        <w:left w:val="none" w:sz="0" w:space="0" w:color="auto"/>
        <w:bottom w:val="none" w:sz="0" w:space="0" w:color="auto"/>
        <w:right w:val="none" w:sz="0" w:space="0" w:color="auto"/>
      </w:divBdr>
    </w:div>
    <w:div w:id="1963808183">
      <w:bodyDiv w:val="1"/>
      <w:marLeft w:val="0"/>
      <w:marRight w:val="0"/>
      <w:marTop w:val="0"/>
      <w:marBottom w:val="0"/>
      <w:divBdr>
        <w:top w:val="none" w:sz="0" w:space="0" w:color="auto"/>
        <w:left w:val="none" w:sz="0" w:space="0" w:color="auto"/>
        <w:bottom w:val="none" w:sz="0" w:space="0" w:color="auto"/>
        <w:right w:val="none" w:sz="0" w:space="0" w:color="auto"/>
      </w:divBdr>
    </w:div>
    <w:div w:id="1968192954">
      <w:bodyDiv w:val="1"/>
      <w:marLeft w:val="0"/>
      <w:marRight w:val="0"/>
      <w:marTop w:val="0"/>
      <w:marBottom w:val="0"/>
      <w:divBdr>
        <w:top w:val="none" w:sz="0" w:space="0" w:color="auto"/>
        <w:left w:val="none" w:sz="0" w:space="0" w:color="auto"/>
        <w:bottom w:val="none" w:sz="0" w:space="0" w:color="auto"/>
        <w:right w:val="none" w:sz="0" w:space="0" w:color="auto"/>
      </w:divBdr>
    </w:div>
    <w:div w:id="2021811329">
      <w:bodyDiv w:val="1"/>
      <w:marLeft w:val="0"/>
      <w:marRight w:val="0"/>
      <w:marTop w:val="0"/>
      <w:marBottom w:val="0"/>
      <w:divBdr>
        <w:top w:val="none" w:sz="0" w:space="0" w:color="auto"/>
        <w:left w:val="none" w:sz="0" w:space="0" w:color="auto"/>
        <w:bottom w:val="none" w:sz="0" w:space="0" w:color="auto"/>
        <w:right w:val="none" w:sz="0" w:space="0" w:color="auto"/>
      </w:divBdr>
    </w:div>
    <w:div w:id="2022707463">
      <w:bodyDiv w:val="1"/>
      <w:marLeft w:val="0"/>
      <w:marRight w:val="0"/>
      <w:marTop w:val="0"/>
      <w:marBottom w:val="0"/>
      <w:divBdr>
        <w:top w:val="none" w:sz="0" w:space="0" w:color="auto"/>
        <w:left w:val="none" w:sz="0" w:space="0" w:color="auto"/>
        <w:bottom w:val="none" w:sz="0" w:space="0" w:color="auto"/>
        <w:right w:val="none" w:sz="0" w:space="0" w:color="auto"/>
      </w:divBdr>
    </w:div>
    <w:div w:id="206452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5_1" csCatId="accent5" phldr="1"/>
      <dgm:spPr/>
    </dgm:pt>
    <dgm:pt modelId="{9E448165-2796-4224-99E5-A4C1B9F46254}">
      <dgm:prSet phldrT="[Text]"/>
      <dgm:spPr/>
      <dgm:t>
        <a:bodyPr/>
        <a:lstStyle/>
        <a:p>
          <a:r>
            <a:rPr lang="nl-BE"/>
            <a:t>EY Global</a:t>
          </a:r>
        </a:p>
      </dgm:t>
    </dgm:pt>
    <dgm:pt modelId="{9A88CDDC-3887-4D22-BE98-3EA5A0B613E5}" type="parTrans" cxnId="{84C33946-071F-4B82-A57C-3F3158A29311}">
      <dgm:prSet/>
      <dgm:spPr/>
      <dgm:t>
        <a:bodyPr/>
        <a:lstStyle/>
        <a:p>
          <a:endParaRPr lang="nl-BE"/>
        </a:p>
      </dgm:t>
    </dgm:pt>
    <dgm:pt modelId="{41370ACE-C814-4F95-8B72-1D08658CE339}" type="sibTrans" cxnId="{84C33946-071F-4B82-A57C-3F3158A29311}">
      <dgm:prSet/>
      <dgm:spPr/>
      <dgm:t>
        <a:bodyPr/>
        <a:lstStyle/>
        <a:p>
          <a:endParaRPr lang="nl-BE"/>
        </a:p>
      </dgm:t>
    </dgm:pt>
    <dgm:pt modelId="{E9E7D03E-E2BC-404E-87C2-11AA5274EC51}">
      <dgm:prSet phldrT="[Text]"/>
      <dgm:spPr/>
      <dgm:t>
        <a:bodyPr/>
        <a:lstStyle/>
        <a:p>
          <a:r>
            <a:rPr lang="nl-BE"/>
            <a:t>EMEIA</a:t>
          </a:r>
        </a:p>
      </dgm:t>
    </dgm:pt>
    <dgm:pt modelId="{9596C04C-B3F6-4B45-A654-9E5A1BF843D3}" type="parTrans" cxnId="{20507025-85A6-4FE3-A64D-11497F7B3309}">
      <dgm:prSet/>
      <dgm:spPr/>
      <dgm:t>
        <a:bodyPr/>
        <a:lstStyle/>
        <a:p>
          <a:endParaRPr lang="nl-BE"/>
        </a:p>
      </dgm:t>
    </dgm:pt>
    <dgm:pt modelId="{C881233C-1F24-404C-9084-B4A93EB75A8F}" type="sibTrans" cxnId="{20507025-85A6-4FE3-A64D-11497F7B3309}">
      <dgm:prSet/>
      <dgm:spPr/>
      <dgm:t>
        <a:bodyPr/>
        <a:lstStyle/>
        <a:p>
          <a:endParaRPr lang="nl-BE"/>
        </a:p>
      </dgm:t>
    </dgm:pt>
    <dgm:pt modelId="{38980974-E383-4325-B5A1-1F496F526478}">
      <dgm:prSet phldrT="[Text]"/>
      <dgm:spPr/>
      <dgm:t>
        <a:bodyPr/>
        <a:lstStyle/>
        <a:p>
          <a:r>
            <a:rPr lang="nl-BE"/>
            <a:t>BeNe</a:t>
          </a:r>
        </a:p>
      </dgm:t>
    </dgm:pt>
    <dgm:pt modelId="{9636C6EE-92C5-40E4-A64B-693E0E05F002}" type="parTrans" cxnId="{5EDC8232-A440-43AE-BC71-80477F7D7C96}">
      <dgm:prSet/>
      <dgm:spPr/>
      <dgm:t>
        <a:bodyPr/>
        <a:lstStyle/>
        <a:p>
          <a:endParaRPr lang="nl-BE"/>
        </a:p>
      </dgm:t>
    </dgm:pt>
    <dgm:pt modelId="{15550F2C-1780-433D-BDC8-D5DD474005E8}" type="sibTrans" cxnId="{5EDC8232-A440-43AE-BC71-80477F7D7C96}">
      <dgm:prSet/>
      <dgm:spPr/>
      <dgm:t>
        <a:bodyPr/>
        <a:lstStyle/>
        <a:p>
          <a:endParaRPr lang="nl-BE"/>
        </a:p>
      </dgm:t>
    </dgm:pt>
    <dgm:pt modelId="{D9A22BE4-2044-49CE-B35A-2EC565CF62B0}">
      <dgm:prSet phldrT="[Text]"/>
      <dgm:spPr/>
      <dgm:t>
        <a:bodyPr/>
        <a:lstStyle/>
        <a:p>
          <a:r>
            <a:rPr lang="nl-BE"/>
            <a:t>NON-FSO</a:t>
          </a:r>
        </a:p>
      </dgm:t>
    </dgm:pt>
    <dgm:pt modelId="{31030AB4-E72C-4626-BA19-8FD69DDF05E8}" type="parTrans" cxnId="{C07916CC-EC43-40E2-B6E2-29148E1B8ECD}">
      <dgm:prSet/>
      <dgm:spPr/>
      <dgm:t>
        <a:bodyPr/>
        <a:lstStyle/>
        <a:p>
          <a:endParaRPr lang="nl-BE"/>
        </a:p>
      </dgm:t>
    </dgm:pt>
    <dgm:pt modelId="{04469080-2877-47C7-AAC3-1372CF3A9C22}" type="sibTrans" cxnId="{C07916CC-EC43-40E2-B6E2-29148E1B8ECD}">
      <dgm:prSet/>
      <dgm:spPr/>
      <dgm:t>
        <a:bodyPr/>
        <a:lstStyle/>
        <a:p>
          <a:endParaRPr lang="nl-BE"/>
        </a:p>
      </dgm:t>
    </dgm:pt>
    <dgm:pt modelId="{62B2E950-B6CF-4C7A-87C7-90303BB14F2F}">
      <dgm:prSet phldrT="[Text]"/>
      <dgm:spPr/>
      <dgm:t>
        <a:bodyPr/>
        <a:lstStyle/>
        <a:p>
          <a:r>
            <a:rPr lang="nl-BE"/>
            <a:t>Advisory</a:t>
          </a:r>
        </a:p>
      </dgm:t>
    </dgm:pt>
    <dgm:pt modelId="{3E5EC520-3A0D-4FD2-9AC3-8381B2721107}" type="parTrans" cxnId="{5865099A-4E7D-411B-A916-7E76BE36BB92}">
      <dgm:prSet/>
      <dgm:spPr/>
      <dgm:t>
        <a:bodyPr/>
        <a:lstStyle/>
        <a:p>
          <a:endParaRPr lang="nl-BE"/>
        </a:p>
      </dgm:t>
    </dgm:pt>
    <dgm:pt modelId="{3F88563C-62D7-4462-9964-97015EAA5137}" type="sibTrans" cxnId="{5865099A-4E7D-411B-A916-7E76BE36BB92}">
      <dgm:prSet/>
      <dgm:spPr/>
      <dgm:t>
        <a:bodyPr/>
        <a:lstStyle/>
        <a:p>
          <a:endParaRPr lang="nl-BE"/>
        </a:p>
      </dgm:t>
    </dgm:pt>
    <dgm:pt modelId="{DFE04CFC-72A3-4649-B057-667FC9688692}">
      <dgm:prSet phldrT="[Text]"/>
      <dgm:spPr/>
      <dgm:t>
        <a:bodyPr/>
        <a:lstStyle/>
        <a:p>
          <a:r>
            <a:rPr lang="nl-BE"/>
            <a:t>Cybersecurity</a:t>
          </a:r>
        </a:p>
      </dgm:t>
    </dgm:pt>
    <dgm:pt modelId="{883D9DE9-831E-43A4-A9F4-4CBBF5C89689}" type="parTrans" cxnId="{D14BF13F-E381-4155-B3C8-8AF16D919E51}">
      <dgm:prSet/>
      <dgm:spPr/>
      <dgm:t>
        <a:bodyPr/>
        <a:lstStyle/>
        <a:p>
          <a:endParaRPr lang="nl-BE"/>
        </a:p>
      </dgm:t>
    </dgm:pt>
    <dgm:pt modelId="{B71045FA-522C-49FD-B997-491664C8AB62}" type="sibTrans" cxnId="{D14BF13F-E381-4155-B3C8-8AF16D919E51}">
      <dgm:prSet/>
      <dgm:spPr/>
      <dgm:t>
        <a:bodyPr/>
        <a:lstStyle/>
        <a:p>
          <a:endParaRPr lang="nl-BE"/>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84C33946-071F-4B82-A57C-3F3158A29311}" srcId="{1F7DA2EC-735D-44EB-8A06-E21E38451F3A}" destId="{9E448165-2796-4224-99E5-A4C1B9F46254}" srcOrd="0" destOrd="0" parTransId="{9A88CDDC-3887-4D22-BE98-3EA5A0B613E5}" sibTransId="{41370ACE-C814-4F95-8B72-1D08658CE339}"/>
    <dgm:cxn modelId="{A1BF67DB-10E2-4755-A4BA-4E41B719AD6D}" type="presOf" srcId="{1F7DA2EC-735D-44EB-8A06-E21E38451F3A}" destId="{E53E52FB-7DDD-438A-ACDF-101B68F7D6C9}" srcOrd="0" destOrd="0" presId="urn:microsoft.com/office/officeart/2005/8/layout/hChevron3"/>
    <dgm:cxn modelId="{C07916CC-EC43-40E2-B6E2-29148E1B8ECD}" srcId="{1F7DA2EC-735D-44EB-8A06-E21E38451F3A}" destId="{D9A22BE4-2044-49CE-B35A-2EC565CF62B0}" srcOrd="3" destOrd="0" parTransId="{31030AB4-E72C-4626-BA19-8FD69DDF05E8}" sibTransId="{04469080-2877-47C7-AAC3-1372CF3A9C22}"/>
    <dgm:cxn modelId="{D14BF13F-E381-4155-B3C8-8AF16D919E51}" srcId="{1F7DA2EC-735D-44EB-8A06-E21E38451F3A}" destId="{DFE04CFC-72A3-4649-B057-667FC9688692}" srcOrd="5" destOrd="0" parTransId="{883D9DE9-831E-43A4-A9F4-4CBBF5C89689}" sibTransId="{B71045FA-522C-49FD-B997-491664C8AB62}"/>
    <dgm:cxn modelId="{5EDC8232-A440-43AE-BC71-80477F7D7C96}" srcId="{1F7DA2EC-735D-44EB-8A06-E21E38451F3A}" destId="{38980974-E383-4325-B5A1-1F496F526478}" srcOrd="2" destOrd="0" parTransId="{9636C6EE-92C5-40E4-A64B-693E0E05F002}" sibTransId="{15550F2C-1780-433D-BDC8-D5DD474005E8}"/>
    <dgm:cxn modelId="{2993018A-678F-427C-9221-5DC20F72ECF2}" type="presOf" srcId="{38980974-E383-4325-B5A1-1F496F526478}" destId="{5C4C32F1-E505-4F2A-A04B-DA3ED2A9966D}" srcOrd="0" destOrd="0" presId="urn:microsoft.com/office/officeart/2005/8/layout/hChevron3"/>
    <dgm:cxn modelId="{2E521578-83A5-4E58-9369-637C37B6FCA7}" type="presOf" srcId="{DFE04CFC-72A3-4649-B057-667FC9688692}" destId="{91022D5F-A1EE-4240-905D-4B43C710675D}" srcOrd="0" destOrd="0" presId="urn:microsoft.com/office/officeart/2005/8/layout/hChevron3"/>
    <dgm:cxn modelId="{5865099A-4E7D-411B-A916-7E76BE36BB92}" srcId="{1F7DA2EC-735D-44EB-8A06-E21E38451F3A}" destId="{62B2E950-B6CF-4C7A-87C7-90303BB14F2F}" srcOrd="4" destOrd="0" parTransId="{3E5EC520-3A0D-4FD2-9AC3-8381B2721107}" sibTransId="{3F88563C-62D7-4462-9964-97015EAA5137}"/>
    <dgm:cxn modelId="{A5ACE32B-3E39-49EE-90E0-E189AE03F4E4}" type="presOf" srcId="{9E448165-2796-4224-99E5-A4C1B9F46254}" destId="{B0FB4AB3-4FB8-48E3-85AF-99F9F28E24C0}" srcOrd="0" destOrd="0" presId="urn:microsoft.com/office/officeart/2005/8/layout/hChevron3"/>
    <dgm:cxn modelId="{6E698AF3-FC42-4C27-911E-8D39F2916815}" type="presOf" srcId="{E9E7D03E-E2BC-404E-87C2-11AA5274EC51}" destId="{A7D96EFE-0C1B-4B73-91CE-0AD4FB90557E}" srcOrd="0" destOrd="0" presId="urn:microsoft.com/office/officeart/2005/8/layout/hChevron3"/>
    <dgm:cxn modelId="{0F92200F-2127-474F-A515-2769DDC1C0A8}" type="presOf" srcId="{62B2E950-B6CF-4C7A-87C7-90303BB14F2F}" destId="{C759737F-369B-425A-B783-582C7C83CBB9}" srcOrd="0" destOrd="0" presId="urn:microsoft.com/office/officeart/2005/8/layout/hChevron3"/>
    <dgm:cxn modelId="{B786F5F7-6AD1-4008-BDFA-928ED377F67C}" type="presOf" srcId="{D9A22BE4-2044-49CE-B35A-2EC565CF62B0}" destId="{1A5F35FF-0EF4-4425-A166-32A6EEE14D4F}" srcOrd="0" destOrd="0" presId="urn:microsoft.com/office/officeart/2005/8/layout/hChevron3"/>
    <dgm:cxn modelId="{20507025-85A6-4FE3-A64D-11497F7B3309}" srcId="{1F7DA2EC-735D-44EB-8A06-E21E38451F3A}" destId="{E9E7D03E-E2BC-404E-87C2-11AA5274EC51}" srcOrd="1" destOrd="0" parTransId="{9596C04C-B3F6-4B45-A654-9E5A1BF843D3}" sibTransId="{C881233C-1F24-404C-9084-B4A93EB75A8F}"/>
    <dgm:cxn modelId="{7B993334-6F8F-4FB4-AB07-6B40EF0E2F00}" type="presParOf" srcId="{E53E52FB-7DDD-438A-ACDF-101B68F7D6C9}" destId="{B0FB4AB3-4FB8-48E3-85AF-99F9F28E24C0}" srcOrd="0" destOrd="0" presId="urn:microsoft.com/office/officeart/2005/8/layout/hChevron3"/>
    <dgm:cxn modelId="{FC36DB35-29ED-4B64-994A-E649DC8ACF7C}" type="presParOf" srcId="{E53E52FB-7DDD-438A-ACDF-101B68F7D6C9}" destId="{9F790F21-19FD-4563-B769-453CC8F2FCE1}" srcOrd="1" destOrd="0" presId="urn:microsoft.com/office/officeart/2005/8/layout/hChevron3"/>
    <dgm:cxn modelId="{164B3E18-8CCA-4589-AEB4-9847968D4762}" type="presParOf" srcId="{E53E52FB-7DDD-438A-ACDF-101B68F7D6C9}" destId="{A7D96EFE-0C1B-4B73-91CE-0AD4FB90557E}" srcOrd="2" destOrd="0" presId="urn:microsoft.com/office/officeart/2005/8/layout/hChevron3"/>
    <dgm:cxn modelId="{F5CBCD09-BDF6-43E0-B0CB-C18B1014F55B}" type="presParOf" srcId="{E53E52FB-7DDD-438A-ACDF-101B68F7D6C9}" destId="{D8B65E97-6F39-4618-A7FB-BE0C5083A525}" srcOrd="3" destOrd="0" presId="urn:microsoft.com/office/officeart/2005/8/layout/hChevron3"/>
    <dgm:cxn modelId="{C3DB4479-C23E-4058-A84C-A65B7D366C7D}" type="presParOf" srcId="{E53E52FB-7DDD-438A-ACDF-101B68F7D6C9}" destId="{5C4C32F1-E505-4F2A-A04B-DA3ED2A9966D}" srcOrd="4" destOrd="0" presId="urn:microsoft.com/office/officeart/2005/8/layout/hChevron3"/>
    <dgm:cxn modelId="{FC52FBF1-6C76-4DA5-9068-9949EB1839DD}" type="presParOf" srcId="{E53E52FB-7DDD-438A-ACDF-101B68F7D6C9}" destId="{308F63B5-6F5D-488F-A504-C6A76A1CFE28}" srcOrd="5" destOrd="0" presId="urn:microsoft.com/office/officeart/2005/8/layout/hChevron3"/>
    <dgm:cxn modelId="{838D6236-6867-4A1E-ABB2-BDB70C890369}" type="presParOf" srcId="{E53E52FB-7DDD-438A-ACDF-101B68F7D6C9}" destId="{1A5F35FF-0EF4-4425-A166-32A6EEE14D4F}" srcOrd="6" destOrd="0" presId="urn:microsoft.com/office/officeart/2005/8/layout/hChevron3"/>
    <dgm:cxn modelId="{7CE06340-A593-40E9-BBA7-8A3BA2EB7B2D}" type="presParOf" srcId="{E53E52FB-7DDD-438A-ACDF-101B68F7D6C9}" destId="{5DE3B70E-D64C-4944-8CFC-07076142C032}" srcOrd="7" destOrd="0" presId="urn:microsoft.com/office/officeart/2005/8/layout/hChevron3"/>
    <dgm:cxn modelId="{E8C10B4D-3558-4DF9-8FAD-A21DE31600FE}" type="presParOf" srcId="{E53E52FB-7DDD-438A-ACDF-101B68F7D6C9}" destId="{C759737F-369B-425A-B783-582C7C83CBB9}" srcOrd="8" destOrd="0" presId="urn:microsoft.com/office/officeart/2005/8/layout/hChevron3"/>
    <dgm:cxn modelId="{5FACCF5D-9D56-4BA7-96D2-574E76647AB6}" type="presParOf" srcId="{E53E52FB-7DDD-438A-ACDF-101B68F7D6C9}" destId="{65C32987-178F-4C9D-8379-263AB88C94B0}" srcOrd="9" destOrd="0" presId="urn:microsoft.com/office/officeart/2005/8/layout/hChevron3"/>
    <dgm:cxn modelId="{0AAE2EEE-554B-405C-9CA0-89B57093125C}" type="presParOf" srcId="{E53E52FB-7DDD-438A-ACDF-101B68F7D6C9}" destId="{91022D5F-A1EE-4240-905D-4B43C710675D}" srcOrd="10"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669" y="336552"/>
          <a:ext cx="1097012" cy="438804"/>
        </a:xfrm>
        <a:prstGeom prst="homePlat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kern="1200"/>
            <a:t>EY Global</a:t>
          </a:r>
        </a:p>
      </dsp:txBody>
      <dsp:txXfrm>
        <a:off x="669" y="336552"/>
        <a:ext cx="987311" cy="438804"/>
      </dsp:txXfrm>
    </dsp:sp>
    <dsp:sp modelId="{A7D96EFE-0C1B-4B73-91CE-0AD4FB90557E}">
      <dsp:nvSpPr>
        <dsp:cNvPr id="0" name=""/>
        <dsp:cNvSpPr/>
      </dsp:nvSpPr>
      <dsp:spPr>
        <a:xfrm>
          <a:off x="878279"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EMEIA</a:t>
          </a:r>
        </a:p>
      </dsp:txBody>
      <dsp:txXfrm>
        <a:off x="1097681" y="336552"/>
        <a:ext cx="658208" cy="438804"/>
      </dsp:txXfrm>
    </dsp:sp>
    <dsp:sp modelId="{5C4C32F1-E505-4F2A-A04B-DA3ED2A9966D}">
      <dsp:nvSpPr>
        <dsp:cNvPr id="0" name=""/>
        <dsp:cNvSpPr/>
      </dsp:nvSpPr>
      <dsp:spPr>
        <a:xfrm>
          <a:off x="1755889"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BeNe</a:t>
          </a:r>
        </a:p>
      </dsp:txBody>
      <dsp:txXfrm>
        <a:off x="1975291" y="336552"/>
        <a:ext cx="658208" cy="438804"/>
      </dsp:txXfrm>
    </dsp:sp>
    <dsp:sp modelId="{1A5F35FF-0EF4-4425-A166-32A6EEE14D4F}">
      <dsp:nvSpPr>
        <dsp:cNvPr id="0" name=""/>
        <dsp:cNvSpPr/>
      </dsp:nvSpPr>
      <dsp:spPr>
        <a:xfrm>
          <a:off x="2633498"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NON-FSO</a:t>
          </a:r>
        </a:p>
      </dsp:txBody>
      <dsp:txXfrm>
        <a:off x="2852900" y="336552"/>
        <a:ext cx="658208" cy="438804"/>
      </dsp:txXfrm>
    </dsp:sp>
    <dsp:sp modelId="{C759737F-369B-425A-B783-582C7C83CBB9}">
      <dsp:nvSpPr>
        <dsp:cNvPr id="0" name=""/>
        <dsp:cNvSpPr/>
      </dsp:nvSpPr>
      <dsp:spPr>
        <a:xfrm>
          <a:off x="3511108"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Advisory</a:t>
          </a:r>
        </a:p>
      </dsp:txBody>
      <dsp:txXfrm>
        <a:off x="3730510" y="336552"/>
        <a:ext cx="658208" cy="438804"/>
      </dsp:txXfrm>
    </dsp:sp>
    <dsp:sp modelId="{91022D5F-A1EE-4240-905D-4B43C710675D}">
      <dsp:nvSpPr>
        <dsp:cNvPr id="0" name=""/>
        <dsp:cNvSpPr/>
      </dsp:nvSpPr>
      <dsp:spPr>
        <a:xfrm>
          <a:off x="4388718"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Cybersecurity</a:t>
          </a:r>
        </a:p>
      </dsp:txBody>
      <dsp:txXfrm>
        <a:off x="4608120" y="336552"/>
        <a:ext cx="658208" cy="43880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6</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7</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8</b:RefOrder>
  </b:Source>
</b:Sources>
</file>

<file path=customXml/itemProps1.xml><?xml version="1.0" encoding="utf-8"?>
<ds:datastoreItem xmlns:ds="http://schemas.openxmlformats.org/officeDocument/2006/customXml" ds:itemID="{A4870D78-98F8-44FC-BA14-FCF9A220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925</Words>
  <Characters>5092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Maes</dc:creator>
  <cp:keywords/>
  <dc:description/>
  <cp:lastModifiedBy>Mathias Maes</cp:lastModifiedBy>
  <cp:revision>27</cp:revision>
  <dcterms:created xsi:type="dcterms:W3CDTF">2017-02-07T11:54:00Z</dcterms:created>
  <dcterms:modified xsi:type="dcterms:W3CDTF">2017-03-01T13:21:00Z</dcterms:modified>
</cp:coreProperties>
</file>