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4A622" w14:textId="2B832238" w:rsidR="001D33E9" w:rsidRDefault="00BB7C20" w:rsidP="00BB7C20">
      <w:pPr>
        <w:spacing w:line="360" w:lineRule="auto"/>
        <w:rPr>
          <w:rFonts w:ascii="Arial" w:hAnsi="Arial" w:cs="Arial"/>
          <w:sz w:val="22"/>
          <w:szCs w:val="22"/>
        </w:rPr>
      </w:pPr>
      <w:r>
        <w:rPr>
          <w:rFonts w:ascii="Arial" w:hAnsi="Arial" w:cs="Arial"/>
          <w:sz w:val="22"/>
          <w:szCs w:val="22"/>
        </w:rPr>
        <w:t>Frage1:</w:t>
      </w:r>
    </w:p>
    <w:p w14:paraId="3E7571EE" w14:textId="22C254D0" w:rsidR="00502437" w:rsidRDefault="00502437" w:rsidP="00BB7C20">
      <w:pPr>
        <w:spacing w:line="360" w:lineRule="auto"/>
        <w:rPr>
          <w:rFonts w:ascii="Arial" w:hAnsi="Arial" w:cs="Arial"/>
          <w:sz w:val="22"/>
          <w:szCs w:val="22"/>
        </w:rPr>
      </w:pPr>
      <w:r>
        <w:rPr>
          <w:rFonts w:ascii="Arial" w:hAnsi="Arial" w:cs="Arial"/>
          <w:sz w:val="22"/>
          <w:szCs w:val="22"/>
        </w:rPr>
        <w:t>Analyse anhand von zwei Kommunikationsmodellen:</w:t>
      </w:r>
    </w:p>
    <w:p w14:paraId="6C6DFFC4" w14:textId="55ED4C43" w:rsidR="00502437" w:rsidRDefault="00502437" w:rsidP="00502437">
      <w:pPr>
        <w:pStyle w:val="Listenabsatz"/>
        <w:numPr>
          <w:ilvl w:val="0"/>
          <w:numId w:val="1"/>
        </w:numPr>
        <w:spacing w:line="360" w:lineRule="auto"/>
        <w:rPr>
          <w:rFonts w:ascii="Arial" w:hAnsi="Arial" w:cs="Arial"/>
          <w:sz w:val="22"/>
          <w:szCs w:val="22"/>
        </w:rPr>
      </w:pPr>
      <w:r w:rsidRPr="00380126">
        <w:rPr>
          <w:rFonts w:ascii="Arial" w:hAnsi="Arial" w:cs="Arial"/>
          <w:b/>
          <w:bCs/>
          <w:sz w:val="22"/>
          <w:szCs w:val="22"/>
        </w:rPr>
        <w:t>Sender-Empfänger-Modell:</w:t>
      </w:r>
      <w:r>
        <w:rPr>
          <w:rFonts w:ascii="Arial" w:hAnsi="Arial" w:cs="Arial"/>
          <w:sz w:val="22"/>
          <w:szCs w:val="22"/>
        </w:rPr>
        <w:t xml:space="preserve"> Störungen entstehen hier meistens durch fehlerhafte Kodierung. Der Berater nutzt Fachbegriffe, die der Neukunde nicht kennt und somit falsch oder gar nicht dekodiert</w:t>
      </w:r>
      <w:r w:rsidR="00380126">
        <w:rPr>
          <w:rFonts w:ascii="Arial" w:hAnsi="Arial" w:cs="Arial"/>
          <w:sz w:val="22"/>
          <w:szCs w:val="22"/>
        </w:rPr>
        <w:t>.</w:t>
      </w:r>
    </w:p>
    <w:p w14:paraId="66AEE17B" w14:textId="0B9397A3" w:rsidR="00502437" w:rsidRDefault="00502437" w:rsidP="00502437">
      <w:pPr>
        <w:pStyle w:val="Listenabsatz"/>
        <w:numPr>
          <w:ilvl w:val="0"/>
          <w:numId w:val="1"/>
        </w:numPr>
        <w:spacing w:line="360" w:lineRule="auto"/>
        <w:rPr>
          <w:rFonts w:ascii="Arial" w:hAnsi="Arial" w:cs="Arial"/>
          <w:sz w:val="22"/>
          <w:szCs w:val="22"/>
        </w:rPr>
      </w:pPr>
      <w:r w:rsidRPr="00380126">
        <w:rPr>
          <w:rFonts w:ascii="Arial" w:hAnsi="Arial" w:cs="Arial"/>
          <w:b/>
          <w:bCs/>
          <w:sz w:val="22"/>
          <w:szCs w:val="22"/>
        </w:rPr>
        <w:t>Vier-Seiten-Modell:</w:t>
      </w:r>
      <w:r>
        <w:rPr>
          <w:rFonts w:ascii="Arial" w:hAnsi="Arial" w:cs="Arial"/>
          <w:sz w:val="22"/>
          <w:szCs w:val="22"/>
        </w:rPr>
        <w:t xml:space="preserve"> Konflikte treten auf, wenn Ebenen ungleich gewichtet werden. Sendet der Berater eine reine Information auf der Sachebene, kann der Kunde dies auf dem „Beziehungsohr“</w:t>
      </w:r>
      <w:r w:rsidR="00B2051E">
        <w:rPr>
          <w:rFonts w:ascii="Arial" w:hAnsi="Arial" w:cs="Arial"/>
          <w:sz w:val="22"/>
          <w:szCs w:val="22"/>
        </w:rPr>
        <w:t xml:space="preserve"> als Herablassung oder auf der Appellseite als reinen Verkaufsdruck wahrnehmen</w:t>
      </w:r>
      <w:r w:rsidR="00380126">
        <w:rPr>
          <w:rFonts w:ascii="Arial" w:hAnsi="Arial" w:cs="Arial"/>
          <w:sz w:val="22"/>
          <w:szCs w:val="22"/>
        </w:rPr>
        <w:t>.</w:t>
      </w:r>
    </w:p>
    <w:p w14:paraId="6C8165E4" w14:textId="3C1660F3" w:rsidR="00B2051E" w:rsidRPr="00380126" w:rsidRDefault="00B2051E" w:rsidP="00B2051E">
      <w:pPr>
        <w:spacing w:line="360" w:lineRule="auto"/>
        <w:rPr>
          <w:rFonts w:ascii="Arial" w:hAnsi="Arial" w:cs="Arial"/>
          <w:b/>
          <w:bCs/>
          <w:sz w:val="22"/>
          <w:szCs w:val="22"/>
        </w:rPr>
      </w:pPr>
      <w:r w:rsidRPr="00380126">
        <w:rPr>
          <w:rFonts w:ascii="Arial" w:hAnsi="Arial" w:cs="Arial"/>
          <w:b/>
          <w:bCs/>
          <w:sz w:val="22"/>
          <w:szCs w:val="22"/>
        </w:rPr>
        <w:t>Anwendungsbeispiel:</w:t>
      </w:r>
    </w:p>
    <w:p w14:paraId="2026F190" w14:textId="4E0D0E1B" w:rsidR="00B2051E" w:rsidRDefault="00B2051E" w:rsidP="00B2051E">
      <w:pPr>
        <w:spacing w:line="360" w:lineRule="auto"/>
        <w:rPr>
          <w:rFonts w:ascii="Arial" w:hAnsi="Arial" w:cs="Arial"/>
          <w:sz w:val="22"/>
          <w:szCs w:val="22"/>
        </w:rPr>
      </w:pPr>
      <w:r>
        <w:rPr>
          <w:rFonts w:ascii="Arial" w:hAnsi="Arial" w:cs="Arial"/>
          <w:sz w:val="22"/>
          <w:szCs w:val="22"/>
        </w:rPr>
        <w:t>Ein Berater sagt: „Aufgrund der ESG-Kriterien ist dieser modulare Tarif für Ihre Vorsorge alternativlos.“</w:t>
      </w:r>
    </w:p>
    <w:p w14:paraId="366FA833" w14:textId="4B0DEC33" w:rsidR="00B2051E" w:rsidRDefault="00B2051E" w:rsidP="00B2051E">
      <w:pPr>
        <w:spacing w:line="360" w:lineRule="auto"/>
        <w:rPr>
          <w:rFonts w:ascii="Arial" w:hAnsi="Arial" w:cs="Arial"/>
          <w:sz w:val="22"/>
          <w:szCs w:val="22"/>
        </w:rPr>
      </w:pPr>
      <w:r>
        <w:rPr>
          <w:rFonts w:ascii="Arial" w:hAnsi="Arial" w:cs="Arial"/>
          <w:sz w:val="22"/>
          <w:szCs w:val="22"/>
        </w:rPr>
        <w:t xml:space="preserve">Der Kunde scheitert an der Dekodierung von „ESG“ und „modular“. Er hört primär den Appell: „Unterschreiben </w:t>
      </w:r>
      <w:r w:rsidRPr="00B2051E">
        <w:rPr>
          <w:rFonts w:ascii="Arial" w:hAnsi="Arial" w:cs="Arial"/>
          <w:sz w:val="22"/>
          <w:szCs w:val="22"/>
        </w:rPr>
        <w:t>Sie!“</w:t>
      </w:r>
      <w:r>
        <w:rPr>
          <w:rFonts w:ascii="Arial" w:hAnsi="Arial" w:cs="Arial"/>
          <w:sz w:val="22"/>
          <w:szCs w:val="22"/>
        </w:rPr>
        <w:t xml:space="preserve"> und fühlt sich auf der Beziehungsebene durch den Begriff „alternativlos“ in seiner Entscheidungsfreiheit eingeengt.</w:t>
      </w:r>
    </w:p>
    <w:p w14:paraId="7E69F30B" w14:textId="22CEAB3C" w:rsidR="00B2051E" w:rsidRPr="00380126" w:rsidRDefault="00B2051E" w:rsidP="00B2051E">
      <w:pPr>
        <w:spacing w:line="360" w:lineRule="auto"/>
        <w:rPr>
          <w:rFonts w:ascii="Arial" w:hAnsi="Arial" w:cs="Arial"/>
          <w:b/>
          <w:bCs/>
          <w:sz w:val="22"/>
          <w:szCs w:val="22"/>
        </w:rPr>
      </w:pPr>
      <w:r w:rsidRPr="00380126">
        <w:rPr>
          <w:rFonts w:ascii="Arial" w:hAnsi="Arial" w:cs="Arial"/>
          <w:b/>
          <w:bCs/>
          <w:sz w:val="22"/>
          <w:szCs w:val="22"/>
        </w:rPr>
        <w:t>Maßnahmen zur Verbesserung könnten sein:</w:t>
      </w:r>
    </w:p>
    <w:p w14:paraId="27BEFF3C" w14:textId="4DDEC9FB" w:rsidR="00B2051E" w:rsidRDefault="00B2051E" w:rsidP="00B2051E">
      <w:pPr>
        <w:pStyle w:val="Listenabsatz"/>
        <w:numPr>
          <w:ilvl w:val="0"/>
          <w:numId w:val="2"/>
        </w:numPr>
        <w:spacing w:line="360" w:lineRule="auto"/>
        <w:rPr>
          <w:rFonts w:ascii="Arial" w:hAnsi="Arial" w:cs="Arial"/>
          <w:sz w:val="22"/>
          <w:szCs w:val="22"/>
        </w:rPr>
      </w:pPr>
      <w:r>
        <w:rPr>
          <w:rFonts w:ascii="Arial" w:hAnsi="Arial" w:cs="Arial"/>
          <w:sz w:val="22"/>
          <w:szCs w:val="22"/>
        </w:rPr>
        <w:t>Zielgruppengerechte Kodierung: Berater müssen eine „einfache“ Sprache</w:t>
      </w:r>
      <w:r w:rsidR="008734A0">
        <w:rPr>
          <w:rFonts w:ascii="Arial" w:hAnsi="Arial" w:cs="Arial"/>
          <w:sz w:val="22"/>
          <w:szCs w:val="22"/>
        </w:rPr>
        <w:t>, möglichst</w:t>
      </w:r>
      <w:r>
        <w:rPr>
          <w:rFonts w:ascii="Arial" w:hAnsi="Arial" w:cs="Arial"/>
          <w:sz w:val="22"/>
          <w:szCs w:val="22"/>
        </w:rPr>
        <w:t xml:space="preserve"> ohne </w:t>
      </w:r>
      <w:r w:rsidR="008734A0">
        <w:rPr>
          <w:rFonts w:ascii="Arial" w:hAnsi="Arial" w:cs="Arial"/>
          <w:sz w:val="22"/>
          <w:szCs w:val="22"/>
        </w:rPr>
        <w:t xml:space="preserve">viel </w:t>
      </w:r>
      <w:r>
        <w:rPr>
          <w:rFonts w:ascii="Arial" w:hAnsi="Arial" w:cs="Arial"/>
          <w:sz w:val="22"/>
          <w:szCs w:val="22"/>
        </w:rPr>
        <w:t>Fachjargon</w:t>
      </w:r>
      <w:r w:rsidR="008734A0">
        <w:rPr>
          <w:rFonts w:ascii="Arial" w:hAnsi="Arial" w:cs="Arial"/>
          <w:sz w:val="22"/>
          <w:szCs w:val="22"/>
        </w:rPr>
        <w:t xml:space="preserve"> verwenden</w:t>
      </w:r>
    </w:p>
    <w:p w14:paraId="11A82979" w14:textId="6441FAAC" w:rsidR="008734A0" w:rsidRDefault="008734A0" w:rsidP="00B2051E">
      <w:pPr>
        <w:pStyle w:val="Listenabsatz"/>
        <w:numPr>
          <w:ilvl w:val="0"/>
          <w:numId w:val="2"/>
        </w:numPr>
        <w:spacing w:line="360" w:lineRule="auto"/>
        <w:rPr>
          <w:rFonts w:ascii="Arial" w:hAnsi="Arial" w:cs="Arial"/>
          <w:sz w:val="22"/>
          <w:szCs w:val="22"/>
        </w:rPr>
      </w:pPr>
      <w:r>
        <w:rPr>
          <w:rFonts w:ascii="Arial" w:hAnsi="Arial" w:cs="Arial"/>
          <w:sz w:val="22"/>
          <w:szCs w:val="22"/>
        </w:rPr>
        <w:t>Einsatz von Visualisierungen: Komplexe Inhalte sollten durch Broschüren oder Erklärvideos/Bilder gestützt werden, um die Sachebene zu verdeutlichen</w:t>
      </w:r>
    </w:p>
    <w:p w14:paraId="2CAD0D5C" w14:textId="58B588BC" w:rsidR="008734A0" w:rsidRDefault="008734A0" w:rsidP="00B2051E">
      <w:pPr>
        <w:pStyle w:val="Listenabsatz"/>
        <w:numPr>
          <w:ilvl w:val="0"/>
          <w:numId w:val="2"/>
        </w:numPr>
        <w:spacing w:line="360" w:lineRule="auto"/>
        <w:rPr>
          <w:rFonts w:ascii="Arial" w:hAnsi="Arial" w:cs="Arial"/>
          <w:sz w:val="22"/>
          <w:szCs w:val="22"/>
        </w:rPr>
      </w:pPr>
      <w:r>
        <w:rPr>
          <w:rFonts w:ascii="Arial" w:hAnsi="Arial" w:cs="Arial"/>
          <w:sz w:val="22"/>
          <w:szCs w:val="22"/>
        </w:rPr>
        <w:t>Aktive Feedbackschleife: Durch gezielte Rückfragen muss der Berater sicherstellen, dass die Nachricht beim Empfänger, wie beabsichtigt, angekommen ist</w:t>
      </w:r>
    </w:p>
    <w:p w14:paraId="6D729A23" w14:textId="77777777" w:rsidR="008734A0" w:rsidRDefault="008734A0" w:rsidP="008734A0">
      <w:pPr>
        <w:spacing w:line="360" w:lineRule="auto"/>
        <w:rPr>
          <w:rFonts w:ascii="Arial" w:hAnsi="Arial" w:cs="Arial"/>
          <w:sz w:val="22"/>
          <w:szCs w:val="22"/>
        </w:rPr>
      </w:pPr>
    </w:p>
    <w:p w14:paraId="16A039E6" w14:textId="77777777" w:rsidR="008734A0" w:rsidRDefault="008734A0" w:rsidP="008734A0">
      <w:pPr>
        <w:spacing w:line="360" w:lineRule="auto"/>
        <w:rPr>
          <w:rFonts w:ascii="Arial" w:hAnsi="Arial" w:cs="Arial"/>
          <w:sz w:val="22"/>
          <w:szCs w:val="22"/>
        </w:rPr>
      </w:pPr>
    </w:p>
    <w:p w14:paraId="0F6350DE" w14:textId="77777777" w:rsidR="008734A0" w:rsidRDefault="008734A0" w:rsidP="008734A0">
      <w:pPr>
        <w:spacing w:line="360" w:lineRule="auto"/>
        <w:rPr>
          <w:rFonts w:ascii="Arial" w:hAnsi="Arial" w:cs="Arial"/>
          <w:sz w:val="22"/>
          <w:szCs w:val="22"/>
        </w:rPr>
      </w:pPr>
    </w:p>
    <w:p w14:paraId="7EDB70AA" w14:textId="77777777" w:rsidR="00380126" w:rsidRDefault="00380126" w:rsidP="008734A0">
      <w:pPr>
        <w:spacing w:line="360" w:lineRule="auto"/>
        <w:rPr>
          <w:rFonts w:ascii="Arial" w:hAnsi="Arial" w:cs="Arial"/>
          <w:sz w:val="22"/>
          <w:szCs w:val="22"/>
        </w:rPr>
      </w:pPr>
    </w:p>
    <w:p w14:paraId="572E55F1" w14:textId="77777777" w:rsidR="00380126" w:rsidRDefault="00380126" w:rsidP="008734A0">
      <w:pPr>
        <w:spacing w:line="360" w:lineRule="auto"/>
        <w:rPr>
          <w:rFonts w:ascii="Arial" w:hAnsi="Arial" w:cs="Arial"/>
          <w:sz w:val="22"/>
          <w:szCs w:val="22"/>
        </w:rPr>
      </w:pPr>
    </w:p>
    <w:p w14:paraId="65BB187E" w14:textId="77777777" w:rsidR="008734A0" w:rsidRDefault="008734A0" w:rsidP="008734A0">
      <w:pPr>
        <w:spacing w:line="360" w:lineRule="auto"/>
        <w:rPr>
          <w:rFonts w:ascii="Arial" w:hAnsi="Arial" w:cs="Arial"/>
          <w:sz w:val="22"/>
          <w:szCs w:val="22"/>
        </w:rPr>
      </w:pPr>
    </w:p>
    <w:p w14:paraId="5AA69E71" w14:textId="00FAD7E6" w:rsidR="00B2051E" w:rsidRDefault="008734A0" w:rsidP="00B2051E">
      <w:pPr>
        <w:spacing w:line="360" w:lineRule="auto"/>
        <w:rPr>
          <w:rFonts w:ascii="Arial" w:hAnsi="Arial" w:cs="Arial"/>
          <w:sz w:val="22"/>
          <w:szCs w:val="22"/>
        </w:rPr>
      </w:pPr>
      <w:r>
        <w:rPr>
          <w:rFonts w:ascii="Arial" w:hAnsi="Arial" w:cs="Arial"/>
          <w:sz w:val="22"/>
          <w:szCs w:val="22"/>
        </w:rPr>
        <w:lastRenderedPageBreak/>
        <w:t>Frage 2:</w:t>
      </w:r>
    </w:p>
    <w:p w14:paraId="7001DF11" w14:textId="77777777" w:rsidR="00E47D5B" w:rsidRDefault="00E47D5B" w:rsidP="00B2051E">
      <w:pPr>
        <w:spacing w:line="360" w:lineRule="auto"/>
        <w:rPr>
          <w:rFonts w:ascii="Arial" w:hAnsi="Arial" w:cs="Arial"/>
          <w:sz w:val="22"/>
          <w:szCs w:val="22"/>
        </w:rPr>
      </w:pPr>
      <w:r>
        <w:rPr>
          <w:rFonts w:ascii="Arial" w:hAnsi="Arial" w:cs="Arial"/>
          <w:sz w:val="22"/>
          <w:szCs w:val="22"/>
        </w:rPr>
        <w:t>a)</w:t>
      </w:r>
    </w:p>
    <w:p w14:paraId="5B54662A" w14:textId="382CEDE8" w:rsidR="00E47D5B" w:rsidRDefault="00E47D5B" w:rsidP="00E47D5B">
      <w:pPr>
        <w:pStyle w:val="Listenabsatz"/>
        <w:numPr>
          <w:ilvl w:val="0"/>
          <w:numId w:val="4"/>
        </w:numPr>
        <w:spacing w:line="360" w:lineRule="auto"/>
        <w:rPr>
          <w:rFonts w:ascii="Arial" w:hAnsi="Arial" w:cs="Arial"/>
          <w:sz w:val="22"/>
          <w:szCs w:val="22"/>
        </w:rPr>
      </w:pPr>
      <w:r w:rsidRPr="00380126">
        <w:rPr>
          <w:rFonts w:ascii="Arial" w:hAnsi="Arial" w:cs="Arial"/>
          <w:b/>
          <w:bCs/>
          <w:sz w:val="22"/>
          <w:szCs w:val="22"/>
        </w:rPr>
        <w:t>Sachbezogene Dienstleistungen:</w:t>
      </w:r>
      <w:r w:rsidRPr="00E47D5B">
        <w:rPr>
          <w:rFonts w:ascii="Arial" w:hAnsi="Arial" w:cs="Arial"/>
          <w:sz w:val="22"/>
          <w:szCs w:val="22"/>
        </w:rPr>
        <w:t xml:space="preserve"> Diese werden für Personen, aber nicht direkt an ihnen erbracht. Zum Beispiel der reine Versicherungsschutz als Risikotransfer</w:t>
      </w:r>
      <w:r w:rsidR="00380126">
        <w:rPr>
          <w:rFonts w:ascii="Arial" w:hAnsi="Arial" w:cs="Arial"/>
          <w:sz w:val="22"/>
          <w:szCs w:val="22"/>
        </w:rPr>
        <w:t>.</w:t>
      </w:r>
    </w:p>
    <w:p w14:paraId="262C3395" w14:textId="2EAF9EC5" w:rsidR="00E47D5B" w:rsidRDefault="00E47D5B" w:rsidP="00E47D5B">
      <w:pPr>
        <w:pStyle w:val="Listenabsatz"/>
        <w:numPr>
          <w:ilvl w:val="0"/>
          <w:numId w:val="4"/>
        </w:numPr>
        <w:spacing w:line="360" w:lineRule="auto"/>
        <w:rPr>
          <w:rFonts w:ascii="Arial" w:hAnsi="Arial" w:cs="Arial"/>
          <w:sz w:val="22"/>
          <w:szCs w:val="22"/>
        </w:rPr>
      </w:pPr>
      <w:r w:rsidRPr="00380126">
        <w:rPr>
          <w:rFonts w:ascii="Arial" w:hAnsi="Arial" w:cs="Arial"/>
          <w:b/>
          <w:bCs/>
          <w:sz w:val="22"/>
          <w:szCs w:val="22"/>
        </w:rPr>
        <w:t>Personenbezogene Dienstleistungen:</w:t>
      </w:r>
      <w:r>
        <w:rPr>
          <w:rFonts w:ascii="Arial" w:hAnsi="Arial" w:cs="Arial"/>
          <w:sz w:val="22"/>
          <w:szCs w:val="22"/>
        </w:rPr>
        <w:t xml:space="preserve"> Hier steht die persönliche Interaktion im Vordergrund. Zum Beispiel die individuelle Fachberatung durch einen Experten</w:t>
      </w:r>
      <w:r w:rsidR="00380126">
        <w:rPr>
          <w:rFonts w:ascii="Arial" w:hAnsi="Arial" w:cs="Arial"/>
          <w:sz w:val="22"/>
          <w:szCs w:val="22"/>
        </w:rPr>
        <w:t>.</w:t>
      </w:r>
    </w:p>
    <w:p w14:paraId="48523FFF" w14:textId="226ABBF7" w:rsidR="00E47D5B" w:rsidRDefault="00E47D5B" w:rsidP="00E47D5B">
      <w:pPr>
        <w:pStyle w:val="Listenabsatz"/>
        <w:numPr>
          <w:ilvl w:val="0"/>
          <w:numId w:val="4"/>
        </w:numPr>
        <w:spacing w:line="360" w:lineRule="auto"/>
        <w:rPr>
          <w:rFonts w:ascii="Arial" w:hAnsi="Arial" w:cs="Arial"/>
          <w:sz w:val="22"/>
          <w:szCs w:val="22"/>
        </w:rPr>
      </w:pPr>
      <w:r w:rsidRPr="00380126">
        <w:rPr>
          <w:rFonts w:ascii="Arial" w:hAnsi="Arial" w:cs="Arial"/>
          <w:b/>
          <w:bCs/>
          <w:sz w:val="22"/>
          <w:szCs w:val="22"/>
        </w:rPr>
        <w:t>Produktbegleitende Dienstleistungen:</w:t>
      </w:r>
      <w:r>
        <w:rPr>
          <w:rFonts w:ascii="Arial" w:hAnsi="Arial" w:cs="Arial"/>
          <w:sz w:val="22"/>
          <w:szCs w:val="22"/>
        </w:rPr>
        <w:t xml:space="preserve"> Sie ergänzen ein bestehendes Produkt. Zum Beispiel als Unterstützung bei einer Risikoanalyse im Rahmen eines Vertragsabschlusses</w:t>
      </w:r>
      <w:r w:rsidR="00380126">
        <w:rPr>
          <w:rFonts w:ascii="Arial" w:hAnsi="Arial" w:cs="Arial"/>
          <w:sz w:val="22"/>
          <w:szCs w:val="22"/>
        </w:rPr>
        <w:t>.</w:t>
      </w:r>
    </w:p>
    <w:p w14:paraId="659167BE" w14:textId="73B9C8BF" w:rsidR="00E47D5B" w:rsidRDefault="00E47D5B" w:rsidP="00E47D5B">
      <w:pPr>
        <w:pStyle w:val="Listenabsatz"/>
        <w:numPr>
          <w:ilvl w:val="0"/>
          <w:numId w:val="4"/>
        </w:numPr>
        <w:spacing w:line="360" w:lineRule="auto"/>
        <w:rPr>
          <w:rFonts w:ascii="Arial" w:hAnsi="Arial" w:cs="Arial"/>
          <w:sz w:val="22"/>
          <w:szCs w:val="22"/>
        </w:rPr>
      </w:pPr>
      <w:r w:rsidRPr="00380126">
        <w:rPr>
          <w:rFonts w:ascii="Arial" w:hAnsi="Arial" w:cs="Arial"/>
          <w:b/>
          <w:bCs/>
          <w:sz w:val="22"/>
          <w:szCs w:val="22"/>
        </w:rPr>
        <w:t>Originäre Dienstleistungen:</w:t>
      </w:r>
      <w:r>
        <w:rPr>
          <w:rFonts w:ascii="Arial" w:hAnsi="Arial" w:cs="Arial"/>
          <w:sz w:val="22"/>
          <w:szCs w:val="22"/>
        </w:rPr>
        <w:t xml:space="preserve"> Sie haben keine direkte Produktkomponente</w:t>
      </w:r>
      <w:r w:rsidR="00E10A0C">
        <w:rPr>
          <w:rFonts w:ascii="Arial" w:hAnsi="Arial" w:cs="Arial"/>
          <w:sz w:val="22"/>
          <w:szCs w:val="22"/>
        </w:rPr>
        <w:t>. Als Beispiel</w:t>
      </w:r>
      <w:r w:rsidR="00380126">
        <w:rPr>
          <w:rFonts w:ascii="Arial" w:hAnsi="Arial" w:cs="Arial"/>
          <w:sz w:val="22"/>
          <w:szCs w:val="22"/>
        </w:rPr>
        <w:t>,</w:t>
      </w:r>
      <w:r w:rsidR="00E10A0C">
        <w:rPr>
          <w:rFonts w:ascii="Arial" w:hAnsi="Arial" w:cs="Arial"/>
          <w:sz w:val="22"/>
          <w:szCs w:val="22"/>
        </w:rPr>
        <w:t xml:space="preserve"> eine reine Service-Hotline für allgemeine Rechtsfragen</w:t>
      </w:r>
      <w:r w:rsidR="00380126">
        <w:rPr>
          <w:rFonts w:ascii="Arial" w:hAnsi="Arial" w:cs="Arial"/>
          <w:sz w:val="22"/>
          <w:szCs w:val="22"/>
        </w:rPr>
        <w:t>.</w:t>
      </w:r>
    </w:p>
    <w:p w14:paraId="7D949E06" w14:textId="1FB4F6FD" w:rsidR="00E10A0C" w:rsidRDefault="00E10A0C" w:rsidP="00E10A0C">
      <w:pPr>
        <w:spacing w:line="360" w:lineRule="auto"/>
        <w:rPr>
          <w:rFonts w:ascii="Arial" w:hAnsi="Arial" w:cs="Arial"/>
          <w:sz w:val="22"/>
          <w:szCs w:val="22"/>
        </w:rPr>
      </w:pPr>
      <w:r>
        <w:rPr>
          <w:rFonts w:ascii="Arial" w:hAnsi="Arial" w:cs="Arial"/>
          <w:sz w:val="22"/>
          <w:szCs w:val="22"/>
        </w:rPr>
        <w:t>b)</w:t>
      </w:r>
    </w:p>
    <w:p w14:paraId="0D221A65" w14:textId="3957354F" w:rsidR="00E10A0C" w:rsidRDefault="00E10A0C" w:rsidP="00E10A0C">
      <w:pPr>
        <w:pStyle w:val="Listenabsatz"/>
        <w:numPr>
          <w:ilvl w:val="0"/>
          <w:numId w:val="5"/>
        </w:numPr>
        <w:spacing w:line="360" w:lineRule="auto"/>
        <w:rPr>
          <w:rFonts w:ascii="Arial" w:hAnsi="Arial" w:cs="Arial"/>
          <w:sz w:val="22"/>
          <w:szCs w:val="22"/>
        </w:rPr>
      </w:pPr>
      <w:r w:rsidRPr="00380126">
        <w:rPr>
          <w:rFonts w:ascii="Arial" w:hAnsi="Arial" w:cs="Arial"/>
          <w:b/>
          <w:bCs/>
          <w:sz w:val="22"/>
          <w:szCs w:val="22"/>
        </w:rPr>
        <w:t>Demografisch:</w:t>
      </w:r>
      <w:r>
        <w:rPr>
          <w:rFonts w:ascii="Arial" w:hAnsi="Arial" w:cs="Arial"/>
          <w:sz w:val="22"/>
          <w:szCs w:val="22"/>
        </w:rPr>
        <w:t xml:space="preserve"> Objektive Merkmale wie, Alter, Beruf oder Familienstand</w:t>
      </w:r>
      <w:r w:rsidR="00380126">
        <w:rPr>
          <w:rFonts w:ascii="Arial" w:hAnsi="Arial" w:cs="Arial"/>
          <w:sz w:val="22"/>
          <w:szCs w:val="22"/>
        </w:rPr>
        <w:t>.</w:t>
      </w:r>
    </w:p>
    <w:p w14:paraId="0A37A2DA" w14:textId="0CC52FFC" w:rsidR="00E10A0C" w:rsidRDefault="00E10A0C" w:rsidP="00E10A0C">
      <w:pPr>
        <w:pStyle w:val="Listenabsatz"/>
        <w:numPr>
          <w:ilvl w:val="0"/>
          <w:numId w:val="5"/>
        </w:numPr>
        <w:spacing w:line="360" w:lineRule="auto"/>
        <w:rPr>
          <w:rFonts w:ascii="Arial" w:hAnsi="Arial" w:cs="Arial"/>
          <w:sz w:val="22"/>
          <w:szCs w:val="22"/>
        </w:rPr>
      </w:pPr>
      <w:r w:rsidRPr="00380126">
        <w:rPr>
          <w:rFonts w:ascii="Arial" w:hAnsi="Arial" w:cs="Arial"/>
          <w:b/>
          <w:bCs/>
          <w:sz w:val="22"/>
          <w:szCs w:val="22"/>
        </w:rPr>
        <w:t>Psychografisch:</w:t>
      </w:r>
      <w:r>
        <w:rPr>
          <w:rFonts w:ascii="Arial" w:hAnsi="Arial" w:cs="Arial"/>
          <w:sz w:val="22"/>
          <w:szCs w:val="22"/>
        </w:rPr>
        <w:t xml:space="preserve"> Psychologische Merkmale wie, Werte, Einstellung oder Lebensstil</w:t>
      </w:r>
      <w:r w:rsidR="00380126">
        <w:rPr>
          <w:rFonts w:ascii="Arial" w:hAnsi="Arial" w:cs="Arial"/>
          <w:sz w:val="22"/>
          <w:szCs w:val="22"/>
        </w:rPr>
        <w:t>.</w:t>
      </w:r>
    </w:p>
    <w:p w14:paraId="421B3398" w14:textId="03CE91F8" w:rsidR="00E10A0C" w:rsidRDefault="00E10A0C" w:rsidP="00E10A0C">
      <w:pPr>
        <w:pStyle w:val="Listenabsatz"/>
        <w:numPr>
          <w:ilvl w:val="0"/>
          <w:numId w:val="5"/>
        </w:numPr>
        <w:spacing w:line="360" w:lineRule="auto"/>
        <w:rPr>
          <w:rFonts w:ascii="Arial" w:hAnsi="Arial" w:cs="Arial"/>
          <w:sz w:val="22"/>
          <w:szCs w:val="22"/>
        </w:rPr>
      </w:pPr>
      <w:r w:rsidRPr="00380126">
        <w:rPr>
          <w:rFonts w:ascii="Arial" w:hAnsi="Arial" w:cs="Arial"/>
          <w:b/>
          <w:bCs/>
          <w:sz w:val="22"/>
          <w:szCs w:val="22"/>
        </w:rPr>
        <w:t>Geografisch:</w:t>
      </w:r>
      <w:r>
        <w:rPr>
          <w:rFonts w:ascii="Arial" w:hAnsi="Arial" w:cs="Arial"/>
          <w:sz w:val="22"/>
          <w:szCs w:val="22"/>
        </w:rPr>
        <w:t xml:space="preserve"> Regionale Merkmale wie, Wohnort oder andere spezifische regionale Risiken</w:t>
      </w:r>
      <w:r w:rsidR="00380126">
        <w:rPr>
          <w:rFonts w:ascii="Arial" w:hAnsi="Arial" w:cs="Arial"/>
          <w:sz w:val="22"/>
          <w:szCs w:val="22"/>
        </w:rPr>
        <w:t>.</w:t>
      </w:r>
    </w:p>
    <w:p w14:paraId="6FDFF49B" w14:textId="26C28C25" w:rsidR="00E10A0C" w:rsidRDefault="00E10A0C" w:rsidP="00E10A0C">
      <w:pPr>
        <w:pStyle w:val="Listenabsatz"/>
        <w:numPr>
          <w:ilvl w:val="0"/>
          <w:numId w:val="5"/>
        </w:numPr>
        <w:spacing w:line="360" w:lineRule="auto"/>
        <w:rPr>
          <w:rFonts w:ascii="Arial" w:hAnsi="Arial" w:cs="Arial"/>
          <w:sz w:val="22"/>
          <w:szCs w:val="22"/>
        </w:rPr>
      </w:pPr>
      <w:r w:rsidRPr="00380126">
        <w:rPr>
          <w:rFonts w:ascii="Arial" w:hAnsi="Arial" w:cs="Arial"/>
          <w:b/>
          <w:bCs/>
          <w:sz w:val="22"/>
          <w:szCs w:val="22"/>
        </w:rPr>
        <w:t>Verhaltensbezogen:</w:t>
      </w:r>
      <w:r>
        <w:rPr>
          <w:rFonts w:ascii="Arial" w:hAnsi="Arial" w:cs="Arial"/>
          <w:sz w:val="22"/>
          <w:szCs w:val="22"/>
        </w:rPr>
        <w:t xml:space="preserve"> Merkmale wie Mediennutzung, Preisorientierung oder bisheriges Kaufverhalten</w:t>
      </w:r>
      <w:r w:rsidR="00380126">
        <w:rPr>
          <w:rFonts w:ascii="Arial" w:hAnsi="Arial" w:cs="Arial"/>
          <w:sz w:val="22"/>
          <w:szCs w:val="22"/>
        </w:rPr>
        <w:t>.</w:t>
      </w:r>
    </w:p>
    <w:p w14:paraId="0B6394A9" w14:textId="119A28D7" w:rsidR="00E10A0C" w:rsidRDefault="00E10A0C" w:rsidP="00E10A0C">
      <w:pPr>
        <w:spacing w:line="360" w:lineRule="auto"/>
        <w:rPr>
          <w:rFonts w:ascii="Arial" w:hAnsi="Arial" w:cs="Arial"/>
          <w:sz w:val="22"/>
          <w:szCs w:val="22"/>
        </w:rPr>
      </w:pPr>
      <w:r>
        <w:rPr>
          <w:rFonts w:ascii="Arial" w:hAnsi="Arial" w:cs="Arial"/>
          <w:sz w:val="22"/>
          <w:szCs w:val="22"/>
        </w:rPr>
        <w:t>c)</w:t>
      </w:r>
    </w:p>
    <w:p w14:paraId="1F18CA9B" w14:textId="52A2BEAF" w:rsidR="00E10A0C" w:rsidRDefault="00E10A0C" w:rsidP="00E10A0C">
      <w:pPr>
        <w:pStyle w:val="Listenabsatz"/>
        <w:numPr>
          <w:ilvl w:val="0"/>
          <w:numId w:val="6"/>
        </w:numPr>
        <w:spacing w:line="360" w:lineRule="auto"/>
        <w:rPr>
          <w:rFonts w:ascii="Arial" w:hAnsi="Arial" w:cs="Arial"/>
          <w:sz w:val="22"/>
          <w:szCs w:val="22"/>
        </w:rPr>
      </w:pPr>
      <w:r w:rsidRPr="00380126">
        <w:rPr>
          <w:rFonts w:ascii="Arial" w:hAnsi="Arial" w:cs="Arial"/>
          <w:b/>
          <w:bCs/>
          <w:sz w:val="22"/>
          <w:szCs w:val="22"/>
        </w:rPr>
        <w:t>Größe:</w:t>
      </w:r>
      <w:r>
        <w:rPr>
          <w:rFonts w:ascii="Arial" w:hAnsi="Arial" w:cs="Arial"/>
          <w:sz w:val="22"/>
          <w:szCs w:val="22"/>
        </w:rPr>
        <w:t xml:space="preserve"> Ist das Segment groß genug, um rentabel zu sein?</w:t>
      </w:r>
    </w:p>
    <w:p w14:paraId="106FBAB3" w14:textId="78552398" w:rsidR="00E10A0C" w:rsidRDefault="00E10A0C" w:rsidP="00E10A0C">
      <w:pPr>
        <w:pStyle w:val="Listenabsatz"/>
        <w:numPr>
          <w:ilvl w:val="0"/>
          <w:numId w:val="6"/>
        </w:numPr>
        <w:spacing w:line="360" w:lineRule="auto"/>
        <w:rPr>
          <w:rFonts w:ascii="Arial" w:hAnsi="Arial" w:cs="Arial"/>
          <w:sz w:val="22"/>
          <w:szCs w:val="22"/>
        </w:rPr>
      </w:pPr>
      <w:r w:rsidRPr="00380126">
        <w:rPr>
          <w:rFonts w:ascii="Arial" w:hAnsi="Arial" w:cs="Arial"/>
          <w:b/>
          <w:bCs/>
          <w:sz w:val="22"/>
          <w:szCs w:val="22"/>
        </w:rPr>
        <w:t>Zugänglichkeit:</w:t>
      </w:r>
      <w:r>
        <w:rPr>
          <w:rFonts w:ascii="Arial" w:hAnsi="Arial" w:cs="Arial"/>
          <w:sz w:val="22"/>
          <w:szCs w:val="22"/>
        </w:rPr>
        <w:t xml:space="preserve"> Kann die Zielgruppe über die vorhandenen Vertriebswege effizient erreicht werden?</w:t>
      </w:r>
    </w:p>
    <w:p w14:paraId="3A895938" w14:textId="6F74AC3B" w:rsidR="00E10A0C" w:rsidRDefault="00E10A0C" w:rsidP="00E10A0C">
      <w:pPr>
        <w:pStyle w:val="Listenabsatz"/>
        <w:numPr>
          <w:ilvl w:val="0"/>
          <w:numId w:val="6"/>
        </w:numPr>
        <w:spacing w:line="360" w:lineRule="auto"/>
        <w:rPr>
          <w:rFonts w:ascii="Arial" w:hAnsi="Arial" w:cs="Arial"/>
          <w:sz w:val="22"/>
          <w:szCs w:val="22"/>
        </w:rPr>
      </w:pPr>
      <w:r w:rsidRPr="00380126">
        <w:rPr>
          <w:rFonts w:ascii="Arial" w:hAnsi="Arial" w:cs="Arial"/>
          <w:b/>
          <w:bCs/>
          <w:sz w:val="22"/>
          <w:szCs w:val="22"/>
        </w:rPr>
        <w:t>Profitabilität:</w:t>
      </w:r>
      <w:r>
        <w:rPr>
          <w:rFonts w:ascii="Arial" w:hAnsi="Arial" w:cs="Arial"/>
          <w:sz w:val="22"/>
          <w:szCs w:val="22"/>
        </w:rPr>
        <w:t xml:space="preserve"> Erwartet das Unternehmen in diesem Segment eine angemessene Gewinnspanne?</w:t>
      </w:r>
    </w:p>
    <w:p w14:paraId="32554787" w14:textId="77777777" w:rsidR="00E10A0C" w:rsidRDefault="00E10A0C" w:rsidP="00E10A0C">
      <w:pPr>
        <w:spacing w:line="360" w:lineRule="auto"/>
        <w:rPr>
          <w:rFonts w:ascii="Arial" w:hAnsi="Arial" w:cs="Arial"/>
          <w:sz w:val="22"/>
          <w:szCs w:val="22"/>
        </w:rPr>
      </w:pPr>
    </w:p>
    <w:p w14:paraId="4DFE8726" w14:textId="77777777" w:rsidR="00E10A0C" w:rsidRDefault="00E10A0C" w:rsidP="00E10A0C">
      <w:pPr>
        <w:spacing w:line="360" w:lineRule="auto"/>
        <w:rPr>
          <w:rFonts w:ascii="Arial" w:hAnsi="Arial" w:cs="Arial"/>
          <w:sz w:val="22"/>
          <w:szCs w:val="22"/>
        </w:rPr>
      </w:pPr>
    </w:p>
    <w:p w14:paraId="13DE48E6" w14:textId="77777777" w:rsidR="00E10A0C" w:rsidRDefault="00E10A0C" w:rsidP="00E10A0C">
      <w:pPr>
        <w:spacing w:line="360" w:lineRule="auto"/>
        <w:rPr>
          <w:rFonts w:ascii="Arial" w:hAnsi="Arial" w:cs="Arial"/>
          <w:sz w:val="22"/>
          <w:szCs w:val="22"/>
        </w:rPr>
      </w:pPr>
    </w:p>
    <w:p w14:paraId="672A581F" w14:textId="77777777" w:rsidR="00E10A0C" w:rsidRDefault="00E10A0C" w:rsidP="00E10A0C">
      <w:pPr>
        <w:spacing w:line="360" w:lineRule="auto"/>
        <w:rPr>
          <w:rFonts w:ascii="Arial" w:hAnsi="Arial" w:cs="Arial"/>
          <w:sz w:val="22"/>
          <w:szCs w:val="22"/>
        </w:rPr>
      </w:pPr>
    </w:p>
    <w:p w14:paraId="698620DF" w14:textId="519F4BC3" w:rsidR="00E10A0C" w:rsidRPr="00E10A0C" w:rsidRDefault="00E10A0C" w:rsidP="00E10A0C">
      <w:pPr>
        <w:spacing w:line="360" w:lineRule="auto"/>
        <w:rPr>
          <w:rFonts w:ascii="Arial" w:hAnsi="Arial" w:cs="Arial"/>
          <w:sz w:val="22"/>
          <w:szCs w:val="22"/>
        </w:rPr>
      </w:pPr>
      <w:r>
        <w:rPr>
          <w:rFonts w:ascii="Arial" w:hAnsi="Arial" w:cs="Arial"/>
          <w:sz w:val="22"/>
          <w:szCs w:val="22"/>
        </w:rPr>
        <w:lastRenderedPageBreak/>
        <w:t>Frage 3:</w:t>
      </w:r>
    </w:p>
    <w:p w14:paraId="7A462FA8" w14:textId="76D5B716" w:rsidR="00E47D5B" w:rsidRDefault="00E10A0C" w:rsidP="00B2051E">
      <w:pPr>
        <w:spacing w:line="360" w:lineRule="auto"/>
        <w:rPr>
          <w:rFonts w:ascii="Arial" w:hAnsi="Arial" w:cs="Arial"/>
          <w:sz w:val="22"/>
          <w:szCs w:val="22"/>
        </w:rPr>
      </w:pPr>
      <w:r>
        <w:rPr>
          <w:rFonts w:ascii="Arial" w:hAnsi="Arial" w:cs="Arial"/>
          <w:sz w:val="22"/>
          <w:szCs w:val="22"/>
        </w:rPr>
        <w:t>a)</w:t>
      </w:r>
    </w:p>
    <w:p w14:paraId="0CABAFA2" w14:textId="519C1CDE" w:rsidR="00C16EEF" w:rsidRDefault="00BA2FB3" w:rsidP="00B2051E">
      <w:pPr>
        <w:spacing w:line="360" w:lineRule="auto"/>
        <w:rPr>
          <w:rFonts w:ascii="Arial" w:hAnsi="Arial" w:cs="Arial"/>
          <w:sz w:val="22"/>
          <w:szCs w:val="22"/>
        </w:rPr>
      </w:pPr>
      <w:r w:rsidRPr="00C16EEF">
        <w:rPr>
          <w:rFonts w:ascii="Arial" w:hAnsi="Arial" w:cs="Arial"/>
          <w:b/>
          <w:bCs/>
          <w:sz w:val="22"/>
          <w:szCs w:val="22"/>
        </w:rPr>
        <w:t>Brüchigkei</w:t>
      </w:r>
      <w:r w:rsidRPr="00BA2FB3">
        <w:rPr>
          <w:rFonts w:ascii="Arial" w:hAnsi="Arial" w:cs="Arial"/>
          <w:b/>
          <w:bCs/>
          <w:sz w:val="22"/>
          <w:szCs w:val="22"/>
        </w:rPr>
        <w:t>t:</w:t>
      </w:r>
      <w:r>
        <w:rPr>
          <w:rFonts w:ascii="Arial" w:hAnsi="Arial" w:cs="Arial"/>
          <w:sz w:val="22"/>
          <w:szCs w:val="22"/>
        </w:rPr>
        <w:t xml:space="preserve"> </w:t>
      </w:r>
      <w:r w:rsidR="00C16EEF">
        <w:rPr>
          <w:rFonts w:ascii="Arial" w:hAnsi="Arial" w:cs="Arial"/>
          <w:sz w:val="22"/>
          <w:szCs w:val="22"/>
        </w:rPr>
        <w:t xml:space="preserve">Systeme, die früher stabil schienen, wie z. B. klassische Vertriebswege können plötzlich versagen. Dies zwingt die </w:t>
      </w:r>
      <w:proofErr w:type="spellStart"/>
      <w:r w:rsidR="00C16EEF">
        <w:rPr>
          <w:rFonts w:ascii="Arial" w:hAnsi="Arial" w:cs="Arial"/>
          <w:sz w:val="22"/>
          <w:szCs w:val="22"/>
        </w:rPr>
        <w:t>Proximus</w:t>
      </w:r>
      <w:proofErr w:type="spellEnd"/>
      <w:r w:rsidR="00C16EEF">
        <w:rPr>
          <w:rFonts w:ascii="Arial" w:hAnsi="Arial" w:cs="Arial"/>
          <w:sz w:val="22"/>
          <w:szCs w:val="22"/>
        </w:rPr>
        <w:t xml:space="preserve"> AG dazu, Produkte flexibler zu gestalten, um sie bei Marktbrüchen schnell anpassen zu können.</w:t>
      </w:r>
    </w:p>
    <w:p w14:paraId="47E5F978" w14:textId="5E97A651" w:rsidR="00C16EEF" w:rsidRDefault="00BA2FB3" w:rsidP="00B2051E">
      <w:pPr>
        <w:spacing w:line="360" w:lineRule="auto"/>
        <w:rPr>
          <w:rFonts w:ascii="Arial" w:hAnsi="Arial" w:cs="Arial"/>
          <w:sz w:val="22"/>
          <w:szCs w:val="22"/>
        </w:rPr>
      </w:pPr>
      <w:r w:rsidRPr="00BA2FB3">
        <w:rPr>
          <w:rFonts w:ascii="Arial" w:hAnsi="Arial" w:cs="Arial"/>
          <w:b/>
          <w:bCs/>
          <w:sz w:val="22"/>
          <w:szCs w:val="22"/>
        </w:rPr>
        <w:t>Unverständlichkeit</w:t>
      </w:r>
      <w:r>
        <w:rPr>
          <w:rFonts w:ascii="Arial" w:hAnsi="Arial" w:cs="Arial"/>
          <w:b/>
          <w:bCs/>
          <w:sz w:val="22"/>
          <w:szCs w:val="22"/>
        </w:rPr>
        <w:t>:</w:t>
      </w:r>
      <w:r>
        <w:rPr>
          <w:rFonts w:ascii="Arial" w:hAnsi="Arial" w:cs="Arial"/>
          <w:sz w:val="22"/>
          <w:szCs w:val="22"/>
        </w:rPr>
        <w:t xml:space="preserve"> </w:t>
      </w:r>
      <w:r w:rsidR="00C16EEF">
        <w:rPr>
          <w:rFonts w:ascii="Arial" w:hAnsi="Arial" w:cs="Arial"/>
          <w:sz w:val="22"/>
          <w:szCs w:val="22"/>
        </w:rPr>
        <w:t>Zusammenhänge zwischen Ursache und Wirkung</w:t>
      </w:r>
      <w:r>
        <w:rPr>
          <w:rFonts w:ascii="Arial" w:hAnsi="Arial" w:cs="Arial"/>
          <w:sz w:val="22"/>
          <w:szCs w:val="22"/>
        </w:rPr>
        <w:t xml:space="preserve"> sind oft nicht mehr logisch nachvollziehbar. Für die Zusammenarbeit bedeutet dies: Weg von starren Hierarchien und hin zu </w:t>
      </w:r>
      <w:proofErr w:type="spellStart"/>
      <w:r>
        <w:rPr>
          <w:rFonts w:ascii="Arial" w:hAnsi="Arial" w:cs="Arial"/>
          <w:sz w:val="22"/>
          <w:szCs w:val="22"/>
        </w:rPr>
        <w:t>crossfunktionalen</w:t>
      </w:r>
      <w:proofErr w:type="spellEnd"/>
      <w:r>
        <w:rPr>
          <w:rFonts w:ascii="Arial" w:hAnsi="Arial" w:cs="Arial"/>
          <w:sz w:val="22"/>
          <w:szCs w:val="22"/>
        </w:rPr>
        <w:t xml:space="preserve"> Teams, die durch kollektives Wissen versuchen, die Komplexität zu bewältigen.</w:t>
      </w:r>
    </w:p>
    <w:p w14:paraId="69BBD805" w14:textId="77777777" w:rsidR="00380126" w:rsidRDefault="00380126" w:rsidP="00B2051E">
      <w:pPr>
        <w:spacing w:line="360" w:lineRule="auto"/>
        <w:rPr>
          <w:rFonts w:ascii="Arial" w:hAnsi="Arial" w:cs="Arial"/>
          <w:sz w:val="22"/>
          <w:szCs w:val="22"/>
        </w:rPr>
      </w:pPr>
    </w:p>
    <w:p w14:paraId="511FB06A" w14:textId="77777777" w:rsidR="00380126" w:rsidRDefault="00380126" w:rsidP="00B2051E">
      <w:pPr>
        <w:spacing w:line="360" w:lineRule="auto"/>
        <w:rPr>
          <w:rFonts w:ascii="Arial" w:hAnsi="Arial" w:cs="Arial"/>
          <w:sz w:val="22"/>
          <w:szCs w:val="22"/>
        </w:rPr>
      </w:pPr>
    </w:p>
    <w:p w14:paraId="778659A2" w14:textId="6F40C223" w:rsidR="00E10A0C" w:rsidRDefault="00BA2FB3" w:rsidP="00B2051E">
      <w:pPr>
        <w:spacing w:line="360" w:lineRule="auto"/>
        <w:rPr>
          <w:rFonts w:ascii="Arial" w:hAnsi="Arial" w:cs="Arial"/>
          <w:sz w:val="22"/>
          <w:szCs w:val="22"/>
        </w:rPr>
      </w:pPr>
      <w:r>
        <w:rPr>
          <w:rFonts w:ascii="Arial" w:hAnsi="Arial" w:cs="Arial"/>
          <w:sz w:val="22"/>
          <w:szCs w:val="22"/>
        </w:rPr>
        <w:t>b)</w:t>
      </w:r>
    </w:p>
    <w:p w14:paraId="70910806" w14:textId="77777777" w:rsidR="007C6F47" w:rsidRDefault="00BA2FB3" w:rsidP="00B2051E">
      <w:pPr>
        <w:spacing w:line="360" w:lineRule="auto"/>
        <w:rPr>
          <w:rFonts w:ascii="Arial" w:hAnsi="Arial" w:cs="Arial"/>
          <w:sz w:val="22"/>
          <w:szCs w:val="22"/>
        </w:rPr>
      </w:pPr>
      <w:r w:rsidRPr="007C6F47">
        <w:rPr>
          <w:rFonts w:ascii="Arial" w:hAnsi="Arial" w:cs="Arial"/>
          <w:b/>
          <w:bCs/>
          <w:sz w:val="22"/>
          <w:szCs w:val="22"/>
        </w:rPr>
        <w:t>Volatilität</w:t>
      </w:r>
      <w:r>
        <w:rPr>
          <w:rFonts w:ascii="Arial" w:hAnsi="Arial" w:cs="Arial"/>
          <w:sz w:val="22"/>
          <w:szCs w:val="22"/>
        </w:rPr>
        <w:t>: Häufige, schnelle Marktveränderungen</w:t>
      </w:r>
      <w:r w:rsidR="007C6F47">
        <w:rPr>
          <w:rFonts w:ascii="Arial" w:hAnsi="Arial" w:cs="Arial"/>
          <w:sz w:val="22"/>
          <w:szCs w:val="22"/>
        </w:rPr>
        <w:t xml:space="preserve">, z. B. durch neue </w:t>
      </w:r>
      <w:proofErr w:type="spellStart"/>
      <w:r w:rsidR="007C6F47">
        <w:rPr>
          <w:rFonts w:ascii="Arial" w:hAnsi="Arial" w:cs="Arial"/>
          <w:sz w:val="22"/>
          <w:szCs w:val="22"/>
        </w:rPr>
        <w:t>InsurTech</w:t>
      </w:r>
      <w:proofErr w:type="spellEnd"/>
      <w:r w:rsidR="007C6F47">
        <w:rPr>
          <w:rFonts w:ascii="Arial" w:hAnsi="Arial" w:cs="Arial"/>
          <w:sz w:val="22"/>
          <w:szCs w:val="22"/>
        </w:rPr>
        <w:t xml:space="preserve">-Wettbewerber wie Clark. </w:t>
      </w:r>
    </w:p>
    <w:p w14:paraId="49DE7D0C" w14:textId="336CD0BF" w:rsidR="00BA2FB3" w:rsidRDefault="007C6F47" w:rsidP="00B2051E">
      <w:pPr>
        <w:spacing w:line="360" w:lineRule="auto"/>
        <w:rPr>
          <w:rFonts w:ascii="Arial" w:hAnsi="Arial" w:cs="Arial"/>
          <w:sz w:val="22"/>
          <w:szCs w:val="22"/>
        </w:rPr>
      </w:pPr>
      <w:r>
        <w:rPr>
          <w:rFonts w:ascii="Arial" w:hAnsi="Arial" w:cs="Arial"/>
          <w:sz w:val="22"/>
          <w:szCs w:val="22"/>
        </w:rPr>
        <w:t>Herausforderung: Das Produktmanagement muss die Entwicklungszyklen drastisch verkürzen</w:t>
      </w:r>
    </w:p>
    <w:p w14:paraId="6B63FF4F" w14:textId="77777777" w:rsidR="007C6F47" w:rsidRDefault="007C6F47" w:rsidP="00B2051E">
      <w:pPr>
        <w:spacing w:line="360" w:lineRule="auto"/>
        <w:rPr>
          <w:rFonts w:ascii="Arial" w:hAnsi="Arial" w:cs="Arial"/>
          <w:sz w:val="22"/>
          <w:szCs w:val="22"/>
        </w:rPr>
      </w:pPr>
      <w:r w:rsidRPr="007C6F47">
        <w:rPr>
          <w:rFonts w:ascii="Arial" w:hAnsi="Arial" w:cs="Arial"/>
          <w:b/>
          <w:bCs/>
          <w:sz w:val="22"/>
          <w:szCs w:val="22"/>
        </w:rPr>
        <w:t>Unsicherheit</w:t>
      </w:r>
      <w:r>
        <w:rPr>
          <w:rFonts w:ascii="Arial" w:hAnsi="Arial" w:cs="Arial"/>
          <w:sz w:val="22"/>
          <w:szCs w:val="22"/>
        </w:rPr>
        <w:t xml:space="preserve">: Entscheidungen müssen unter hohem Zeitdruck bei unvollständiger Informationslage getroffen werden. </w:t>
      </w:r>
    </w:p>
    <w:p w14:paraId="3C967FE8" w14:textId="0BB2C9AC" w:rsidR="007C6F47" w:rsidRDefault="007C6F47" w:rsidP="00B2051E">
      <w:pPr>
        <w:spacing w:line="360" w:lineRule="auto"/>
        <w:rPr>
          <w:rFonts w:ascii="Arial" w:hAnsi="Arial" w:cs="Arial"/>
          <w:sz w:val="22"/>
          <w:szCs w:val="22"/>
        </w:rPr>
      </w:pPr>
      <w:r>
        <w:rPr>
          <w:rFonts w:ascii="Arial" w:hAnsi="Arial" w:cs="Arial"/>
          <w:sz w:val="22"/>
          <w:szCs w:val="22"/>
        </w:rPr>
        <w:t>Herausforderung: Die Kundenbeziehung leidet, wenn Berater keine verlässlichen Prognosen über künftige Beitragsentwicklungen abgeben können.</w:t>
      </w:r>
    </w:p>
    <w:p w14:paraId="67D494B5" w14:textId="77777777" w:rsidR="00380126" w:rsidRDefault="00380126" w:rsidP="00B2051E">
      <w:pPr>
        <w:spacing w:line="360" w:lineRule="auto"/>
        <w:rPr>
          <w:rFonts w:ascii="Arial" w:hAnsi="Arial" w:cs="Arial"/>
          <w:sz w:val="22"/>
          <w:szCs w:val="22"/>
        </w:rPr>
      </w:pPr>
    </w:p>
    <w:p w14:paraId="4ED8F334" w14:textId="77777777" w:rsidR="00380126" w:rsidRDefault="00380126" w:rsidP="00B2051E">
      <w:pPr>
        <w:spacing w:line="360" w:lineRule="auto"/>
        <w:rPr>
          <w:rFonts w:ascii="Arial" w:hAnsi="Arial" w:cs="Arial"/>
          <w:sz w:val="22"/>
          <w:szCs w:val="22"/>
        </w:rPr>
      </w:pPr>
    </w:p>
    <w:p w14:paraId="63F1C8C4" w14:textId="77777777" w:rsidR="00380126" w:rsidRDefault="00380126" w:rsidP="00B2051E">
      <w:pPr>
        <w:spacing w:line="360" w:lineRule="auto"/>
        <w:rPr>
          <w:rFonts w:ascii="Arial" w:hAnsi="Arial" w:cs="Arial"/>
          <w:sz w:val="22"/>
          <w:szCs w:val="22"/>
        </w:rPr>
      </w:pPr>
    </w:p>
    <w:p w14:paraId="723353D1" w14:textId="77777777" w:rsidR="00380126" w:rsidRDefault="00380126" w:rsidP="00B2051E">
      <w:pPr>
        <w:spacing w:line="360" w:lineRule="auto"/>
        <w:rPr>
          <w:rFonts w:ascii="Arial" w:hAnsi="Arial" w:cs="Arial"/>
          <w:sz w:val="22"/>
          <w:szCs w:val="22"/>
        </w:rPr>
      </w:pPr>
    </w:p>
    <w:p w14:paraId="0835CC65" w14:textId="77777777" w:rsidR="00380126" w:rsidRDefault="00380126" w:rsidP="00B2051E">
      <w:pPr>
        <w:spacing w:line="360" w:lineRule="auto"/>
        <w:rPr>
          <w:rFonts w:ascii="Arial" w:hAnsi="Arial" w:cs="Arial"/>
          <w:sz w:val="22"/>
          <w:szCs w:val="22"/>
        </w:rPr>
      </w:pPr>
    </w:p>
    <w:p w14:paraId="76AA2C50" w14:textId="77777777" w:rsidR="00380126" w:rsidRDefault="00380126" w:rsidP="00B2051E">
      <w:pPr>
        <w:spacing w:line="360" w:lineRule="auto"/>
        <w:rPr>
          <w:rFonts w:ascii="Arial" w:hAnsi="Arial" w:cs="Arial"/>
          <w:sz w:val="22"/>
          <w:szCs w:val="22"/>
        </w:rPr>
      </w:pPr>
    </w:p>
    <w:p w14:paraId="487E7225" w14:textId="77777777" w:rsidR="00380126" w:rsidRDefault="00380126" w:rsidP="00B2051E">
      <w:pPr>
        <w:spacing w:line="360" w:lineRule="auto"/>
        <w:rPr>
          <w:rFonts w:ascii="Arial" w:hAnsi="Arial" w:cs="Arial"/>
          <w:sz w:val="22"/>
          <w:szCs w:val="22"/>
        </w:rPr>
      </w:pPr>
    </w:p>
    <w:p w14:paraId="00833FD5" w14:textId="77777777" w:rsidR="00380126" w:rsidRDefault="00380126" w:rsidP="00B2051E">
      <w:pPr>
        <w:spacing w:line="360" w:lineRule="auto"/>
        <w:rPr>
          <w:rFonts w:ascii="Arial" w:hAnsi="Arial" w:cs="Arial"/>
          <w:sz w:val="22"/>
          <w:szCs w:val="22"/>
        </w:rPr>
      </w:pPr>
    </w:p>
    <w:p w14:paraId="64AEDF87" w14:textId="77777777" w:rsidR="00380126" w:rsidRDefault="00380126" w:rsidP="00B2051E">
      <w:pPr>
        <w:spacing w:line="360" w:lineRule="auto"/>
        <w:rPr>
          <w:rFonts w:ascii="Arial" w:hAnsi="Arial" w:cs="Arial"/>
          <w:sz w:val="22"/>
          <w:szCs w:val="22"/>
        </w:rPr>
      </w:pPr>
    </w:p>
    <w:p w14:paraId="5464C3D6" w14:textId="4D72915F" w:rsidR="007C6F47" w:rsidRDefault="007C6F47" w:rsidP="00B2051E">
      <w:pPr>
        <w:spacing w:line="360" w:lineRule="auto"/>
        <w:rPr>
          <w:rFonts w:ascii="Arial" w:hAnsi="Arial" w:cs="Arial"/>
          <w:sz w:val="22"/>
          <w:szCs w:val="22"/>
        </w:rPr>
      </w:pPr>
      <w:r>
        <w:rPr>
          <w:rFonts w:ascii="Arial" w:hAnsi="Arial" w:cs="Arial"/>
          <w:sz w:val="22"/>
          <w:szCs w:val="22"/>
        </w:rPr>
        <w:t>c)</w:t>
      </w:r>
    </w:p>
    <w:p w14:paraId="5299441A" w14:textId="10873200" w:rsidR="002021CC" w:rsidRDefault="007C6F47" w:rsidP="00B2051E">
      <w:pPr>
        <w:spacing w:line="360" w:lineRule="auto"/>
        <w:rPr>
          <w:rFonts w:ascii="Arial" w:hAnsi="Arial" w:cs="Arial"/>
          <w:sz w:val="22"/>
          <w:szCs w:val="22"/>
        </w:rPr>
      </w:pPr>
      <w:r>
        <w:rPr>
          <w:rFonts w:ascii="Arial" w:hAnsi="Arial" w:cs="Arial"/>
          <w:sz w:val="22"/>
          <w:szCs w:val="22"/>
        </w:rPr>
        <w:t xml:space="preserve">Methoden wie </w:t>
      </w:r>
      <w:proofErr w:type="spellStart"/>
      <w:r w:rsidRPr="00380126">
        <w:rPr>
          <w:rFonts w:ascii="Arial" w:hAnsi="Arial" w:cs="Arial"/>
          <w:b/>
          <w:bCs/>
          <w:sz w:val="22"/>
          <w:szCs w:val="22"/>
        </w:rPr>
        <w:t>Scrum</w:t>
      </w:r>
      <w:proofErr w:type="spellEnd"/>
      <w:r>
        <w:rPr>
          <w:rFonts w:ascii="Arial" w:hAnsi="Arial" w:cs="Arial"/>
          <w:sz w:val="22"/>
          <w:szCs w:val="22"/>
        </w:rPr>
        <w:t xml:space="preserve"> oder </w:t>
      </w:r>
      <w:r w:rsidRPr="00380126">
        <w:rPr>
          <w:rFonts w:ascii="Arial" w:hAnsi="Arial" w:cs="Arial"/>
          <w:b/>
          <w:bCs/>
          <w:sz w:val="22"/>
          <w:szCs w:val="22"/>
        </w:rPr>
        <w:t>Kanban</w:t>
      </w:r>
      <w:r>
        <w:rPr>
          <w:rFonts w:ascii="Arial" w:hAnsi="Arial" w:cs="Arial"/>
          <w:sz w:val="22"/>
          <w:szCs w:val="22"/>
        </w:rPr>
        <w:t xml:space="preserve"> ermöglichen es, Produkte in kurzen Zyklen zu entwickeln und direktes Feedback, z. B. aus Kundenpanels, sofort einzuarbeiten. Dies erhöht die Marktnähe und reduziert das Risiko von Fehlentwicklungen.</w:t>
      </w:r>
    </w:p>
    <w:p w14:paraId="211DEEAB" w14:textId="77777777" w:rsidR="00380126" w:rsidRDefault="00380126" w:rsidP="00B2051E">
      <w:pPr>
        <w:spacing w:line="360" w:lineRule="auto"/>
        <w:rPr>
          <w:rFonts w:ascii="Arial" w:hAnsi="Arial" w:cs="Arial"/>
          <w:sz w:val="22"/>
          <w:szCs w:val="22"/>
        </w:rPr>
      </w:pPr>
    </w:p>
    <w:p w14:paraId="68594C37" w14:textId="2524722F" w:rsidR="002021CC" w:rsidRDefault="002021CC" w:rsidP="00B2051E">
      <w:pPr>
        <w:spacing w:line="360" w:lineRule="auto"/>
        <w:rPr>
          <w:rFonts w:ascii="Arial" w:hAnsi="Arial" w:cs="Arial"/>
          <w:sz w:val="22"/>
          <w:szCs w:val="22"/>
        </w:rPr>
      </w:pPr>
      <w:r>
        <w:rPr>
          <w:rFonts w:ascii="Arial" w:hAnsi="Arial" w:cs="Arial"/>
          <w:sz w:val="22"/>
          <w:szCs w:val="22"/>
        </w:rPr>
        <w:t>d)</w:t>
      </w:r>
    </w:p>
    <w:p w14:paraId="01B65EF7" w14:textId="78277A49" w:rsidR="002021CC" w:rsidRDefault="002021CC" w:rsidP="00B2051E">
      <w:pPr>
        <w:spacing w:line="360" w:lineRule="auto"/>
        <w:rPr>
          <w:rFonts w:ascii="Arial" w:hAnsi="Arial" w:cs="Arial"/>
          <w:sz w:val="22"/>
          <w:szCs w:val="22"/>
        </w:rPr>
      </w:pPr>
      <w:r>
        <w:rPr>
          <w:rFonts w:ascii="Arial" w:hAnsi="Arial" w:cs="Arial"/>
          <w:sz w:val="22"/>
          <w:szCs w:val="22"/>
        </w:rPr>
        <w:t xml:space="preserve">In einer chaotischen (BANI-) Umwelt sind langfristige Fünfjahrespläne wirkungslos. Flexibles Projektmanagement ermöglicht es der </w:t>
      </w:r>
      <w:proofErr w:type="spellStart"/>
      <w:r>
        <w:rPr>
          <w:rFonts w:ascii="Arial" w:hAnsi="Arial" w:cs="Arial"/>
          <w:sz w:val="22"/>
          <w:szCs w:val="22"/>
        </w:rPr>
        <w:t>Proximus</w:t>
      </w:r>
      <w:proofErr w:type="spellEnd"/>
      <w:r>
        <w:rPr>
          <w:rFonts w:ascii="Arial" w:hAnsi="Arial" w:cs="Arial"/>
          <w:sz w:val="22"/>
          <w:szCs w:val="22"/>
        </w:rPr>
        <w:t xml:space="preserve"> AG auf Kurs zu bleiben, Prioritäten bei neuen regulatorischen Anforderungen (z.B. ESG oder KI-Verordnungen) sofort zu verschieben und so die Existenz des Unternehmens zu sichern.</w:t>
      </w:r>
    </w:p>
    <w:p w14:paraId="551BD2CB" w14:textId="77777777" w:rsidR="00380126" w:rsidRDefault="00380126" w:rsidP="00B2051E">
      <w:pPr>
        <w:spacing w:line="360" w:lineRule="auto"/>
        <w:rPr>
          <w:rFonts w:ascii="Arial" w:hAnsi="Arial" w:cs="Arial"/>
          <w:sz w:val="22"/>
          <w:szCs w:val="22"/>
        </w:rPr>
      </w:pPr>
    </w:p>
    <w:p w14:paraId="01637234" w14:textId="0CCCCC55" w:rsidR="002021CC" w:rsidRDefault="002021CC" w:rsidP="00B2051E">
      <w:pPr>
        <w:spacing w:line="360" w:lineRule="auto"/>
        <w:rPr>
          <w:rFonts w:ascii="Arial" w:hAnsi="Arial" w:cs="Arial"/>
          <w:sz w:val="22"/>
          <w:szCs w:val="22"/>
        </w:rPr>
      </w:pPr>
      <w:r>
        <w:rPr>
          <w:rFonts w:ascii="Arial" w:hAnsi="Arial" w:cs="Arial"/>
          <w:sz w:val="22"/>
          <w:szCs w:val="22"/>
        </w:rPr>
        <w:t>e)</w:t>
      </w:r>
    </w:p>
    <w:p w14:paraId="54BCABFC" w14:textId="0DDDFB77" w:rsidR="002021CC" w:rsidRDefault="002021CC" w:rsidP="00B2051E">
      <w:pPr>
        <w:spacing w:line="360" w:lineRule="auto"/>
        <w:rPr>
          <w:rFonts w:ascii="Arial" w:hAnsi="Arial" w:cs="Arial"/>
          <w:sz w:val="22"/>
          <w:szCs w:val="22"/>
        </w:rPr>
      </w:pPr>
      <w:r>
        <w:rPr>
          <w:rFonts w:ascii="Arial" w:hAnsi="Arial" w:cs="Arial"/>
          <w:sz w:val="22"/>
          <w:szCs w:val="22"/>
        </w:rPr>
        <w:t>Laut dem BANI-Modell sind Kunden in Zeiten des Chaos und Nicht-Linearität oft ängstlich. Sie suchen nach Sicherheit und Stabilität. Versicherungsprodukte müssen daher einfach, verständlich und transparent kommuniziert werden, um als Anker in einer „unverständlichen“ Welt zu dienen.</w:t>
      </w:r>
    </w:p>
    <w:p w14:paraId="1651E84F" w14:textId="77777777" w:rsidR="002021CC" w:rsidRDefault="002021CC" w:rsidP="00B2051E">
      <w:pPr>
        <w:spacing w:line="360" w:lineRule="auto"/>
        <w:rPr>
          <w:rFonts w:ascii="Arial" w:hAnsi="Arial" w:cs="Arial"/>
          <w:sz w:val="22"/>
          <w:szCs w:val="22"/>
        </w:rPr>
      </w:pPr>
    </w:p>
    <w:p w14:paraId="2D2524A0" w14:textId="77777777" w:rsidR="002021CC" w:rsidRDefault="002021CC" w:rsidP="00B2051E">
      <w:pPr>
        <w:spacing w:line="360" w:lineRule="auto"/>
        <w:rPr>
          <w:rFonts w:ascii="Arial" w:hAnsi="Arial" w:cs="Arial"/>
          <w:sz w:val="22"/>
          <w:szCs w:val="22"/>
        </w:rPr>
      </w:pPr>
    </w:p>
    <w:p w14:paraId="2776CDDB" w14:textId="77777777" w:rsidR="002021CC" w:rsidRDefault="002021CC" w:rsidP="00B2051E">
      <w:pPr>
        <w:spacing w:line="360" w:lineRule="auto"/>
        <w:rPr>
          <w:rFonts w:ascii="Arial" w:hAnsi="Arial" w:cs="Arial"/>
          <w:sz w:val="22"/>
          <w:szCs w:val="22"/>
        </w:rPr>
      </w:pPr>
    </w:p>
    <w:p w14:paraId="61E12656" w14:textId="77777777" w:rsidR="002021CC" w:rsidRDefault="002021CC" w:rsidP="00B2051E">
      <w:pPr>
        <w:spacing w:line="360" w:lineRule="auto"/>
        <w:rPr>
          <w:rFonts w:ascii="Arial" w:hAnsi="Arial" w:cs="Arial"/>
          <w:sz w:val="22"/>
          <w:szCs w:val="22"/>
        </w:rPr>
      </w:pPr>
    </w:p>
    <w:p w14:paraId="3354EA67" w14:textId="77777777" w:rsidR="002021CC" w:rsidRDefault="002021CC" w:rsidP="00B2051E">
      <w:pPr>
        <w:spacing w:line="360" w:lineRule="auto"/>
        <w:rPr>
          <w:rFonts w:ascii="Arial" w:hAnsi="Arial" w:cs="Arial"/>
          <w:sz w:val="22"/>
          <w:szCs w:val="22"/>
        </w:rPr>
      </w:pPr>
    </w:p>
    <w:p w14:paraId="3C3C2DAA" w14:textId="77777777" w:rsidR="002021CC" w:rsidRDefault="002021CC" w:rsidP="00B2051E">
      <w:pPr>
        <w:spacing w:line="360" w:lineRule="auto"/>
        <w:rPr>
          <w:rFonts w:ascii="Arial" w:hAnsi="Arial" w:cs="Arial"/>
          <w:sz w:val="22"/>
          <w:szCs w:val="22"/>
        </w:rPr>
      </w:pPr>
    </w:p>
    <w:p w14:paraId="74EE2ED6" w14:textId="77777777" w:rsidR="002021CC" w:rsidRDefault="002021CC" w:rsidP="00B2051E">
      <w:pPr>
        <w:spacing w:line="360" w:lineRule="auto"/>
        <w:rPr>
          <w:rFonts w:ascii="Arial" w:hAnsi="Arial" w:cs="Arial"/>
          <w:sz w:val="22"/>
          <w:szCs w:val="22"/>
        </w:rPr>
      </w:pPr>
    </w:p>
    <w:p w14:paraId="7EF23266" w14:textId="77777777" w:rsidR="002021CC" w:rsidRDefault="002021CC" w:rsidP="00B2051E">
      <w:pPr>
        <w:spacing w:line="360" w:lineRule="auto"/>
        <w:rPr>
          <w:rFonts w:ascii="Arial" w:hAnsi="Arial" w:cs="Arial"/>
          <w:sz w:val="22"/>
          <w:szCs w:val="22"/>
        </w:rPr>
      </w:pPr>
    </w:p>
    <w:p w14:paraId="3A3F6B17" w14:textId="45EBB7AD" w:rsidR="007C6F47" w:rsidRDefault="002021CC" w:rsidP="00B2051E">
      <w:pPr>
        <w:spacing w:line="360" w:lineRule="auto"/>
        <w:rPr>
          <w:rFonts w:ascii="Arial" w:hAnsi="Arial" w:cs="Arial"/>
          <w:sz w:val="22"/>
          <w:szCs w:val="22"/>
        </w:rPr>
      </w:pPr>
      <w:r>
        <w:rPr>
          <w:rFonts w:ascii="Arial" w:hAnsi="Arial" w:cs="Arial"/>
          <w:sz w:val="22"/>
          <w:szCs w:val="22"/>
        </w:rPr>
        <w:lastRenderedPageBreak/>
        <w:t>Frage 4:</w:t>
      </w:r>
    </w:p>
    <w:p w14:paraId="51F46912" w14:textId="77777777" w:rsidR="00662143" w:rsidRDefault="002021CC" w:rsidP="00662143">
      <w:pPr>
        <w:pStyle w:val="Listenabsatz"/>
        <w:numPr>
          <w:ilvl w:val="0"/>
          <w:numId w:val="7"/>
        </w:numPr>
        <w:spacing w:line="360" w:lineRule="auto"/>
        <w:rPr>
          <w:rFonts w:ascii="Arial" w:hAnsi="Arial" w:cs="Arial"/>
          <w:sz w:val="22"/>
          <w:szCs w:val="22"/>
        </w:rPr>
      </w:pPr>
      <w:r>
        <w:rPr>
          <w:rFonts w:ascii="Arial" w:hAnsi="Arial" w:cs="Arial"/>
          <w:sz w:val="22"/>
          <w:szCs w:val="22"/>
        </w:rPr>
        <w:t xml:space="preserve">Integration neuer Technologien </w:t>
      </w:r>
    </w:p>
    <w:p w14:paraId="562CD988" w14:textId="6394790A" w:rsidR="002021CC" w:rsidRPr="00662143" w:rsidRDefault="002021CC" w:rsidP="00662143">
      <w:pPr>
        <w:pStyle w:val="Listenabsatz"/>
        <w:numPr>
          <w:ilvl w:val="0"/>
          <w:numId w:val="8"/>
        </w:numPr>
        <w:spacing w:line="360" w:lineRule="auto"/>
        <w:rPr>
          <w:rFonts w:ascii="Arial" w:hAnsi="Arial" w:cs="Arial"/>
          <w:sz w:val="22"/>
          <w:szCs w:val="22"/>
        </w:rPr>
      </w:pPr>
      <w:r w:rsidRPr="00662143">
        <w:rPr>
          <w:rFonts w:ascii="Arial" w:hAnsi="Arial" w:cs="Arial"/>
          <w:b/>
          <w:bCs/>
          <w:sz w:val="22"/>
          <w:szCs w:val="22"/>
        </w:rPr>
        <w:t>Herausforderung</w:t>
      </w:r>
      <w:r w:rsidR="00662143" w:rsidRPr="00662143">
        <w:rPr>
          <w:rFonts w:ascii="Arial" w:hAnsi="Arial" w:cs="Arial"/>
          <w:sz w:val="22"/>
          <w:szCs w:val="22"/>
        </w:rPr>
        <w:t xml:space="preserve">: Ansätze wie Omni-Channel-Vertrieb, Big Data und </w:t>
      </w:r>
      <w:proofErr w:type="spellStart"/>
      <w:r w:rsidR="00662143" w:rsidRPr="00662143">
        <w:rPr>
          <w:rFonts w:ascii="Arial" w:hAnsi="Arial" w:cs="Arial"/>
          <w:sz w:val="22"/>
          <w:szCs w:val="22"/>
        </w:rPr>
        <w:t>Social</w:t>
      </w:r>
      <w:proofErr w:type="spellEnd"/>
      <w:r w:rsidR="00662143" w:rsidRPr="00662143">
        <w:rPr>
          <w:rFonts w:ascii="Arial" w:hAnsi="Arial" w:cs="Arial"/>
          <w:sz w:val="22"/>
          <w:szCs w:val="22"/>
        </w:rPr>
        <w:t xml:space="preserve"> Media müssen technisch in den Alltag integriert werden</w:t>
      </w:r>
    </w:p>
    <w:p w14:paraId="233C4E8F" w14:textId="17F244A6" w:rsidR="00662143" w:rsidRPr="002021CC" w:rsidRDefault="00662143" w:rsidP="002021CC">
      <w:pPr>
        <w:pStyle w:val="Listenabsatz"/>
        <w:numPr>
          <w:ilvl w:val="0"/>
          <w:numId w:val="8"/>
        </w:numPr>
        <w:spacing w:line="360" w:lineRule="auto"/>
        <w:rPr>
          <w:rFonts w:ascii="Arial" w:hAnsi="Arial" w:cs="Arial"/>
          <w:sz w:val="22"/>
          <w:szCs w:val="22"/>
        </w:rPr>
      </w:pPr>
      <w:r w:rsidRPr="00662143">
        <w:rPr>
          <w:rFonts w:ascii="Arial" w:hAnsi="Arial" w:cs="Arial"/>
          <w:b/>
          <w:bCs/>
          <w:sz w:val="22"/>
          <w:szCs w:val="22"/>
        </w:rPr>
        <w:t>Maßnahmen</w:t>
      </w:r>
      <w:r>
        <w:rPr>
          <w:rFonts w:ascii="Arial" w:hAnsi="Arial" w:cs="Arial"/>
          <w:sz w:val="22"/>
          <w:szCs w:val="22"/>
        </w:rPr>
        <w:t>: Aufbau einer modernen IT-Architektur und enge Zusammenarbeit mit spezialisierten Tech-Anbietern</w:t>
      </w:r>
    </w:p>
    <w:p w14:paraId="4AD1DF88" w14:textId="008841DD" w:rsidR="00662143" w:rsidRDefault="00662143" w:rsidP="00662143">
      <w:pPr>
        <w:pStyle w:val="Listenabsatz"/>
        <w:numPr>
          <w:ilvl w:val="0"/>
          <w:numId w:val="7"/>
        </w:numPr>
        <w:spacing w:line="360" w:lineRule="auto"/>
        <w:rPr>
          <w:rFonts w:ascii="Arial" w:hAnsi="Arial" w:cs="Arial"/>
          <w:sz w:val="22"/>
          <w:szCs w:val="22"/>
        </w:rPr>
      </w:pPr>
      <w:r>
        <w:rPr>
          <w:rFonts w:ascii="Arial" w:hAnsi="Arial" w:cs="Arial"/>
          <w:sz w:val="22"/>
          <w:szCs w:val="22"/>
        </w:rPr>
        <w:t>Modernisierung veralteter IT-Systeme</w:t>
      </w:r>
    </w:p>
    <w:p w14:paraId="479999DC" w14:textId="25227A60" w:rsidR="00662143" w:rsidRPr="00662143" w:rsidRDefault="00662143" w:rsidP="00662143">
      <w:pPr>
        <w:pStyle w:val="Listenabsatz"/>
        <w:numPr>
          <w:ilvl w:val="0"/>
          <w:numId w:val="11"/>
        </w:numPr>
        <w:spacing w:line="360" w:lineRule="auto"/>
        <w:rPr>
          <w:rFonts w:ascii="Arial" w:hAnsi="Arial" w:cs="Arial"/>
          <w:sz w:val="22"/>
          <w:szCs w:val="22"/>
        </w:rPr>
      </w:pPr>
      <w:r w:rsidRPr="00662143">
        <w:rPr>
          <w:rFonts w:ascii="Arial" w:hAnsi="Arial" w:cs="Arial"/>
          <w:b/>
          <w:bCs/>
          <w:sz w:val="22"/>
          <w:szCs w:val="22"/>
        </w:rPr>
        <w:t>Herausforderung</w:t>
      </w:r>
      <w:r>
        <w:rPr>
          <w:rFonts w:ascii="Arial" w:hAnsi="Arial" w:cs="Arial"/>
          <w:b/>
          <w:bCs/>
          <w:sz w:val="22"/>
          <w:szCs w:val="22"/>
        </w:rPr>
        <w:t xml:space="preserve">: </w:t>
      </w:r>
      <w:r w:rsidRPr="00662143">
        <w:rPr>
          <w:rFonts w:ascii="Arial" w:hAnsi="Arial" w:cs="Arial"/>
          <w:sz w:val="22"/>
          <w:szCs w:val="22"/>
        </w:rPr>
        <w:t>Viele Bestandsysteme</w:t>
      </w:r>
      <w:r>
        <w:rPr>
          <w:rFonts w:ascii="Arial" w:hAnsi="Arial" w:cs="Arial"/>
          <w:sz w:val="22"/>
          <w:szCs w:val="22"/>
        </w:rPr>
        <w:t xml:space="preserve"> sind nicht für die digitale Echtzeit (Dunkel)-Verarbeitung ausgelegt. Ein Umbau ist komplex und kostenintensiv</w:t>
      </w:r>
    </w:p>
    <w:p w14:paraId="36814FE0" w14:textId="7D878815" w:rsidR="00662143" w:rsidRPr="00662143" w:rsidRDefault="00662143" w:rsidP="00662143">
      <w:pPr>
        <w:pStyle w:val="Listenabsatz"/>
        <w:numPr>
          <w:ilvl w:val="0"/>
          <w:numId w:val="11"/>
        </w:numPr>
        <w:spacing w:line="360" w:lineRule="auto"/>
        <w:rPr>
          <w:rFonts w:ascii="Arial" w:hAnsi="Arial" w:cs="Arial"/>
          <w:sz w:val="22"/>
          <w:szCs w:val="22"/>
        </w:rPr>
      </w:pPr>
      <w:r w:rsidRPr="00662143">
        <w:rPr>
          <w:rFonts w:ascii="Arial" w:hAnsi="Arial" w:cs="Arial"/>
          <w:b/>
          <w:bCs/>
          <w:sz w:val="22"/>
          <w:szCs w:val="22"/>
        </w:rPr>
        <w:t>Maßnahmen</w:t>
      </w:r>
      <w:r>
        <w:rPr>
          <w:rFonts w:ascii="Arial" w:hAnsi="Arial" w:cs="Arial"/>
          <w:b/>
          <w:bCs/>
          <w:sz w:val="22"/>
          <w:szCs w:val="22"/>
        </w:rPr>
        <w:t xml:space="preserve">: </w:t>
      </w:r>
      <w:r w:rsidR="001942EA" w:rsidRPr="001942EA">
        <w:rPr>
          <w:rFonts w:ascii="Arial" w:hAnsi="Arial" w:cs="Arial"/>
          <w:sz w:val="22"/>
          <w:szCs w:val="22"/>
        </w:rPr>
        <w:t>Schrittweise Ablösung oder Kapselung alter Systeme durch moderne Schnittstellen (APIs), um Kompatibilität zu externen Partnern zu sichern</w:t>
      </w:r>
    </w:p>
    <w:p w14:paraId="4050C4A0" w14:textId="5E3FBEA4" w:rsidR="00662143" w:rsidRDefault="00662143" w:rsidP="00662143">
      <w:pPr>
        <w:pStyle w:val="Listenabsatz"/>
        <w:numPr>
          <w:ilvl w:val="0"/>
          <w:numId w:val="7"/>
        </w:numPr>
        <w:spacing w:line="360" w:lineRule="auto"/>
        <w:rPr>
          <w:rFonts w:ascii="Arial" w:hAnsi="Arial" w:cs="Arial"/>
          <w:sz w:val="22"/>
          <w:szCs w:val="22"/>
        </w:rPr>
      </w:pPr>
      <w:r>
        <w:rPr>
          <w:rFonts w:ascii="Arial" w:hAnsi="Arial" w:cs="Arial"/>
          <w:sz w:val="22"/>
          <w:szCs w:val="22"/>
        </w:rPr>
        <w:t>Etablierung von Agilität und Flexibilität</w:t>
      </w:r>
    </w:p>
    <w:p w14:paraId="75940603" w14:textId="5F76DDB4" w:rsidR="00662143" w:rsidRPr="00662143" w:rsidRDefault="00662143" w:rsidP="00662143">
      <w:pPr>
        <w:pStyle w:val="Listenabsatz"/>
        <w:numPr>
          <w:ilvl w:val="0"/>
          <w:numId w:val="11"/>
        </w:numPr>
        <w:spacing w:line="360" w:lineRule="auto"/>
        <w:rPr>
          <w:rFonts w:ascii="Arial" w:hAnsi="Arial" w:cs="Arial"/>
          <w:sz w:val="22"/>
          <w:szCs w:val="22"/>
        </w:rPr>
      </w:pPr>
      <w:r w:rsidRPr="00662143">
        <w:rPr>
          <w:rFonts w:ascii="Arial" w:hAnsi="Arial" w:cs="Arial"/>
          <w:b/>
          <w:bCs/>
          <w:sz w:val="22"/>
          <w:szCs w:val="22"/>
        </w:rPr>
        <w:t>Herausforderung</w:t>
      </w:r>
      <w:r>
        <w:rPr>
          <w:rFonts w:ascii="Arial" w:hAnsi="Arial" w:cs="Arial"/>
          <w:b/>
          <w:bCs/>
          <w:sz w:val="22"/>
          <w:szCs w:val="22"/>
        </w:rPr>
        <w:t xml:space="preserve">: </w:t>
      </w:r>
      <w:r w:rsidR="001942EA" w:rsidRPr="001942EA">
        <w:rPr>
          <w:rFonts w:ascii="Arial" w:hAnsi="Arial" w:cs="Arial"/>
          <w:sz w:val="22"/>
          <w:szCs w:val="22"/>
        </w:rPr>
        <w:t>Starre Hierarchien</w:t>
      </w:r>
      <w:r w:rsidR="001942EA">
        <w:rPr>
          <w:rFonts w:ascii="Arial" w:hAnsi="Arial" w:cs="Arial"/>
          <w:sz w:val="22"/>
          <w:szCs w:val="22"/>
        </w:rPr>
        <w:t xml:space="preserve"> verhindern schnelle Reaktionen auf Marktveränderungen</w:t>
      </w:r>
      <w:r w:rsidR="001942EA">
        <w:rPr>
          <w:rFonts w:ascii="Arial" w:hAnsi="Arial" w:cs="Arial"/>
          <w:b/>
          <w:bCs/>
          <w:sz w:val="22"/>
          <w:szCs w:val="22"/>
        </w:rPr>
        <w:t xml:space="preserve"> </w:t>
      </w:r>
    </w:p>
    <w:p w14:paraId="4AB7A3C4" w14:textId="1C79735C" w:rsidR="00662143" w:rsidRPr="00662143" w:rsidRDefault="00662143" w:rsidP="00662143">
      <w:pPr>
        <w:pStyle w:val="Listenabsatz"/>
        <w:numPr>
          <w:ilvl w:val="0"/>
          <w:numId w:val="11"/>
        </w:numPr>
        <w:spacing w:line="360" w:lineRule="auto"/>
        <w:rPr>
          <w:rFonts w:ascii="Arial" w:hAnsi="Arial" w:cs="Arial"/>
          <w:sz w:val="22"/>
          <w:szCs w:val="22"/>
        </w:rPr>
      </w:pPr>
      <w:r w:rsidRPr="00662143">
        <w:rPr>
          <w:rFonts w:ascii="Arial" w:hAnsi="Arial" w:cs="Arial"/>
          <w:b/>
          <w:bCs/>
          <w:sz w:val="22"/>
          <w:szCs w:val="22"/>
        </w:rPr>
        <w:t>Maßnahmen</w:t>
      </w:r>
      <w:r>
        <w:rPr>
          <w:rFonts w:ascii="Arial" w:hAnsi="Arial" w:cs="Arial"/>
          <w:b/>
          <w:bCs/>
          <w:sz w:val="22"/>
          <w:szCs w:val="22"/>
        </w:rPr>
        <w:t xml:space="preserve">: </w:t>
      </w:r>
      <w:r w:rsidR="001942EA" w:rsidRPr="001942EA">
        <w:rPr>
          <w:rFonts w:ascii="Arial" w:hAnsi="Arial" w:cs="Arial"/>
          <w:sz w:val="22"/>
          <w:szCs w:val="22"/>
        </w:rPr>
        <w:t>Einführung</w:t>
      </w:r>
      <w:r w:rsidR="001942EA">
        <w:rPr>
          <w:rFonts w:ascii="Arial" w:hAnsi="Arial" w:cs="Arial"/>
          <w:sz w:val="22"/>
          <w:szCs w:val="22"/>
        </w:rPr>
        <w:t xml:space="preserve"> agiler Arbeitsweisen wie </w:t>
      </w:r>
      <w:proofErr w:type="spellStart"/>
      <w:r w:rsidR="001942EA">
        <w:rPr>
          <w:rFonts w:ascii="Arial" w:hAnsi="Arial" w:cs="Arial"/>
          <w:sz w:val="22"/>
          <w:szCs w:val="22"/>
        </w:rPr>
        <w:t>Scrum</w:t>
      </w:r>
      <w:proofErr w:type="spellEnd"/>
      <w:r w:rsidR="001942EA">
        <w:rPr>
          <w:rFonts w:ascii="Arial" w:hAnsi="Arial" w:cs="Arial"/>
          <w:sz w:val="22"/>
          <w:szCs w:val="22"/>
        </w:rPr>
        <w:t xml:space="preserve"> oder Kanban, sowie Bildung selbstorganisierte, </w:t>
      </w:r>
      <w:proofErr w:type="spellStart"/>
      <w:r w:rsidR="001942EA">
        <w:rPr>
          <w:rFonts w:ascii="Arial" w:hAnsi="Arial" w:cs="Arial"/>
          <w:sz w:val="22"/>
          <w:szCs w:val="22"/>
        </w:rPr>
        <w:t>crossfunktionaler</w:t>
      </w:r>
      <w:proofErr w:type="spellEnd"/>
      <w:r w:rsidR="001942EA">
        <w:rPr>
          <w:rFonts w:ascii="Arial" w:hAnsi="Arial" w:cs="Arial"/>
          <w:sz w:val="22"/>
          <w:szCs w:val="22"/>
        </w:rPr>
        <w:t xml:space="preserve"> Teams</w:t>
      </w:r>
    </w:p>
    <w:p w14:paraId="133CF717" w14:textId="7C3D26EF" w:rsidR="00662143" w:rsidRDefault="00662143" w:rsidP="00662143">
      <w:pPr>
        <w:pStyle w:val="Listenabsatz"/>
        <w:numPr>
          <w:ilvl w:val="0"/>
          <w:numId w:val="7"/>
        </w:numPr>
        <w:spacing w:line="360" w:lineRule="auto"/>
        <w:rPr>
          <w:rFonts w:ascii="Arial" w:hAnsi="Arial" w:cs="Arial"/>
          <w:sz w:val="22"/>
          <w:szCs w:val="22"/>
        </w:rPr>
      </w:pPr>
      <w:r>
        <w:rPr>
          <w:rFonts w:ascii="Arial" w:hAnsi="Arial" w:cs="Arial"/>
          <w:sz w:val="22"/>
          <w:szCs w:val="22"/>
        </w:rPr>
        <w:t>Einhaltung regulatorischer Anforderungen</w:t>
      </w:r>
    </w:p>
    <w:p w14:paraId="24DFDF09" w14:textId="056F066B" w:rsidR="00662143" w:rsidRPr="00662143" w:rsidRDefault="00662143" w:rsidP="00662143">
      <w:pPr>
        <w:pStyle w:val="Listenabsatz"/>
        <w:numPr>
          <w:ilvl w:val="0"/>
          <w:numId w:val="11"/>
        </w:numPr>
        <w:spacing w:line="360" w:lineRule="auto"/>
        <w:rPr>
          <w:rFonts w:ascii="Arial" w:hAnsi="Arial" w:cs="Arial"/>
          <w:sz w:val="22"/>
          <w:szCs w:val="22"/>
        </w:rPr>
      </w:pPr>
      <w:r w:rsidRPr="00662143">
        <w:rPr>
          <w:rFonts w:ascii="Arial" w:hAnsi="Arial" w:cs="Arial"/>
          <w:b/>
          <w:bCs/>
          <w:sz w:val="22"/>
          <w:szCs w:val="22"/>
        </w:rPr>
        <w:t>Herausforderung</w:t>
      </w:r>
      <w:r>
        <w:rPr>
          <w:rFonts w:ascii="Arial" w:hAnsi="Arial" w:cs="Arial"/>
          <w:b/>
          <w:bCs/>
          <w:sz w:val="22"/>
          <w:szCs w:val="22"/>
        </w:rPr>
        <w:t xml:space="preserve">: </w:t>
      </w:r>
      <w:r w:rsidR="001942EA" w:rsidRPr="001942EA">
        <w:rPr>
          <w:rFonts w:ascii="Arial" w:hAnsi="Arial" w:cs="Arial"/>
          <w:sz w:val="22"/>
          <w:szCs w:val="22"/>
        </w:rPr>
        <w:t>Datenschutz</w:t>
      </w:r>
      <w:r w:rsidR="001942EA">
        <w:rPr>
          <w:rFonts w:ascii="Arial" w:hAnsi="Arial" w:cs="Arial"/>
          <w:sz w:val="22"/>
          <w:szCs w:val="22"/>
        </w:rPr>
        <w:t xml:space="preserve"> und Compliance-Vorgaben müssen zwingend berücksichtigt werden, bereits in der Produktentwicklung</w:t>
      </w:r>
    </w:p>
    <w:p w14:paraId="3B7C2028" w14:textId="3BA31FAA" w:rsidR="00662143" w:rsidRPr="00662143" w:rsidRDefault="00662143" w:rsidP="00662143">
      <w:pPr>
        <w:pStyle w:val="Listenabsatz"/>
        <w:numPr>
          <w:ilvl w:val="0"/>
          <w:numId w:val="11"/>
        </w:numPr>
        <w:spacing w:line="360" w:lineRule="auto"/>
        <w:rPr>
          <w:rFonts w:ascii="Arial" w:hAnsi="Arial" w:cs="Arial"/>
          <w:sz w:val="22"/>
          <w:szCs w:val="22"/>
        </w:rPr>
      </w:pPr>
      <w:r w:rsidRPr="00662143">
        <w:rPr>
          <w:rFonts w:ascii="Arial" w:hAnsi="Arial" w:cs="Arial"/>
          <w:b/>
          <w:bCs/>
          <w:sz w:val="22"/>
          <w:szCs w:val="22"/>
        </w:rPr>
        <w:t>Maßnahmen</w:t>
      </w:r>
      <w:r>
        <w:rPr>
          <w:rFonts w:ascii="Arial" w:hAnsi="Arial" w:cs="Arial"/>
          <w:b/>
          <w:bCs/>
          <w:sz w:val="22"/>
          <w:szCs w:val="22"/>
        </w:rPr>
        <w:t xml:space="preserve">: </w:t>
      </w:r>
      <w:r w:rsidR="001942EA" w:rsidRPr="001942EA">
        <w:rPr>
          <w:rFonts w:ascii="Arial" w:hAnsi="Arial" w:cs="Arial"/>
          <w:sz w:val="22"/>
          <w:szCs w:val="22"/>
        </w:rPr>
        <w:t>Implementierung</w:t>
      </w:r>
      <w:r w:rsidR="001942EA">
        <w:rPr>
          <w:rFonts w:ascii="Arial" w:hAnsi="Arial" w:cs="Arial"/>
          <w:sz w:val="22"/>
          <w:szCs w:val="22"/>
        </w:rPr>
        <w:t xml:space="preserve"> von „Privacy </w:t>
      </w:r>
      <w:proofErr w:type="spellStart"/>
      <w:r w:rsidR="001942EA">
        <w:rPr>
          <w:rFonts w:ascii="Arial" w:hAnsi="Arial" w:cs="Arial"/>
          <w:sz w:val="22"/>
          <w:szCs w:val="22"/>
        </w:rPr>
        <w:t>by</w:t>
      </w:r>
      <w:proofErr w:type="spellEnd"/>
      <w:r w:rsidR="001942EA">
        <w:rPr>
          <w:rFonts w:ascii="Arial" w:hAnsi="Arial" w:cs="Arial"/>
          <w:sz w:val="22"/>
          <w:szCs w:val="22"/>
        </w:rPr>
        <w:t xml:space="preserve"> Design“ und enge Verzahnung von Rechtsabteilungen und Produktmanagement </w:t>
      </w:r>
    </w:p>
    <w:p w14:paraId="49A33230" w14:textId="659B0F4E" w:rsidR="00662143" w:rsidRDefault="00662143" w:rsidP="00662143">
      <w:pPr>
        <w:pStyle w:val="Listenabsatz"/>
        <w:numPr>
          <w:ilvl w:val="0"/>
          <w:numId w:val="7"/>
        </w:numPr>
        <w:spacing w:line="360" w:lineRule="auto"/>
        <w:rPr>
          <w:rFonts w:ascii="Arial" w:hAnsi="Arial" w:cs="Arial"/>
          <w:sz w:val="22"/>
          <w:szCs w:val="22"/>
        </w:rPr>
      </w:pPr>
      <w:r>
        <w:rPr>
          <w:rFonts w:ascii="Arial" w:hAnsi="Arial" w:cs="Arial"/>
          <w:sz w:val="22"/>
          <w:szCs w:val="22"/>
        </w:rPr>
        <w:t>Gewährleistung der Cybersicherheit</w:t>
      </w:r>
    </w:p>
    <w:p w14:paraId="14C93DAC" w14:textId="4D37FA0B" w:rsidR="00662143" w:rsidRPr="00662143" w:rsidRDefault="00662143" w:rsidP="00662143">
      <w:pPr>
        <w:pStyle w:val="Listenabsatz"/>
        <w:numPr>
          <w:ilvl w:val="0"/>
          <w:numId w:val="11"/>
        </w:numPr>
        <w:spacing w:line="360" w:lineRule="auto"/>
        <w:rPr>
          <w:rFonts w:ascii="Arial" w:hAnsi="Arial" w:cs="Arial"/>
          <w:sz w:val="22"/>
          <w:szCs w:val="22"/>
        </w:rPr>
      </w:pPr>
      <w:r w:rsidRPr="00662143">
        <w:rPr>
          <w:rFonts w:ascii="Arial" w:hAnsi="Arial" w:cs="Arial"/>
          <w:b/>
          <w:bCs/>
          <w:sz w:val="22"/>
          <w:szCs w:val="22"/>
        </w:rPr>
        <w:t>Herausforderung</w:t>
      </w:r>
      <w:r>
        <w:rPr>
          <w:rFonts w:ascii="Arial" w:hAnsi="Arial" w:cs="Arial"/>
          <w:b/>
          <w:bCs/>
          <w:sz w:val="22"/>
          <w:szCs w:val="22"/>
        </w:rPr>
        <w:t xml:space="preserve">: </w:t>
      </w:r>
      <w:r w:rsidR="001942EA" w:rsidRPr="001942EA">
        <w:rPr>
          <w:rFonts w:ascii="Arial" w:hAnsi="Arial" w:cs="Arial"/>
          <w:sz w:val="22"/>
          <w:szCs w:val="22"/>
        </w:rPr>
        <w:t>Große</w:t>
      </w:r>
      <w:r w:rsidR="001942EA">
        <w:rPr>
          <w:rFonts w:ascii="Arial" w:hAnsi="Arial" w:cs="Arial"/>
          <w:sz w:val="22"/>
          <w:szCs w:val="22"/>
        </w:rPr>
        <w:t xml:space="preserve"> Datenmengen machen Versicherer zu lukrativen Zielen für Cyberattacken </w:t>
      </w:r>
      <w:r w:rsidR="001942EA">
        <w:rPr>
          <w:rFonts w:ascii="Arial" w:hAnsi="Arial" w:cs="Arial"/>
          <w:b/>
          <w:bCs/>
          <w:sz w:val="22"/>
          <w:szCs w:val="22"/>
        </w:rPr>
        <w:t xml:space="preserve"> </w:t>
      </w:r>
    </w:p>
    <w:p w14:paraId="074FA7FC" w14:textId="439D6970" w:rsidR="00662143" w:rsidRPr="003C0DD0" w:rsidRDefault="00662143" w:rsidP="00662143">
      <w:pPr>
        <w:pStyle w:val="Listenabsatz"/>
        <w:numPr>
          <w:ilvl w:val="0"/>
          <w:numId w:val="11"/>
        </w:numPr>
        <w:spacing w:line="360" w:lineRule="auto"/>
        <w:rPr>
          <w:rFonts w:ascii="Arial" w:hAnsi="Arial" w:cs="Arial"/>
          <w:sz w:val="22"/>
          <w:szCs w:val="22"/>
        </w:rPr>
      </w:pPr>
      <w:r w:rsidRPr="00662143">
        <w:rPr>
          <w:rFonts w:ascii="Arial" w:hAnsi="Arial" w:cs="Arial"/>
          <w:b/>
          <w:bCs/>
          <w:sz w:val="22"/>
          <w:szCs w:val="22"/>
        </w:rPr>
        <w:t>Maßnahmen</w:t>
      </w:r>
      <w:r>
        <w:rPr>
          <w:rFonts w:ascii="Arial" w:hAnsi="Arial" w:cs="Arial"/>
          <w:b/>
          <w:bCs/>
          <w:sz w:val="22"/>
          <w:szCs w:val="22"/>
        </w:rPr>
        <w:t xml:space="preserve">: </w:t>
      </w:r>
      <w:r w:rsidR="003C0DD0" w:rsidRPr="003C0DD0">
        <w:rPr>
          <w:rFonts w:ascii="Arial" w:hAnsi="Arial" w:cs="Arial"/>
          <w:sz w:val="22"/>
          <w:szCs w:val="22"/>
        </w:rPr>
        <w:t>Aufbau einer robusten IKT-Resilienz (gemäß DORA-Verordnung) und regelmäßige Sicherheitstest der digitalen Infrastruktur</w:t>
      </w:r>
    </w:p>
    <w:p w14:paraId="08A65C51" w14:textId="77777777" w:rsidR="00662143" w:rsidRPr="00662143" w:rsidRDefault="00662143" w:rsidP="00662143">
      <w:pPr>
        <w:pStyle w:val="Listenabsatz"/>
        <w:spacing w:line="360" w:lineRule="auto"/>
        <w:rPr>
          <w:rFonts w:ascii="Arial" w:hAnsi="Arial" w:cs="Arial"/>
          <w:sz w:val="22"/>
          <w:szCs w:val="22"/>
        </w:rPr>
      </w:pPr>
    </w:p>
    <w:p w14:paraId="2E33D2C0" w14:textId="77777777" w:rsidR="00662143" w:rsidRDefault="00662143" w:rsidP="00662143">
      <w:pPr>
        <w:spacing w:line="360" w:lineRule="auto"/>
        <w:rPr>
          <w:rFonts w:ascii="Arial" w:hAnsi="Arial" w:cs="Arial"/>
          <w:sz w:val="22"/>
          <w:szCs w:val="22"/>
        </w:rPr>
      </w:pPr>
    </w:p>
    <w:p w14:paraId="64C68ED5" w14:textId="77777777" w:rsidR="007065BB" w:rsidRDefault="007065BB" w:rsidP="00662143">
      <w:pPr>
        <w:spacing w:line="360" w:lineRule="auto"/>
        <w:rPr>
          <w:rFonts w:ascii="Arial" w:hAnsi="Arial" w:cs="Arial"/>
          <w:sz w:val="22"/>
          <w:szCs w:val="22"/>
        </w:rPr>
      </w:pPr>
    </w:p>
    <w:p w14:paraId="4B6021D7" w14:textId="77777777" w:rsidR="007065BB" w:rsidRDefault="007065BB" w:rsidP="00662143">
      <w:pPr>
        <w:spacing w:line="360" w:lineRule="auto"/>
        <w:rPr>
          <w:rFonts w:ascii="Arial" w:hAnsi="Arial" w:cs="Arial"/>
          <w:sz w:val="22"/>
          <w:szCs w:val="22"/>
        </w:rPr>
      </w:pPr>
    </w:p>
    <w:p w14:paraId="6F99FAD8" w14:textId="77777777" w:rsidR="007065BB" w:rsidRDefault="007065BB" w:rsidP="00662143">
      <w:pPr>
        <w:spacing w:line="360" w:lineRule="auto"/>
        <w:rPr>
          <w:rFonts w:ascii="Arial" w:hAnsi="Arial" w:cs="Arial"/>
          <w:sz w:val="22"/>
          <w:szCs w:val="22"/>
        </w:rPr>
      </w:pPr>
    </w:p>
    <w:p w14:paraId="081E9E7B" w14:textId="77777777" w:rsidR="007065BB" w:rsidRDefault="007065BB" w:rsidP="00662143">
      <w:pPr>
        <w:spacing w:line="360" w:lineRule="auto"/>
        <w:rPr>
          <w:rFonts w:ascii="Arial" w:hAnsi="Arial" w:cs="Arial"/>
          <w:sz w:val="22"/>
          <w:szCs w:val="22"/>
        </w:rPr>
      </w:pPr>
    </w:p>
    <w:p w14:paraId="6F162179" w14:textId="56C910F7" w:rsidR="007065BB" w:rsidRDefault="007065BB" w:rsidP="00662143">
      <w:pPr>
        <w:spacing w:line="360" w:lineRule="auto"/>
        <w:rPr>
          <w:rFonts w:ascii="Arial" w:hAnsi="Arial" w:cs="Arial"/>
          <w:sz w:val="22"/>
          <w:szCs w:val="22"/>
        </w:rPr>
      </w:pPr>
      <w:r>
        <w:rPr>
          <w:rFonts w:ascii="Arial" w:hAnsi="Arial" w:cs="Arial"/>
          <w:sz w:val="22"/>
          <w:szCs w:val="22"/>
        </w:rPr>
        <w:lastRenderedPageBreak/>
        <w:t>Frage 5:</w:t>
      </w:r>
    </w:p>
    <w:p w14:paraId="1FE7CB09" w14:textId="77777777" w:rsidR="00C56BF3" w:rsidRDefault="00C56BF3" w:rsidP="00C56BF3">
      <w:pPr>
        <w:spacing w:line="360" w:lineRule="auto"/>
        <w:rPr>
          <w:rFonts w:ascii="Arial" w:hAnsi="Arial" w:cs="Arial"/>
          <w:sz w:val="22"/>
          <w:szCs w:val="22"/>
        </w:rPr>
      </w:pPr>
      <w:r>
        <w:rPr>
          <w:rFonts w:ascii="Arial" w:hAnsi="Arial" w:cs="Arial"/>
          <w:sz w:val="22"/>
          <w:szCs w:val="22"/>
        </w:rPr>
        <w:t>a)</w:t>
      </w:r>
    </w:p>
    <w:p w14:paraId="26E8B30A" w14:textId="79D4F25B" w:rsidR="00C56BF3" w:rsidRDefault="00C56BF3" w:rsidP="00C56BF3">
      <w:pPr>
        <w:pStyle w:val="Listenabsatz"/>
        <w:numPr>
          <w:ilvl w:val="0"/>
          <w:numId w:val="12"/>
        </w:numPr>
        <w:spacing w:line="360" w:lineRule="auto"/>
        <w:rPr>
          <w:rFonts w:ascii="Arial" w:hAnsi="Arial" w:cs="Arial"/>
          <w:sz w:val="22"/>
          <w:szCs w:val="22"/>
        </w:rPr>
      </w:pPr>
      <w:r w:rsidRPr="00C56BF3">
        <w:rPr>
          <w:rFonts w:ascii="Arial" w:hAnsi="Arial" w:cs="Arial"/>
          <w:b/>
          <w:bCs/>
          <w:sz w:val="22"/>
          <w:szCs w:val="22"/>
        </w:rPr>
        <w:t>Ideenfindung und Selektion:</w:t>
      </w:r>
      <w:r>
        <w:rPr>
          <w:rFonts w:ascii="Arial" w:hAnsi="Arial" w:cs="Arial"/>
          <w:sz w:val="22"/>
          <w:szCs w:val="22"/>
        </w:rPr>
        <w:t xml:space="preserve"> Sammlung von Impulsen, z. B. aus Vertrieb oder durch Gesetzesänderungen.</w:t>
      </w:r>
    </w:p>
    <w:p w14:paraId="2C98F4B9" w14:textId="72505100" w:rsidR="00C56BF3" w:rsidRDefault="00C56BF3" w:rsidP="00C56BF3">
      <w:pPr>
        <w:pStyle w:val="Listenabsatz"/>
        <w:spacing w:line="360" w:lineRule="auto"/>
        <w:rPr>
          <w:rFonts w:ascii="Arial" w:hAnsi="Arial" w:cs="Arial"/>
          <w:sz w:val="22"/>
          <w:szCs w:val="22"/>
        </w:rPr>
      </w:pPr>
      <w:r w:rsidRPr="00C56BF3">
        <w:rPr>
          <w:rFonts w:ascii="Arial" w:hAnsi="Arial" w:cs="Arial"/>
          <w:b/>
          <w:bCs/>
          <w:sz w:val="22"/>
          <w:szCs w:val="22"/>
        </w:rPr>
        <w:t>Ziel:</w:t>
      </w:r>
      <w:r>
        <w:rPr>
          <w:rFonts w:ascii="Arial" w:hAnsi="Arial" w:cs="Arial"/>
          <w:sz w:val="22"/>
          <w:szCs w:val="22"/>
        </w:rPr>
        <w:t xml:space="preserve"> Identifikation von Marktchancen und Filterung der besten Ideen</w:t>
      </w:r>
    </w:p>
    <w:p w14:paraId="6C8D0BA8" w14:textId="378911BD" w:rsidR="00C56BF3" w:rsidRPr="00C56BF3" w:rsidRDefault="00C56BF3" w:rsidP="00C56BF3">
      <w:pPr>
        <w:pStyle w:val="Listenabsatz"/>
        <w:numPr>
          <w:ilvl w:val="0"/>
          <w:numId w:val="12"/>
        </w:numPr>
        <w:spacing w:line="360" w:lineRule="auto"/>
        <w:rPr>
          <w:rFonts w:ascii="Arial" w:hAnsi="Arial" w:cs="Arial"/>
          <w:b/>
          <w:bCs/>
          <w:sz w:val="22"/>
          <w:szCs w:val="22"/>
        </w:rPr>
      </w:pPr>
      <w:r w:rsidRPr="00C56BF3">
        <w:rPr>
          <w:rFonts w:ascii="Arial" w:hAnsi="Arial" w:cs="Arial"/>
          <w:b/>
          <w:bCs/>
          <w:sz w:val="22"/>
          <w:szCs w:val="22"/>
        </w:rPr>
        <w:t>Vorstudie</w:t>
      </w:r>
      <w:r>
        <w:rPr>
          <w:rFonts w:ascii="Arial" w:hAnsi="Arial" w:cs="Arial"/>
          <w:b/>
          <w:bCs/>
          <w:sz w:val="22"/>
          <w:szCs w:val="22"/>
        </w:rPr>
        <w:t xml:space="preserve">: </w:t>
      </w:r>
      <w:r>
        <w:rPr>
          <w:rFonts w:ascii="Arial" w:hAnsi="Arial" w:cs="Arial"/>
          <w:sz w:val="22"/>
          <w:szCs w:val="22"/>
        </w:rPr>
        <w:t xml:space="preserve">Prüfung der Machbarkeit, </w:t>
      </w:r>
      <w:proofErr w:type="gramStart"/>
      <w:r>
        <w:rPr>
          <w:rFonts w:ascii="Arial" w:hAnsi="Arial" w:cs="Arial"/>
          <w:sz w:val="22"/>
          <w:szCs w:val="22"/>
        </w:rPr>
        <w:t>hinsichtlich Recht</w:t>
      </w:r>
      <w:proofErr w:type="gramEnd"/>
      <w:r>
        <w:rPr>
          <w:rFonts w:ascii="Arial" w:hAnsi="Arial" w:cs="Arial"/>
          <w:sz w:val="22"/>
          <w:szCs w:val="22"/>
        </w:rPr>
        <w:t>, Technik und Versicherungsmathematik.</w:t>
      </w:r>
    </w:p>
    <w:p w14:paraId="57798358" w14:textId="14D12BC6" w:rsidR="00C56BF3" w:rsidRDefault="00C56BF3" w:rsidP="00C56BF3">
      <w:pPr>
        <w:pStyle w:val="Listenabsatz"/>
        <w:spacing w:line="360" w:lineRule="auto"/>
        <w:rPr>
          <w:rFonts w:ascii="Arial" w:hAnsi="Arial" w:cs="Arial"/>
          <w:sz w:val="22"/>
          <w:szCs w:val="22"/>
        </w:rPr>
      </w:pPr>
      <w:r>
        <w:rPr>
          <w:rFonts w:ascii="Arial" w:hAnsi="Arial" w:cs="Arial"/>
          <w:b/>
          <w:bCs/>
          <w:sz w:val="22"/>
          <w:szCs w:val="22"/>
        </w:rPr>
        <w:t>Ziel:</w:t>
      </w:r>
      <w:r>
        <w:rPr>
          <w:rFonts w:ascii="Arial" w:hAnsi="Arial" w:cs="Arial"/>
          <w:sz w:val="22"/>
          <w:szCs w:val="22"/>
        </w:rPr>
        <w:t xml:space="preserve"> Festlegung der Eckpfeiler wie, Bedingungen und grobe Prämienkalkulation. </w:t>
      </w:r>
    </w:p>
    <w:p w14:paraId="0EC5CC53" w14:textId="45AE2F16" w:rsidR="00C56BF3" w:rsidRPr="00C56BF3" w:rsidRDefault="00C56BF3" w:rsidP="00C56BF3">
      <w:pPr>
        <w:pStyle w:val="Listenabsatz"/>
        <w:numPr>
          <w:ilvl w:val="0"/>
          <w:numId w:val="12"/>
        </w:numPr>
        <w:spacing w:line="360" w:lineRule="auto"/>
        <w:rPr>
          <w:rFonts w:ascii="Arial" w:hAnsi="Arial" w:cs="Arial"/>
          <w:b/>
          <w:bCs/>
          <w:sz w:val="22"/>
          <w:szCs w:val="22"/>
        </w:rPr>
      </w:pPr>
      <w:r>
        <w:rPr>
          <w:rFonts w:ascii="Arial" w:hAnsi="Arial" w:cs="Arial"/>
          <w:b/>
          <w:bCs/>
          <w:sz w:val="22"/>
          <w:szCs w:val="22"/>
        </w:rPr>
        <w:t xml:space="preserve">Produktkonzipierung: </w:t>
      </w:r>
      <w:r>
        <w:rPr>
          <w:rFonts w:ascii="Arial" w:hAnsi="Arial" w:cs="Arial"/>
          <w:sz w:val="22"/>
          <w:szCs w:val="22"/>
        </w:rPr>
        <w:t>Detaillierte Ausarbeitung der Deckungskonzepte und der Zeichnungsrichtlinien.</w:t>
      </w:r>
    </w:p>
    <w:p w14:paraId="33CD62C3" w14:textId="0BA21175" w:rsidR="00C56BF3" w:rsidRDefault="00C56BF3" w:rsidP="00C56BF3">
      <w:pPr>
        <w:pStyle w:val="Listenabsatz"/>
        <w:spacing w:line="360" w:lineRule="auto"/>
        <w:rPr>
          <w:rFonts w:ascii="Arial" w:hAnsi="Arial" w:cs="Arial"/>
          <w:sz w:val="22"/>
          <w:szCs w:val="22"/>
        </w:rPr>
      </w:pPr>
      <w:r>
        <w:rPr>
          <w:rFonts w:ascii="Arial" w:hAnsi="Arial" w:cs="Arial"/>
          <w:b/>
          <w:bCs/>
          <w:sz w:val="22"/>
          <w:szCs w:val="22"/>
        </w:rPr>
        <w:t>Ziel:</w:t>
      </w:r>
      <w:r>
        <w:rPr>
          <w:rFonts w:ascii="Arial" w:hAnsi="Arial" w:cs="Arial"/>
          <w:sz w:val="22"/>
          <w:szCs w:val="22"/>
        </w:rPr>
        <w:t xml:space="preserve"> Erstellung eines marktreifen Produktdesign</w:t>
      </w:r>
    </w:p>
    <w:p w14:paraId="6BCD1F0F" w14:textId="43170B95" w:rsidR="00C56BF3" w:rsidRPr="00C56BF3" w:rsidRDefault="00C56BF3" w:rsidP="00C56BF3">
      <w:pPr>
        <w:pStyle w:val="Listenabsatz"/>
        <w:numPr>
          <w:ilvl w:val="0"/>
          <w:numId w:val="12"/>
        </w:numPr>
        <w:spacing w:line="360" w:lineRule="auto"/>
        <w:rPr>
          <w:rFonts w:ascii="Arial" w:hAnsi="Arial" w:cs="Arial"/>
          <w:b/>
          <w:bCs/>
          <w:sz w:val="22"/>
          <w:szCs w:val="22"/>
        </w:rPr>
      </w:pPr>
      <w:r>
        <w:rPr>
          <w:rFonts w:ascii="Arial" w:hAnsi="Arial" w:cs="Arial"/>
          <w:b/>
          <w:bCs/>
          <w:sz w:val="22"/>
          <w:szCs w:val="22"/>
        </w:rPr>
        <w:t xml:space="preserve">Umsetzung und Markteinführung: </w:t>
      </w:r>
      <w:r>
        <w:rPr>
          <w:rFonts w:ascii="Arial" w:hAnsi="Arial" w:cs="Arial"/>
          <w:sz w:val="22"/>
          <w:szCs w:val="22"/>
        </w:rPr>
        <w:t>Technische Einpflegung in die IT-Systeme (mit Fokus auf Dunkelverarbeitung) und Schulung des Vertriebs.</w:t>
      </w:r>
    </w:p>
    <w:p w14:paraId="146DDCD0" w14:textId="64FAAD07" w:rsidR="00C56BF3" w:rsidRDefault="00C56BF3" w:rsidP="00C56BF3">
      <w:pPr>
        <w:pStyle w:val="Listenabsatz"/>
        <w:spacing w:line="360" w:lineRule="auto"/>
        <w:rPr>
          <w:rFonts w:ascii="Arial" w:hAnsi="Arial" w:cs="Arial"/>
          <w:sz w:val="22"/>
          <w:szCs w:val="22"/>
        </w:rPr>
      </w:pPr>
      <w:r>
        <w:rPr>
          <w:rFonts w:ascii="Arial" w:hAnsi="Arial" w:cs="Arial"/>
          <w:b/>
          <w:bCs/>
          <w:sz w:val="22"/>
          <w:szCs w:val="22"/>
        </w:rPr>
        <w:t xml:space="preserve">Ziel: </w:t>
      </w:r>
      <w:r w:rsidRPr="00C56BF3">
        <w:rPr>
          <w:rFonts w:ascii="Arial" w:hAnsi="Arial" w:cs="Arial"/>
          <w:sz w:val="22"/>
          <w:szCs w:val="22"/>
        </w:rPr>
        <w:t>Ein reibungsloser Verkaufsstart</w:t>
      </w:r>
    </w:p>
    <w:p w14:paraId="0D25867E" w14:textId="451EB03A" w:rsidR="00C56BF3" w:rsidRDefault="00C56BF3" w:rsidP="00C56BF3">
      <w:pPr>
        <w:spacing w:line="360" w:lineRule="auto"/>
        <w:rPr>
          <w:rFonts w:ascii="Arial" w:hAnsi="Arial" w:cs="Arial"/>
          <w:sz w:val="22"/>
          <w:szCs w:val="22"/>
        </w:rPr>
      </w:pPr>
      <w:r>
        <w:rPr>
          <w:rFonts w:ascii="Arial" w:hAnsi="Arial" w:cs="Arial"/>
          <w:sz w:val="22"/>
          <w:szCs w:val="22"/>
        </w:rPr>
        <w:t>b)</w:t>
      </w:r>
    </w:p>
    <w:p w14:paraId="5EB2AEE8" w14:textId="6D1DA29E" w:rsidR="00C56BF3" w:rsidRDefault="00017843" w:rsidP="00C56BF3">
      <w:pPr>
        <w:spacing w:line="360" w:lineRule="auto"/>
        <w:rPr>
          <w:rFonts w:ascii="Arial" w:hAnsi="Arial" w:cs="Arial"/>
          <w:sz w:val="22"/>
          <w:szCs w:val="22"/>
        </w:rPr>
      </w:pPr>
      <w:r w:rsidRPr="00017843">
        <w:rPr>
          <w:rFonts w:ascii="Arial" w:hAnsi="Arial" w:cs="Arial"/>
          <w:b/>
          <w:bCs/>
          <w:sz w:val="22"/>
          <w:szCs w:val="22"/>
        </w:rPr>
        <w:t>Inhaltliche Erkenntnisse</w:t>
      </w:r>
      <w:r>
        <w:rPr>
          <w:rFonts w:ascii="Arial" w:hAnsi="Arial" w:cs="Arial"/>
          <w:sz w:val="22"/>
          <w:szCs w:val="22"/>
        </w:rPr>
        <w:t xml:space="preserve"> sind qualitativen Ursprungs. Sie basieren auf Feedback von Kundenpanels oder Erfahrungen aus der Schadenabteilung (Moment der Wahrheit). Sie zeigen z. B. ob Bedingungen zu kompliziert formuliert sind.</w:t>
      </w:r>
    </w:p>
    <w:p w14:paraId="516DCE70" w14:textId="0DA7DB2C" w:rsidR="00017843" w:rsidRDefault="00017843" w:rsidP="00C56BF3">
      <w:pPr>
        <w:spacing w:line="360" w:lineRule="auto"/>
        <w:rPr>
          <w:rFonts w:ascii="Arial" w:hAnsi="Arial" w:cs="Arial"/>
          <w:sz w:val="22"/>
          <w:szCs w:val="22"/>
        </w:rPr>
      </w:pPr>
      <w:r w:rsidRPr="00017843">
        <w:rPr>
          <w:rFonts w:ascii="Arial" w:hAnsi="Arial" w:cs="Arial"/>
          <w:b/>
          <w:bCs/>
          <w:sz w:val="22"/>
          <w:szCs w:val="22"/>
        </w:rPr>
        <w:t xml:space="preserve">Zahlenbasiertes Produktcontrolling </w:t>
      </w:r>
      <w:r>
        <w:rPr>
          <w:rFonts w:ascii="Arial" w:hAnsi="Arial" w:cs="Arial"/>
          <w:sz w:val="22"/>
          <w:szCs w:val="22"/>
        </w:rPr>
        <w:t>dagegen nutzt harte Fakten (Soll-Ist-Vergleiche). Es misst den wirtschaftlichen Erfolg anhand von Daten aus dem „Data Warehouse“.</w:t>
      </w:r>
    </w:p>
    <w:p w14:paraId="5A82DE1B" w14:textId="07C566C0" w:rsidR="00017843" w:rsidRDefault="00017843" w:rsidP="00C56BF3">
      <w:pPr>
        <w:spacing w:line="360" w:lineRule="auto"/>
        <w:rPr>
          <w:rFonts w:ascii="Arial" w:hAnsi="Arial" w:cs="Arial"/>
          <w:sz w:val="22"/>
          <w:szCs w:val="22"/>
        </w:rPr>
      </w:pPr>
      <w:r w:rsidRPr="00017843">
        <w:rPr>
          <w:rFonts w:ascii="Arial" w:hAnsi="Arial" w:cs="Arial"/>
          <w:b/>
          <w:bCs/>
          <w:sz w:val="22"/>
          <w:szCs w:val="22"/>
        </w:rPr>
        <w:t>Bedeutet:</w:t>
      </w:r>
      <w:r>
        <w:rPr>
          <w:rFonts w:ascii="Arial" w:hAnsi="Arial" w:cs="Arial"/>
          <w:b/>
          <w:bCs/>
          <w:sz w:val="22"/>
          <w:szCs w:val="22"/>
        </w:rPr>
        <w:t xml:space="preserve"> </w:t>
      </w:r>
      <w:r>
        <w:rPr>
          <w:rFonts w:ascii="Arial" w:hAnsi="Arial" w:cs="Arial"/>
          <w:sz w:val="22"/>
          <w:szCs w:val="22"/>
        </w:rPr>
        <w:t>Beide sind wichtig für die Weiterentwicklung. Während Zahlen zeigen, wenn etwas nicht stimmt, z. B. hoher Storno, erklären inhaltliche Erkenntnisse das „Warum“</w:t>
      </w:r>
      <w:r w:rsidR="0026774B">
        <w:rPr>
          <w:rFonts w:ascii="Arial" w:hAnsi="Arial" w:cs="Arial"/>
          <w:sz w:val="22"/>
          <w:szCs w:val="22"/>
        </w:rPr>
        <w:t>, z. B. schlechtes Image oder unklare Leistungen.</w:t>
      </w:r>
    </w:p>
    <w:p w14:paraId="11EBC7CC" w14:textId="03689910" w:rsidR="0026774B" w:rsidRDefault="0026774B" w:rsidP="00C56BF3">
      <w:pPr>
        <w:spacing w:line="360" w:lineRule="auto"/>
        <w:rPr>
          <w:rFonts w:ascii="Arial" w:hAnsi="Arial" w:cs="Arial"/>
          <w:sz w:val="22"/>
          <w:szCs w:val="22"/>
        </w:rPr>
      </w:pPr>
      <w:r>
        <w:rPr>
          <w:rFonts w:ascii="Arial" w:hAnsi="Arial" w:cs="Arial"/>
          <w:sz w:val="22"/>
          <w:szCs w:val="22"/>
        </w:rPr>
        <w:t>c)</w:t>
      </w:r>
    </w:p>
    <w:p w14:paraId="63B72953" w14:textId="62070869" w:rsidR="0026774B" w:rsidRDefault="0026774B" w:rsidP="0026774B">
      <w:pPr>
        <w:pStyle w:val="Listenabsatz"/>
        <w:numPr>
          <w:ilvl w:val="0"/>
          <w:numId w:val="13"/>
        </w:numPr>
        <w:spacing w:line="360" w:lineRule="auto"/>
        <w:rPr>
          <w:rFonts w:ascii="Arial" w:hAnsi="Arial" w:cs="Arial"/>
          <w:sz w:val="22"/>
          <w:szCs w:val="22"/>
        </w:rPr>
      </w:pPr>
      <w:r w:rsidRPr="00D045D2">
        <w:rPr>
          <w:rFonts w:ascii="Arial" w:hAnsi="Arial" w:cs="Arial"/>
          <w:b/>
          <w:bCs/>
          <w:sz w:val="22"/>
          <w:szCs w:val="22"/>
        </w:rPr>
        <w:t>Stückzahlen (Absatz):</w:t>
      </w:r>
      <w:r>
        <w:rPr>
          <w:rFonts w:ascii="Arial" w:hAnsi="Arial" w:cs="Arial"/>
          <w:sz w:val="22"/>
          <w:szCs w:val="22"/>
        </w:rPr>
        <w:t xml:space="preserve"> Die Kennzahl zeigt die Marktakzeptanz und die regionale Verteilung</w:t>
      </w:r>
      <w:r w:rsidR="00D045D2">
        <w:rPr>
          <w:rFonts w:ascii="Arial" w:hAnsi="Arial" w:cs="Arial"/>
          <w:sz w:val="22"/>
          <w:szCs w:val="22"/>
        </w:rPr>
        <w:t xml:space="preserve"> des neuen Produktes. Ein Abgleich erfolgt oft über die Hochlaufkurve.</w:t>
      </w:r>
    </w:p>
    <w:p w14:paraId="742EF1F7" w14:textId="00DEC956" w:rsidR="00D045D2" w:rsidRDefault="00D045D2" w:rsidP="00D045D2">
      <w:pPr>
        <w:pStyle w:val="Listenabsatz"/>
        <w:numPr>
          <w:ilvl w:val="0"/>
          <w:numId w:val="13"/>
        </w:numPr>
        <w:spacing w:line="360" w:lineRule="auto"/>
        <w:rPr>
          <w:rFonts w:ascii="Arial" w:hAnsi="Arial" w:cs="Arial"/>
          <w:sz w:val="22"/>
          <w:szCs w:val="22"/>
        </w:rPr>
      </w:pPr>
      <w:r w:rsidRPr="00D045D2">
        <w:rPr>
          <w:rFonts w:ascii="Arial" w:hAnsi="Arial" w:cs="Arial"/>
          <w:b/>
          <w:bCs/>
          <w:sz w:val="22"/>
          <w:szCs w:val="22"/>
        </w:rPr>
        <w:t>Schadenquote:</w:t>
      </w:r>
      <w:r>
        <w:rPr>
          <w:rFonts w:ascii="Arial" w:hAnsi="Arial" w:cs="Arial"/>
          <w:sz w:val="22"/>
          <w:szCs w:val="22"/>
        </w:rPr>
        <w:t xml:space="preserve"> Sie setzt die Schadenzahlungen ins Verhältnis zu den Prämieneinnahmen. Dies ist die entscheidende Kennzahl für die Profitabilität und zeigt, ob die Kalkulation des Tarifs korrekt war.</w:t>
      </w:r>
    </w:p>
    <w:p w14:paraId="5F78F9FB" w14:textId="310FC57D" w:rsidR="00D045D2" w:rsidRDefault="00D045D2" w:rsidP="00D045D2">
      <w:pPr>
        <w:spacing w:line="360" w:lineRule="auto"/>
        <w:ind w:left="360"/>
        <w:rPr>
          <w:rFonts w:ascii="Arial" w:hAnsi="Arial" w:cs="Arial"/>
          <w:sz w:val="22"/>
          <w:szCs w:val="22"/>
        </w:rPr>
      </w:pPr>
      <w:r>
        <w:rPr>
          <w:rFonts w:ascii="Arial" w:hAnsi="Arial" w:cs="Arial"/>
          <w:sz w:val="22"/>
          <w:szCs w:val="22"/>
        </w:rPr>
        <w:lastRenderedPageBreak/>
        <w:t>Frage 6:</w:t>
      </w:r>
    </w:p>
    <w:p w14:paraId="4901E81F" w14:textId="5DA24FE1" w:rsidR="00D045D2" w:rsidRDefault="00D045D2" w:rsidP="00D045D2">
      <w:pPr>
        <w:spacing w:line="360" w:lineRule="auto"/>
        <w:ind w:left="360"/>
        <w:rPr>
          <w:rFonts w:ascii="Arial" w:hAnsi="Arial" w:cs="Arial"/>
          <w:sz w:val="22"/>
          <w:szCs w:val="22"/>
        </w:rPr>
      </w:pPr>
      <w:r>
        <w:rPr>
          <w:rFonts w:ascii="Arial" w:hAnsi="Arial" w:cs="Arial"/>
          <w:sz w:val="22"/>
          <w:szCs w:val="22"/>
        </w:rPr>
        <w:t>a)</w:t>
      </w:r>
    </w:p>
    <w:p w14:paraId="332D9BB3" w14:textId="6494578D" w:rsidR="00D045D2" w:rsidRDefault="00D045D2" w:rsidP="00D045D2">
      <w:pPr>
        <w:pStyle w:val="Listenabsatz"/>
        <w:numPr>
          <w:ilvl w:val="0"/>
          <w:numId w:val="15"/>
        </w:numPr>
        <w:spacing w:line="360" w:lineRule="auto"/>
        <w:rPr>
          <w:rFonts w:ascii="Arial" w:hAnsi="Arial" w:cs="Arial"/>
          <w:sz w:val="22"/>
          <w:szCs w:val="22"/>
        </w:rPr>
      </w:pPr>
      <w:r w:rsidRPr="00D045D2">
        <w:rPr>
          <w:rFonts w:ascii="Arial" w:hAnsi="Arial" w:cs="Arial"/>
          <w:b/>
          <w:bCs/>
          <w:sz w:val="22"/>
          <w:szCs w:val="22"/>
        </w:rPr>
        <w:t>Künstliche Intelligenz:</w:t>
      </w:r>
      <w:r w:rsidRPr="00D045D2">
        <w:rPr>
          <w:rFonts w:ascii="Arial" w:hAnsi="Arial" w:cs="Arial"/>
          <w:sz w:val="22"/>
          <w:szCs w:val="22"/>
        </w:rPr>
        <w:t xml:space="preserve"> KI ermöglicht die Analyse gewaltiger Datenmengen zur Erstellung personalisierter Angebote und zur autonomen Risikoeinschätzung</w:t>
      </w:r>
      <w:r>
        <w:rPr>
          <w:rFonts w:ascii="Arial" w:hAnsi="Arial" w:cs="Arial"/>
          <w:sz w:val="22"/>
          <w:szCs w:val="22"/>
        </w:rPr>
        <w:t>.</w:t>
      </w:r>
    </w:p>
    <w:p w14:paraId="0A652049" w14:textId="0B3E9A1B" w:rsidR="00D045D2" w:rsidRDefault="00D045D2" w:rsidP="00D045D2">
      <w:pPr>
        <w:pStyle w:val="Listenabsatz"/>
        <w:numPr>
          <w:ilvl w:val="0"/>
          <w:numId w:val="15"/>
        </w:numPr>
        <w:spacing w:line="360" w:lineRule="auto"/>
        <w:rPr>
          <w:rFonts w:ascii="Arial" w:hAnsi="Arial" w:cs="Arial"/>
          <w:sz w:val="22"/>
          <w:szCs w:val="22"/>
        </w:rPr>
      </w:pPr>
      <w:r w:rsidRPr="00D045D2">
        <w:rPr>
          <w:rFonts w:ascii="Arial" w:hAnsi="Arial" w:cs="Arial"/>
          <w:b/>
          <w:bCs/>
          <w:sz w:val="22"/>
          <w:szCs w:val="22"/>
        </w:rPr>
        <w:t>Big Data und IoT:</w:t>
      </w:r>
      <w:r>
        <w:rPr>
          <w:rFonts w:ascii="Arial" w:hAnsi="Arial" w:cs="Arial"/>
          <w:sz w:val="22"/>
          <w:szCs w:val="22"/>
        </w:rPr>
        <w:t xml:space="preserve"> Die Nutzung von Echtzeitdaten durch vernetzte Geräte, wie z. B. Sensoren im Smart Home oder Telematik im Auto, erlauben eine hochpräzise Risikobewertung, die über klassische Vergangenheitsdaten hinausgehen.</w:t>
      </w:r>
    </w:p>
    <w:p w14:paraId="61B178F9" w14:textId="495B9A44" w:rsidR="00D045D2" w:rsidRDefault="00D045D2" w:rsidP="00D045D2">
      <w:pPr>
        <w:spacing w:line="360" w:lineRule="auto"/>
        <w:rPr>
          <w:rFonts w:ascii="Arial" w:hAnsi="Arial" w:cs="Arial"/>
          <w:sz w:val="22"/>
          <w:szCs w:val="22"/>
        </w:rPr>
      </w:pPr>
      <w:r>
        <w:rPr>
          <w:rFonts w:ascii="Arial" w:hAnsi="Arial" w:cs="Arial"/>
          <w:sz w:val="22"/>
          <w:szCs w:val="22"/>
        </w:rPr>
        <w:t>b)</w:t>
      </w:r>
    </w:p>
    <w:p w14:paraId="7DAB7163" w14:textId="279FC22D" w:rsidR="00D045D2" w:rsidRDefault="00D045D2" w:rsidP="00D045D2">
      <w:pPr>
        <w:spacing w:line="360" w:lineRule="auto"/>
        <w:rPr>
          <w:rFonts w:ascii="Arial" w:hAnsi="Arial" w:cs="Arial"/>
          <w:sz w:val="22"/>
          <w:szCs w:val="22"/>
        </w:rPr>
      </w:pPr>
      <w:r>
        <w:rPr>
          <w:rFonts w:ascii="Arial" w:hAnsi="Arial" w:cs="Arial"/>
          <w:sz w:val="22"/>
          <w:szCs w:val="22"/>
        </w:rPr>
        <w:t xml:space="preserve">Dunkelverarbeitung in der </w:t>
      </w:r>
      <w:r w:rsidRPr="00D045D2">
        <w:rPr>
          <w:rFonts w:ascii="Arial" w:hAnsi="Arial" w:cs="Arial"/>
          <w:b/>
          <w:bCs/>
          <w:sz w:val="22"/>
          <w:szCs w:val="22"/>
        </w:rPr>
        <w:t>Schadenbearbeitung</w:t>
      </w:r>
      <w:r>
        <w:rPr>
          <w:rFonts w:ascii="Arial" w:hAnsi="Arial" w:cs="Arial"/>
          <w:b/>
          <w:bCs/>
          <w:sz w:val="22"/>
          <w:szCs w:val="22"/>
        </w:rPr>
        <w:t xml:space="preserve">: </w:t>
      </w:r>
      <w:r>
        <w:rPr>
          <w:rFonts w:ascii="Arial" w:hAnsi="Arial" w:cs="Arial"/>
          <w:sz w:val="22"/>
          <w:szCs w:val="22"/>
        </w:rPr>
        <w:t>KI-Systeme können einfache Schadenmeldungen analysieren</w:t>
      </w:r>
      <w:r w:rsidR="009153DE">
        <w:rPr>
          <w:rFonts w:ascii="Arial" w:hAnsi="Arial" w:cs="Arial"/>
          <w:sz w:val="22"/>
          <w:szCs w:val="22"/>
        </w:rPr>
        <w:t>, die Deckung prüfen und die Zahlung ohne menschliches Eingreifen auslösen. Für den Kunden bedeutet das eine Regulierung in Echtzeit, während das Unternehmen die Prozesskosten massiv senkt und Mitarbeitende für komplexe Fälle (z. B. Großschäden) entlastet.</w:t>
      </w:r>
    </w:p>
    <w:p w14:paraId="3E94F69F" w14:textId="36FE6066" w:rsidR="009153DE" w:rsidRDefault="009153DE" w:rsidP="00D045D2">
      <w:pPr>
        <w:spacing w:line="360" w:lineRule="auto"/>
        <w:rPr>
          <w:rFonts w:ascii="Arial" w:hAnsi="Arial" w:cs="Arial"/>
          <w:sz w:val="22"/>
          <w:szCs w:val="22"/>
        </w:rPr>
      </w:pPr>
      <w:r>
        <w:rPr>
          <w:rFonts w:ascii="Arial" w:hAnsi="Arial" w:cs="Arial"/>
          <w:sz w:val="22"/>
          <w:szCs w:val="22"/>
        </w:rPr>
        <w:t>c)</w:t>
      </w:r>
    </w:p>
    <w:p w14:paraId="3832E939" w14:textId="751B7176" w:rsidR="009153DE" w:rsidRDefault="009153DE" w:rsidP="00D045D2">
      <w:pPr>
        <w:spacing w:line="360" w:lineRule="auto"/>
        <w:rPr>
          <w:rFonts w:ascii="Arial" w:hAnsi="Arial" w:cs="Arial"/>
          <w:sz w:val="22"/>
          <w:szCs w:val="22"/>
        </w:rPr>
      </w:pPr>
      <w:r w:rsidRPr="009153DE">
        <w:rPr>
          <w:rFonts w:ascii="Arial" w:hAnsi="Arial" w:cs="Arial"/>
          <w:b/>
          <w:bCs/>
          <w:sz w:val="22"/>
          <w:szCs w:val="22"/>
        </w:rPr>
        <w:t>IKT-Resilienz stärken:</w:t>
      </w:r>
      <w:r>
        <w:rPr>
          <w:rFonts w:ascii="Arial" w:hAnsi="Arial" w:cs="Arial"/>
          <w:sz w:val="22"/>
          <w:szCs w:val="22"/>
        </w:rPr>
        <w:t xml:space="preserve"> Aufbau eines robusten Risikomanagements gemäß DORA-Verordnung, um die IT-Infrastruktur gegen zunehmende Cyberangriffe zu schützen.</w:t>
      </w:r>
    </w:p>
    <w:p w14:paraId="0641DAA3" w14:textId="65476B5B" w:rsidR="009153DE" w:rsidRDefault="009153DE" w:rsidP="00D045D2">
      <w:pPr>
        <w:spacing w:line="360" w:lineRule="auto"/>
        <w:rPr>
          <w:rFonts w:ascii="Arial" w:hAnsi="Arial" w:cs="Arial"/>
          <w:sz w:val="22"/>
          <w:szCs w:val="22"/>
        </w:rPr>
      </w:pPr>
      <w:r w:rsidRPr="009153DE">
        <w:rPr>
          <w:rFonts w:ascii="Arial" w:hAnsi="Arial" w:cs="Arial"/>
          <w:b/>
          <w:bCs/>
          <w:sz w:val="22"/>
          <w:szCs w:val="22"/>
        </w:rPr>
        <w:t>Transparenz beim Datenschutz beachten:</w:t>
      </w:r>
      <w:r>
        <w:rPr>
          <w:rFonts w:ascii="Arial" w:hAnsi="Arial" w:cs="Arial"/>
          <w:sz w:val="22"/>
          <w:szCs w:val="22"/>
        </w:rPr>
        <w:t xml:space="preserve"> Eine klare Kommunikation über die Nutzung von Kundendaten sichert das Vertrauen, das für den Einsatz von KI-Modellen essenziell ist.</w:t>
      </w:r>
    </w:p>
    <w:p w14:paraId="4503932C" w14:textId="19707DEF" w:rsidR="009153DE" w:rsidRPr="009153DE" w:rsidRDefault="009153DE" w:rsidP="00D045D2">
      <w:pPr>
        <w:spacing w:line="360" w:lineRule="auto"/>
        <w:rPr>
          <w:rFonts w:ascii="Arial" w:hAnsi="Arial" w:cs="Arial"/>
          <w:sz w:val="22"/>
          <w:szCs w:val="22"/>
        </w:rPr>
      </w:pPr>
      <w:r w:rsidRPr="009153DE">
        <w:rPr>
          <w:rFonts w:ascii="Arial" w:hAnsi="Arial" w:cs="Arial"/>
          <w:b/>
          <w:bCs/>
          <w:sz w:val="22"/>
          <w:szCs w:val="22"/>
        </w:rPr>
        <w:t>Agile Zusammenarbeit</w:t>
      </w:r>
      <w:r>
        <w:rPr>
          <w:rFonts w:ascii="Arial" w:hAnsi="Arial" w:cs="Arial"/>
          <w:b/>
          <w:bCs/>
          <w:sz w:val="22"/>
          <w:szCs w:val="22"/>
        </w:rPr>
        <w:t xml:space="preserve">: </w:t>
      </w:r>
      <w:r w:rsidRPr="009153DE">
        <w:rPr>
          <w:rFonts w:ascii="Arial" w:hAnsi="Arial" w:cs="Arial"/>
          <w:sz w:val="22"/>
          <w:szCs w:val="22"/>
        </w:rPr>
        <w:t>Bildung</w:t>
      </w:r>
      <w:r>
        <w:rPr>
          <w:rFonts w:ascii="Arial" w:hAnsi="Arial" w:cs="Arial"/>
          <w:sz w:val="22"/>
          <w:szCs w:val="22"/>
        </w:rPr>
        <w:t xml:space="preserve"> von </w:t>
      </w:r>
      <w:proofErr w:type="spellStart"/>
      <w:r>
        <w:rPr>
          <w:rFonts w:ascii="Arial" w:hAnsi="Arial" w:cs="Arial"/>
          <w:sz w:val="22"/>
          <w:szCs w:val="22"/>
        </w:rPr>
        <w:t>crossfunktionalen</w:t>
      </w:r>
      <w:proofErr w:type="spellEnd"/>
      <w:r>
        <w:rPr>
          <w:rFonts w:ascii="Arial" w:hAnsi="Arial" w:cs="Arial"/>
          <w:sz w:val="22"/>
          <w:szCs w:val="22"/>
        </w:rPr>
        <w:t xml:space="preserve"> Arbeitsgruppen, um technologische Neuerungen schneller und rechtssicher in marktreife Produkte zu übersetzen.</w:t>
      </w:r>
    </w:p>
    <w:p w14:paraId="32B0EB70" w14:textId="77777777" w:rsidR="00D045D2" w:rsidRPr="00D045D2" w:rsidRDefault="00D045D2" w:rsidP="00D045D2">
      <w:pPr>
        <w:spacing w:line="360" w:lineRule="auto"/>
        <w:rPr>
          <w:rFonts w:ascii="Arial" w:hAnsi="Arial" w:cs="Arial"/>
          <w:sz w:val="22"/>
          <w:szCs w:val="22"/>
        </w:rPr>
      </w:pPr>
    </w:p>
    <w:p w14:paraId="5A89E9E1" w14:textId="77777777" w:rsidR="00D045D2" w:rsidRPr="00D045D2" w:rsidRDefault="00D045D2" w:rsidP="00D045D2">
      <w:pPr>
        <w:pStyle w:val="Listenabsatz"/>
        <w:spacing w:line="360" w:lineRule="auto"/>
        <w:ind w:left="1080"/>
        <w:rPr>
          <w:rFonts w:ascii="Arial" w:hAnsi="Arial" w:cs="Arial"/>
          <w:sz w:val="22"/>
          <w:szCs w:val="22"/>
        </w:rPr>
      </w:pPr>
    </w:p>
    <w:sectPr w:rsidR="00D045D2" w:rsidRPr="00D045D2" w:rsidSect="00BB7C20">
      <w:headerReference w:type="default" r:id="rId7"/>
      <w:pgSz w:w="11906" w:h="16838"/>
      <w:pgMar w:top="1418" w:right="2835"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E929EF" w14:textId="77777777" w:rsidR="00A12EFD" w:rsidRDefault="00A12EFD" w:rsidP="00BB7C20">
      <w:pPr>
        <w:spacing w:after="0" w:line="240" w:lineRule="auto"/>
      </w:pPr>
      <w:r>
        <w:separator/>
      </w:r>
    </w:p>
  </w:endnote>
  <w:endnote w:type="continuationSeparator" w:id="0">
    <w:p w14:paraId="22446E06" w14:textId="77777777" w:rsidR="00A12EFD" w:rsidRDefault="00A12EFD" w:rsidP="00BB7C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342F7" w14:textId="77777777" w:rsidR="00A12EFD" w:rsidRDefault="00A12EFD" w:rsidP="00BB7C20">
      <w:pPr>
        <w:spacing w:after="0" w:line="240" w:lineRule="auto"/>
      </w:pPr>
      <w:r>
        <w:separator/>
      </w:r>
    </w:p>
  </w:footnote>
  <w:footnote w:type="continuationSeparator" w:id="0">
    <w:p w14:paraId="2F395CB7" w14:textId="77777777" w:rsidR="00A12EFD" w:rsidRDefault="00A12EFD" w:rsidP="00BB7C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CB90C" w14:textId="77777777" w:rsidR="00BB7C20" w:rsidRDefault="00BB7C20">
    <w:pPr>
      <w:pStyle w:val="Kopfzeile"/>
    </w:pPr>
    <w:r>
      <w:t xml:space="preserve">Matthias Strotmann </w:t>
    </w:r>
  </w:p>
  <w:p w14:paraId="21299FEC" w14:textId="2841A752" w:rsidR="00BB7C20" w:rsidRDefault="00BB7C20">
    <w:pPr>
      <w:pStyle w:val="Kopfzeile"/>
    </w:pPr>
    <w:r w:rsidRPr="00BB7C20">
      <w:t>Hausarbeit: Kernprozesse gestalten</w:t>
    </w:r>
    <w:r w:rsidRPr="00BB7C20">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25A17"/>
    <w:multiLevelType w:val="hybridMultilevel"/>
    <w:tmpl w:val="BF384FDE"/>
    <w:lvl w:ilvl="0" w:tplc="FFFFFFF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046137"/>
    <w:multiLevelType w:val="hybridMultilevel"/>
    <w:tmpl w:val="8522F740"/>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 w15:restartNumberingAfterBreak="0">
    <w:nsid w:val="189B1B53"/>
    <w:multiLevelType w:val="hybridMultilevel"/>
    <w:tmpl w:val="E0245B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E474BBB"/>
    <w:multiLevelType w:val="hybridMultilevel"/>
    <w:tmpl w:val="AA04D8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6D32D72"/>
    <w:multiLevelType w:val="hybridMultilevel"/>
    <w:tmpl w:val="458684AA"/>
    <w:lvl w:ilvl="0" w:tplc="FFFFFFF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5" w15:restartNumberingAfterBreak="0">
    <w:nsid w:val="2AA6530D"/>
    <w:multiLevelType w:val="hybridMultilevel"/>
    <w:tmpl w:val="85488BA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AD01F8E"/>
    <w:multiLevelType w:val="hybridMultilevel"/>
    <w:tmpl w:val="7C0427F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509D5276"/>
    <w:multiLevelType w:val="hybridMultilevel"/>
    <w:tmpl w:val="66C2B0A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52096C4D"/>
    <w:multiLevelType w:val="hybridMultilevel"/>
    <w:tmpl w:val="02B8978E"/>
    <w:lvl w:ilvl="0" w:tplc="D1A6867E">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F1044B2"/>
    <w:multiLevelType w:val="hybridMultilevel"/>
    <w:tmpl w:val="4524E74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61072522"/>
    <w:multiLevelType w:val="hybridMultilevel"/>
    <w:tmpl w:val="47723A6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62C97F51"/>
    <w:multiLevelType w:val="hybridMultilevel"/>
    <w:tmpl w:val="4D7274B6"/>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2" w15:restartNumberingAfterBreak="0">
    <w:nsid w:val="66ED5DEF"/>
    <w:multiLevelType w:val="hybridMultilevel"/>
    <w:tmpl w:val="B5D66F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94C1DFA"/>
    <w:multiLevelType w:val="hybridMultilevel"/>
    <w:tmpl w:val="4816E31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7D77007D"/>
    <w:multiLevelType w:val="hybridMultilevel"/>
    <w:tmpl w:val="AA04D8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48176436">
    <w:abstractNumId w:val="10"/>
  </w:num>
  <w:num w:numId="2" w16cid:durableId="188034293">
    <w:abstractNumId w:val="8"/>
  </w:num>
  <w:num w:numId="3" w16cid:durableId="1163201423">
    <w:abstractNumId w:val="6"/>
  </w:num>
  <w:num w:numId="4" w16cid:durableId="2144886524">
    <w:abstractNumId w:val="5"/>
  </w:num>
  <w:num w:numId="5" w16cid:durableId="1029179668">
    <w:abstractNumId w:val="13"/>
  </w:num>
  <w:num w:numId="6" w16cid:durableId="1778719954">
    <w:abstractNumId w:val="9"/>
  </w:num>
  <w:num w:numId="7" w16cid:durableId="1138641973">
    <w:abstractNumId w:val="7"/>
  </w:num>
  <w:num w:numId="8" w16cid:durableId="618529911">
    <w:abstractNumId w:val="12"/>
  </w:num>
  <w:num w:numId="9" w16cid:durableId="2027097281">
    <w:abstractNumId w:val="1"/>
  </w:num>
  <w:num w:numId="10" w16cid:durableId="635381467">
    <w:abstractNumId w:val="11"/>
  </w:num>
  <w:num w:numId="11" w16cid:durableId="19405171">
    <w:abstractNumId w:val="2"/>
  </w:num>
  <w:num w:numId="12" w16cid:durableId="1781489212">
    <w:abstractNumId w:val="14"/>
  </w:num>
  <w:num w:numId="13" w16cid:durableId="59519211">
    <w:abstractNumId w:val="3"/>
  </w:num>
  <w:num w:numId="14" w16cid:durableId="1630160043">
    <w:abstractNumId w:val="4"/>
  </w:num>
  <w:num w:numId="15" w16cid:durableId="1588033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C20"/>
    <w:rsid w:val="00017843"/>
    <w:rsid w:val="001942EA"/>
    <w:rsid w:val="001D33E9"/>
    <w:rsid w:val="002021CC"/>
    <w:rsid w:val="0026774B"/>
    <w:rsid w:val="00380126"/>
    <w:rsid w:val="003C0DD0"/>
    <w:rsid w:val="00502437"/>
    <w:rsid w:val="00646498"/>
    <w:rsid w:val="00662143"/>
    <w:rsid w:val="007065BB"/>
    <w:rsid w:val="00722CD7"/>
    <w:rsid w:val="007C6F47"/>
    <w:rsid w:val="007D115D"/>
    <w:rsid w:val="008734A0"/>
    <w:rsid w:val="009153DE"/>
    <w:rsid w:val="00A12EFD"/>
    <w:rsid w:val="00B2051E"/>
    <w:rsid w:val="00BA2FB3"/>
    <w:rsid w:val="00BB7C20"/>
    <w:rsid w:val="00C16EEF"/>
    <w:rsid w:val="00C56BF3"/>
    <w:rsid w:val="00D045D2"/>
    <w:rsid w:val="00E10A0C"/>
    <w:rsid w:val="00E47D5B"/>
    <w:rsid w:val="00FA312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7DF5D"/>
  <w15:chartTrackingRefBased/>
  <w15:docId w15:val="{C9B41AFA-CD9F-453C-88EE-7F6946113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B7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B7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B7C2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B7C2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B7C2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B7C2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B7C2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B7C2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B7C2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B7C2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B7C2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B7C2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B7C2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B7C2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B7C2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B7C2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B7C2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B7C20"/>
    <w:rPr>
      <w:rFonts w:eastAsiaTheme="majorEastAsia" w:cstheme="majorBidi"/>
      <w:color w:val="272727" w:themeColor="text1" w:themeTint="D8"/>
    </w:rPr>
  </w:style>
  <w:style w:type="paragraph" w:styleId="Titel">
    <w:name w:val="Title"/>
    <w:basedOn w:val="Standard"/>
    <w:next w:val="Standard"/>
    <w:link w:val="TitelZchn"/>
    <w:uiPriority w:val="10"/>
    <w:qFormat/>
    <w:rsid w:val="00BB7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B7C2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B7C2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B7C2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B7C2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B7C20"/>
    <w:rPr>
      <w:i/>
      <w:iCs/>
      <w:color w:val="404040" w:themeColor="text1" w:themeTint="BF"/>
    </w:rPr>
  </w:style>
  <w:style w:type="paragraph" w:styleId="Listenabsatz">
    <w:name w:val="List Paragraph"/>
    <w:basedOn w:val="Standard"/>
    <w:uiPriority w:val="34"/>
    <w:qFormat/>
    <w:rsid w:val="00BB7C20"/>
    <w:pPr>
      <w:ind w:left="720"/>
      <w:contextualSpacing/>
    </w:pPr>
  </w:style>
  <w:style w:type="character" w:styleId="IntensiveHervorhebung">
    <w:name w:val="Intense Emphasis"/>
    <w:basedOn w:val="Absatz-Standardschriftart"/>
    <w:uiPriority w:val="21"/>
    <w:qFormat/>
    <w:rsid w:val="00BB7C20"/>
    <w:rPr>
      <w:i/>
      <w:iCs/>
      <w:color w:val="0F4761" w:themeColor="accent1" w:themeShade="BF"/>
    </w:rPr>
  </w:style>
  <w:style w:type="paragraph" w:styleId="IntensivesZitat">
    <w:name w:val="Intense Quote"/>
    <w:basedOn w:val="Standard"/>
    <w:next w:val="Standard"/>
    <w:link w:val="IntensivesZitatZchn"/>
    <w:uiPriority w:val="30"/>
    <w:qFormat/>
    <w:rsid w:val="00BB7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B7C20"/>
    <w:rPr>
      <w:i/>
      <w:iCs/>
      <w:color w:val="0F4761" w:themeColor="accent1" w:themeShade="BF"/>
    </w:rPr>
  </w:style>
  <w:style w:type="character" w:styleId="IntensiverVerweis">
    <w:name w:val="Intense Reference"/>
    <w:basedOn w:val="Absatz-Standardschriftart"/>
    <w:uiPriority w:val="32"/>
    <w:qFormat/>
    <w:rsid w:val="00BB7C20"/>
    <w:rPr>
      <w:b/>
      <w:bCs/>
      <w:smallCaps/>
      <w:color w:val="0F4761" w:themeColor="accent1" w:themeShade="BF"/>
      <w:spacing w:val="5"/>
    </w:rPr>
  </w:style>
  <w:style w:type="paragraph" w:styleId="Kopfzeile">
    <w:name w:val="header"/>
    <w:basedOn w:val="Standard"/>
    <w:link w:val="KopfzeileZchn"/>
    <w:uiPriority w:val="99"/>
    <w:unhideWhenUsed/>
    <w:rsid w:val="00BB7C2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B7C20"/>
  </w:style>
  <w:style w:type="paragraph" w:styleId="Fuzeile">
    <w:name w:val="footer"/>
    <w:basedOn w:val="Standard"/>
    <w:link w:val="FuzeileZchn"/>
    <w:uiPriority w:val="99"/>
    <w:unhideWhenUsed/>
    <w:rsid w:val="00BB7C2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B7C20"/>
  </w:style>
  <w:style w:type="character" w:styleId="Hyperlink">
    <w:name w:val="Hyperlink"/>
    <w:basedOn w:val="Absatz-Standardschriftart"/>
    <w:uiPriority w:val="99"/>
    <w:unhideWhenUsed/>
    <w:rsid w:val="001942EA"/>
    <w:rPr>
      <w:color w:val="467886" w:themeColor="hyperlink"/>
      <w:u w:val="single"/>
    </w:rPr>
  </w:style>
  <w:style w:type="character" w:styleId="NichtaufgelsteErwhnung">
    <w:name w:val="Unresolved Mention"/>
    <w:basedOn w:val="Absatz-Standardschriftart"/>
    <w:uiPriority w:val="99"/>
    <w:semiHidden/>
    <w:unhideWhenUsed/>
    <w:rsid w:val="001942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1190</Words>
  <Characters>7499</Characters>
  <Application>Microsoft Office Word</Application>
  <DocSecurity>0</DocSecurity>
  <Lines>62</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Strotmann, Matthias</dc:creator>
  <cp:keywords/>
  <dc:description/>
  <cp:lastModifiedBy>Strotmann, Matthias</cp:lastModifiedBy>
  <cp:revision>7</cp:revision>
  <dcterms:created xsi:type="dcterms:W3CDTF">2026-08-11T12:29:00Z</dcterms:created>
  <dcterms:modified xsi:type="dcterms:W3CDTF">2026-08-12T09:08:00Z</dcterms:modified>
</cp:coreProperties>
</file>