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D8DC9" w14:textId="58248A01" w:rsidR="009F3847" w:rsidRDefault="009F3847" w:rsidP="003E6FB3">
      <w:r>
        <w:rPr>
          <w:noProof/>
        </w:rPr>
        <w:drawing>
          <wp:anchor distT="0" distB="0" distL="114300" distR="114300" simplePos="0" relativeHeight="251658240" behindDoc="1" locked="0" layoutInCell="1" allowOverlap="1" wp14:anchorId="0E92EA93" wp14:editId="3D2A87DF">
            <wp:simplePos x="0" y="0"/>
            <wp:positionH relativeFrom="column">
              <wp:posOffset>-5844591</wp:posOffset>
            </wp:positionH>
            <wp:positionV relativeFrom="paragraph">
              <wp:posOffset>-747953</wp:posOffset>
            </wp:positionV>
            <wp:extent cx="12798988" cy="7200000"/>
            <wp:effectExtent l="0" t="0" r="3175" b="1270"/>
            <wp:wrapNone/>
            <wp:docPr id="1774675278" name="Image 1" descr="Une image contenant motif, blanc, conception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5278" name="Image 1" descr="Une image contenant motif, blanc, conception, noir et blanc&#10;&#10;Le contenu généré par l’IA peut êtr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8988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B6A2A" w14:textId="21A4986A" w:rsidR="009F3847" w:rsidRDefault="009F3847" w:rsidP="003E6FB3"/>
    <w:p w14:paraId="6227FBE3" w14:textId="77777777" w:rsidR="003E6FB3" w:rsidRDefault="003E6FB3" w:rsidP="003E6FB3"/>
    <w:p w14:paraId="4DA33A07" w14:textId="77777777" w:rsidR="003E6FB3" w:rsidRDefault="003E6FB3" w:rsidP="003E6FB3"/>
    <w:p w14:paraId="3FB351D4" w14:textId="33B42F23" w:rsidR="003E6FB3" w:rsidRDefault="003E6FB3" w:rsidP="003E6FB3"/>
    <w:p w14:paraId="70B9335B" w14:textId="77777777" w:rsidR="003E6FB3" w:rsidRDefault="003E6FB3" w:rsidP="003E6FB3"/>
    <w:p w14:paraId="2EEC9632" w14:textId="77777777" w:rsidR="003E6FB3" w:rsidRDefault="003E6FB3" w:rsidP="003E6FB3"/>
    <w:p w14:paraId="6370D0FD" w14:textId="63966E2D" w:rsidR="003E6FB3" w:rsidRDefault="003E6FB3" w:rsidP="003E6FB3"/>
    <w:p w14:paraId="6BF6D2C2" w14:textId="77777777" w:rsidR="007B3DD2" w:rsidRDefault="007B3DD2" w:rsidP="003E6FB3"/>
    <w:p w14:paraId="60279C9D" w14:textId="77777777" w:rsidR="007B3DD2" w:rsidRDefault="007B3DD2" w:rsidP="003E6FB3"/>
    <w:p w14:paraId="021B1A53" w14:textId="77777777" w:rsidR="007B3DD2" w:rsidRDefault="007B3DD2" w:rsidP="003E6FB3"/>
    <w:p w14:paraId="3AF57590" w14:textId="77777777" w:rsidR="007B3DD2" w:rsidRDefault="007B3DD2" w:rsidP="003E6FB3"/>
    <w:p w14:paraId="60F1121B" w14:textId="0F0F93E9" w:rsidR="007B3DD2" w:rsidRDefault="007B3DD2" w:rsidP="003E6FB3"/>
    <w:p w14:paraId="7845400F" w14:textId="77777777" w:rsidR="007B3DD2" w:rsidRDefault="007B3DD2" w:rsidP="003E6FB3"/>
    <w:p w14:paraId="011F01A0" w14:textId="77777777" w:rsidR="007B3DD2" w:rsidRDefault="007B3DD2" w:rsidP="003E6FB3"/>
    <w:p w14:paraId="6F199205" w14:textId="77777777" w:rsidR="007B3DD2" w:rsidRDefault="007B3DD2" w:rsidP="003E6FB3"/>
    <w:p w14:paraId="7FAB4EA7" w14:textId="77777777" w:rsidR="007B3DD2" w:rsidRDefault="007B3DD2" w:rsidP="003E6FB3"/>
    <w:p w14:paraId="046BCF2D" w14:textId="77777777" w:rsidR="007B3DD2" w:rsidRDefault="007B3DD2" w:rsidP="003E6FB3"/>
    <w:p w14:paraId="5344BDCD" w14:textId="77777777" w:rsidR="007B3DD2" w:rsidRDefault="007B3DD2" w:rsidP="003E6FB3"/>
    <w:p w14:paraId="15F793C7" w14:textId="77777777" w:rsidR="007B3DD2" w:rsidRDefault="007B3DD2" w:rsidP="003E6FB3"/>
    <w:p w14:paraId="016303C8" w14:textId="77777777" w:rsidR="007B3DD2" w:rsidRDefault="007B3DD2" w:rsidP="003E6FB3"/>
    <w:p w14:paraId="398DBDDD" w14:textId="77777777" w:rsidR="007B3DD2" w:rsidRDefault="007B3DD2" w:rsidP="003E6FB3"/>
    <w:p w14:paraId="26CB8A43" w14:textId="77777777" w:rsidR="007B3DD2" w:rsidRDefault="007B3DD2" w:rsidP="003E6FB3"/>
    <w:p w14:paraId="07053A5F" w14:textId="77777777" w:rsidR="007B3DD2" w:rsidRDefault="007B3DD2" w:rsidP="003E6FB3"/>
    <w:p w14:paraId="19D20808" w14:textId="77777777" w:rsidR="007B3DD2" w:rsidRDefault="007B3DD2" w:rsidP="003E6FB3"/>
    <w:p w14:paraId="4E80C73D" w14:textId="77777777" w:rsidR="007B3DD2" w:rsidRDefault="007B3DD2" w:rsidP="003E6FB3"/>
    <w:p w14:paraId="62DCACA8" w14:textId="77777777" w:rsidR="007B3DD2" w:rsidRDefault="007B3DD2" w:rsidP="003E6FB3"/>
    <w:p w14:paraId="7C916620" w14:textId="77777777" w:rsidR="007B3DD2" w:rsidRDefault="007B3DD2" w:rsidP="003E6FB3"/>
    <w:p w14:paraId="569B1BFC" w14:textId="77777777" w:rsidR="007B3DD2" w:rsidRDefault="007B3DD2" w:rsidP="003E6FB3"/>
    <w:p w14:paraId="27E59F3E" w14:textId="77777777" w:rsidR="007B3DD2" w:rsidRDefault="007B3DD2" w:rsidP="003E6FB3"/>
    <w:p w14:paraId="17476988" w14:textId="77777777" w:rsidR="003E6FB3" w:rsidRDefault="003E6FB3" w:rsidP="003E6FB3"/>
    <w:sdt>
      <w:sdtPr>
        <w:id w:val="633372245"/>
        <w:placeholder>
          <w:docPart w:val="0DAAE910D9C14F909EB739DE57DB30A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57510EDC" w14:textId="6D6B4822" w:rsidR="00E34D62" w:rsidRPr="00681510" w:rsidRDefault="003A365A" w:rsidP="00FA2501">
          <w:pPr>
            <w:pStyle w:val="Titre"/>
          </w:pPr>
          <w:r>
            <w:t>Intelligence artificielle</w:t>
          </w:r>
        </w:p>
      </w:sdtContent>
    </w:sdt>
    <w:p w14:paraId="5BB3FFF6" w14:textId="3F00A852" w:rsidR="00E34D62" w:rsidRDefault="003B5843" w:rsidP="00FA2501">
      <w:pPr>
        <w:pStyle w:val="Sous-titre"/>
      </w:pPr>
      <w:sdt>
        <w:sdtPr>
          <w:id w:val="1161806749"/>
          <w:placeholder>
            <w:docPart w:val="1C89283B71C7406CBC270917AAA1811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31567">
            <w:t>Une m</w:t>
          </w:r>
          <w:r w:rsidR="003E6FB3">
            <w:t>éthode de gestion des risques</w:t>
          </w:r>
        </w:sdtContent>
      </w:sdt>
    </w:p>
    <w:p w14:paraId="59AE923F" w14:textId="7072F013" w:rsidR="00D20708" w:rsidRDefault="00D20708" w:rsidP="00D20708"/>
    <w:p w14:paraId="5DCBA369" w14:textId="54864A5B" w:rsidR="00261BC3" w:rsidRDefault="00261BC3">
      <w:pPr>
        <w:spacing w:after="200" w:line="276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2FEF1C69" w14:textId="0D6B2635" w:rsidR="00EA2CFC" w:rsidRPr="009D66BD" w:rsidRDefault="00EA2CFC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lastRenderedPageBreak/>
        <w:t>Contributeurs</w:t>
      </w:r>
    </w:p>
    <w:p w14:paraId="56CF7C52" w14:textId="19AE05C1" w:rsidR="007B092B" w:rsidRDefault="00D216BC" w:rsidP="007B092B">
      <w:r w:rsidRPr="009B37C9">
        <w:rPr>
          <w:b/>
          <w:bCs/>
        </w:rPr>
        <w:t>Matthieu GRALL</w:t>
      </w:r>
      <w:r w:rsidR="009209DD">
        <w:t>, expert-conseil en management des données, sécurité de l’information, protection de la vie privée et nouvelles technologies</w:t>
      </w:r>
    </w:p>
    <w:p w14:paraId="4893FBED" w14:textId="77777777" w:rsidR="009B37C9" w:rsidRDefault="009B37C9" w:rsidP="007B092B"/>
    <w:p w14:paraId="7CA70228" w14:textId="61A3161B" w:rsidR="009B37C9" w:rsidRDefault="009B37C9" w:rsidP="007B092B">
      <w:r>
        <w:t>&lt;</w:t>
      </w:r>
      <w:r w:rsidRPr="00097C9E">
        <w:rPr>
          <w:highlight w:val="yellow"/>
        </w:rPr>
        <w:t>autres contributeurs</w:t>
      </w:r>
      <w:r>
        <w:t>&gt;</w:t>
      </w:r>
    </w:p>
    <w:p w14:paraId="31C67D65" w14:textId="6EDCA11A" w:rsidR="00152D48" w:rsidRPr="009D66BD" w:rsidRDefault="004D56DA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Versions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364"/>
        <w:gridCol w:w="4161"/>
        <w:gridCol w:w="1983"/>
        <w:gridCol w:w="2291"/>
      </w:tblGrid>
      <w:tr w:rsidR="004B0EB3" w14:paraId="2134ACC8" w14:textId="77777777" w:rsidTr="004B0EB3">
        <w:trPr>
          <w:tblHeader/>
          <w:jc w:val="center"/>
        </w:trPr>
        <w:tc>
          <w:tcPr>
            <w:tcW w:w="696" w:type="pct"/>
            <w:shd w:val="clear" w:color="auto" w:fill="D9D9D9" w:themeFill="background1" w:themeFillShade="D9"/>
            <w:vAlign w:val="center"/>
          </w:tcPr>
          <w:p w14:paraId="349A848A" w14:textId="5B826572" w:rsidR="004B0EB3" w:rsidRDefault="004B0EB3" w:rsidP="004B0EB3">
            <w:pPr>
              <w:jc w:val="center"/>
            </w:pPr>
            <w:r>
              <w:t>Version</w:t>
            </w:r>
          </w:p>
        </w:tc>
        <w:tc>
          <w:tcPr>
            <w:tcW w:w="2123" w:type="pct"/>
            <w:shd w:val="clear" w:color="auto" w:fill="D9D9D9" w:themeFill="background1" w:themeFillShade="D9"/>
            <w:vAlign w:val="center"/>
          </w:tcPr>
          <w:p w14:paraId="26DB70BC" w14:textId="7365099F" w:rsidR="004B0EB3" w:rsidRDefault="004B0EB3" w:rsidP="004B0EB3">
            <w:pPr>
              <w:jc w:val="center"/>
            </w:pPr>
            <w:r>
              <w:t>Action</w:t>
            </w:r>
          </w:p>
        </w:tc>
        <w:tc>
          <w:tcPr>
            <w:tcW w:w="1012" w:type="pct"/>
            <w:shd w:val="clear" w:color="auto" w:fill="D9D9D9" w:themeFill="background1" w:themeFillShade="D9"/>
            <w:vAlign w:val="center"/>
          </w:tcPr>
          <w:p w14:paraId="2992F6A5" w14:textId="6EBA6FA3" w:rsidR="004B0EB3" w:rsidRDefault="004B0EB3" w:rsidP="004B0EB3">
            <w:pPr>
              <w:jc w:val="center"/>
            </w:pPr>
            <w:r>
              <w:t>Éditeur</w:t>
            </w:r>
          </w:p>
        </w:tc>
        <w:tc>
          <w:tcPr>
            <w:tcW w:w="1169" w:type="pct"/>
            <w:shd w:val="clear" w:color="auto" w:fill="D9D9D9" w:themeFill="background1" w:themeFillShade="D9"/>
            <w:vAlign w:val="center"/>
          </w:tcPr>
          <w:p w14:paraId="4B80A487" w14:textId="6B57FD07" w:rsidR="004B0EB3" w:rsidRDefault="004B0EB3" w:rsidP="004B0EB3">
            <w:pPr>
              <w:jc w:val="center"/>
            </w:pPr>
            <w:r>
              <w:t>État</w:t>
            </w:r>
          </w:p>
        </w:tc>
      </w:tr>
      <w:tr w:rsidR="004B0EB3" w14:paraId="0233BC45" w14:textId="77777777" w:rsidTr="004B0EB3">
        <w:trPr>
          <w:jc w:val="center"/>
        </w:trPr>
        <w:tc>
          <w:tcPr>
            <w:tcW w:w="696" w:type="pct"/>
            <w:vAlign w:val="center"/>
          </w:tcPr>
          <w:p w14:paraId="7CD5310C" w14:textId="65110B6F" w:rsidR="004B0EB3" w:rsidRDefault="004B0EB3" w:rsidP="004B0EB3">
            <w:r>
              <w:t>28/03/2025</w:t>
            </w:r>
          </w:p>
        </w:tc>
        <w:tc>
          <w:tcPr>
            <w:tcW w:w="2123" w:type="pct"/>
            <w:vAlign w:val="center"/>
          </w:tcPr>
          <w:p w14:paraId="19C782A3" w14:textId="00B04DB8" w:rsidR="004B0EB3" w:rsidRDefault="004B0EB3" w:rsidP="004B0EB3">
            <w:r>
              <w:t>Création du document</w:t>
            </w:r>
            <w:r w:rsidR="00CC528A">
              <w:t>, ajout des documents de références</w:t>
            </w:r>
            <w:r w:rsidR="00A46CED">
              <w:t>, du tableau périodique de cas d’usages et des critères de confiance</w:t>
            </w:r>
          </w:p>
        </w:tc>
        <w:tc>
          <w:tcPr>
            <w:tcW w:w="1012" w:type="pct"/>
            <w:vAlign w:val="center"/>
          </w:tcPr>
          <w:p w14:paraId="04653144" w14:textId="77FA8518" w:rsidR="004B0EB3" w:rsidRDefault="004B0EB3" w:rsidP="004B0EB3">
            <w:r>
              <w:t>Matthieu GRALL</w:t>
            </w:r>
          </w:p>
        </w:tc>
        <w:tc>
          <w:tcPr>
            <w:tcW w:w="1169" w:type="pct"/>
            <w:vAlign w:val="center"/>
          </w:tcPr>
          <w:p w14:paraId="15EB62A3" w14:textId="742F9A94" w:rsidR="004B0EB3" w:rsidRDefault="004B0EB3" w:rsidP="004B0EB3">
            <w:r>
              <w:t>Document de travail</w:t>
            </w:r>
          </w:p>
        </w:tc>
      </w:tr>
      <w:tr w:rsidR="000A7DA4" w14:paraId="11F11340" w14:textId="77777777" w:rsidTr="004B0EB3">
        <w:trPr>
          <w:jc w:val="center"/>
        </w:trPr>
        <w:tc>
          <w:tcPr>
            <w:tcW w:w="696" w:type="pct"/>
            <w:vAlign w:val="center"/>
          </w:tcPr>
          <w:p w14:paraId="15CA4742" w14:textId="1BEAEABA" w:rsidR="000A7DA4" w:rsidRDefault="000A7DA4" w:rsidP="000A7DA4">
            <w:r>
              <w:t>05/04/2025</w:t>
            </w:r>
          </w:p>
        </w:tc>
        <w:tc>
          <w:tcPr>
            <w:tcW w:w="2123" w:type="pct"/>
            <w:vAlign w:val="center"/>
          </w:tcPr>
          <w:p w14:paraId="0C1C7E8E" w14:textId="377F41C6" w:rsidR="000A7DA4" w:rsidRDefault="00ED4C9E" w:rsidP="000A7DA4">
            <w:r>
              <w:t>Déplacement du tableau périodique de cas d’usages dans un autre document</w:t>
            </w:r>
          </w:p>
        </w:tc>
        <w:tc>
          <w:tcPr>
            <w:tcW w:w="1012" w:type="pct"/>
            <w:vAlign w:val="center"/>
          </w:tcPr>
          <w:p w14:paraId="12A1EC0C" w14:textId="636CDBFB" w:rsidR="000A7DA4" w:rsidRDefault="000A7DA4" w:rsidP="000A7DA4">
            <w:r>
              <w:t>Matthieu GRALL</w:t>
            </w:r>
          </w:p>
        </w:tc>
        <w:tc>
          <w:tcPr>
            <w:tcW w:w="1169" w:type="pct"/>
            <w:vAlign w:val="center"/>
          </w:tcPr>
          <w:p w14:paraId="3C2FD452" w14:textId="624026B1" w:rsidR="000A7DA4" w:rsidRDefault="000A7DA4" w:rsidP="000A7DA4">
            <w:r>
              <w:t>Document de travail</w:t>
            </w:r>
          </w:p>
        </w:tc>
      </w:tr>
      <w:tr w:rsidR="000A7DA4" w14:paraId="605B1AB8" w14:textId="77777777" w:rsidTr="004B0EB3">
        <w:trPr>
          <w:jc w:val="center"/>
        </w:trPr>
        <w:tc>
          <w:tcPr>
            <w:tcW w:w="696" w:type="pct"/>
            <w:vAlign w:val="center"/>
          </w:tcPr>
          <w:p w14:paraId="4E7DA9E1" w14:textId="450E477E" w:rsidR="000A7DA4" w:rsidRDefault="007208B0" w:rsidP="000A7DA4">
            <w:r>
              <w:t>10</w:t>
            </w:r>
            <w:r w:rsidR="000A7DA4">
              <w:t>/04/2025</w:t>
            </w:r>
          </w:p>
        </w:tc>
        <w:tc>
          <w:tcPr>
            <w:tcW w:w="2123" w:type="pct"/>
            <w:vAlign w:val="center"/>
          </w:tcPr>
          <w:p w14:paraId="45EB07A9" w14:textId="0E4DCA48" w:rsidR="000A7DA4" w:rsidRDefault="00ED4C9E" w:rsidP="000A7DA4">
            <w:r>
              <w:t xml:space="preserve">Déplacement des </w:t>
            </w:r>
            <w:r w:rsidR="000A7DA4">
              <w:t>critères de confiance</w:t>
            </w:r>
            <w:r>
              <w:t xml:space="preserve"> </w:t>
            </w:r>
            <w:r w:rsidR="002E5461">
              <w:t xml:space="preserve">et des bonnes pratiques </w:t>
            </w:r>
            <w:r>
              <w:t xml:space="preserve">dans </w:t>
            </w:r>
            <w:r w:rsidR="001D39E9">
              <w:t>d’</w:t>
            </w:r>
            <w:r>
              <w:t>autre</w:t>
            </w:r>
            <w:r w:rsidR="001D39E9">
              <w:t>s</w:t>
            </w:r>
            <w:r>
              <w:t xml:space="preserve"> document</w:t>
            </w:r>
            <w:r w:rsidR="001D39E9">
              <w:t>s</w:t>
            </w:r>
            <w:r w:rsidR="00AA6BA1">
              <w:t>, améliorations mineures (mise en cohérence avec les autres documents)</w:t>
            </w:r>
          </w:p>
        </w:tc>
        <w:tc>
          <w:tcPr>
            <w:tcW w:w="1012" w:type="pct"/>
            <w:vAlign w:val="center"/>
          </w:tcPr>
          <w:p w14:paraId="6491BFF3" w14:textId="305164D1" w:rsidR="000A7DA4" w:rsidRDefault="000A7DA4" w:rsidP="000A7DA4">
            <w:r>
              <w:t>Matthieu GRALL</w:t>
            </w:r>
          </w:p>
        </w:tc>
        <w:tc>
          <w:tcPr>
            <w:tcW w:w="1169" w:type="pct"/>
            <w:vAlign w:val="center"/>
          </w:tcPr>
          <w:p w14:paraId="467DBA26" w14:textId="3D958310" w:rsidR="000A7DA4" w:rsidRDefault="000A7DA4" w:rsidP="000A7DA4">
            <w:r>
              <w:t>Document de travail</w:t>
            </w:r>
          </w:p>
        </w:tc>
      </w:tr>
    </w:tbl>
    <w:p w14:paraId="22B62555" w14:textId="565CDCE7" w:rsidR="00C5050B" w:rsidRPr="009D66BD" w:rsidRDefault="00B10441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Documents de référence</w:t>
      </w:r>
    </w:p>
    <w:p w14:paraId="0C99EAC9" w14:textId="13865BD5" w:rsidR="00C5050B" w:rsidRDefault="00C5050B" w:rsidP="00B10441">
      <w:r>
        <w:t>Les</w:t>
      </w:r>
      <w:r w:rsidR="00BF3A90">
        <w:t xml:space="preserve"> références suivantes sont utilisées entre crochets dans le corps du document 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7743"/>
      </w:tblGrid>
      <w:tr w:rsidR="00BF3A90" w:rsidRPr="008E18D7" w14:paraId="26457925" w14:textId="77777777" w:rsidTr="00BF56CE">
        <w:trPr>
          <w:tblHeader/>
          <w:jc w:val="center"/>
        </w:trPr>
        <w:tc>
          <w:tcPr>
            <w:tcW w:w="1049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92325" w14:textId="77777777" w:rsidR="00BF3A90" w:rsidRPr="008E18D7" w:rsidRDefault="00BF3A90" w:rsidP="00F66AA0">
            <w:pPr>
              <w:jc w:val="center"/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Libellé court</w:t>
            </w:r>
          </w:p>
        </w:tc>
        <w:tc>
          <w:tcPr>
            <w:tcW w:w="3951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63754" w14:textId="77777777" w:rsidR="00BF3A90" w:rsidRPr="008E18D7" w:rsidRDefault="00BF3A90" w:rsidP="00A038FB">
            <w:pPr>
              <w:jc w:val="center"/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Libellé long</w:t>
            </w:r>
          </w:p>
        </w:tc>
      </w:tr>
      <w:tr w:rsidR="00BF3A90" w:rsidRPr="00F31567" w14:paraId="0BCDC49E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431C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bookmarkStart w:id="0" w:name="_Hlk192953066"/>
            <w:r w:rsidRPr="008E18D7">
              <w:rPr>
                <w:rStyle w:val="Rfrencelgre"/>
                <w:rFonts w:ascii="Calibri Light" w:hAnsi="Calibri Light" w:cs="Calibri Light"/>
              </w:rPr>
              <w:t>[ATLAS]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7DD34" w14:textId="77777777" w:rsidR="00BF3A90" w:rsidRDefault="00BF3A90" w:rsidP="00A038FB">
            <w:pPr>
              <w:rPr>
                <w:rFonts w:ascii="Calibri Light" w:hAnsi="Calibri Light" w:cs="Calibri Light"/>
                <w:lang w:val="en-US"/>
              </w:rPr>
            </w:pPr>
            <w:r w:rsidRPr="008E18D7">
              <w:rPr>
                <w:rFonts w:ascii="Calibri Light" w:hAnsi="Calibri Light" w:cs="Calibri Light"/>
                <w:i/>
                <w:iCs/>
                <w:lang w:val="en-US"/>
              </w:rPr>
              <w:t xml:space="preserve">Adversarial Threat Landscape for Artificial-Intelligence </w:t>
            </w:r>
            <w:proofErr w:type="spellStart"/>
            <w:r w:rsidRPr="008E18D7">
              <w:rPr>
                <w:rFonts w:ascii="Calibri Light" w:hAnsi="Calibri Light" w:cs="Calibri Light"/>
                <w:i/>
                <w:iCs/>
                <w:lang w:val="en-US"/>
              </w:rPr>
              <w:t>Systems</w:t>
            </w:r>
            <w:r w:rsidRPr="008E18D7">
              <w:rPr>
                <w:rFonts w:ascii="Calibri Light" w:hAnsi="Calibri Light" w:cs="Calibri Light"/>
                <w:i/>
                <w:iCs/>
                <w:vertAlign w:val="superscript"/>
                <w:lang w:val="en-US"/>
              </w:rPr>
              <w:t>TM</w:t>
            </w:r>
            <w:proofErr w:type="spellEnd"/>
            <w:r w:rsidRPr="008E18D7">
              <w:rPr>
                <w:rFonts w:ascii="Calibri Light" w:hAnsi="Calibri Light" w:cs="Calibri Light"/>
                <w:i/>
                <w:iCs/>
                <w:lang w:val="en-US"/>
              </w:rPr>
              <w:t xml:space="preserve"> (ATLAS)</w:t>
            </w:r>
            <w:r w:rsidRPr="008E18D7">
              <w:rPr>
                <w:rFonts w:ascii="Calibri Light" w:hAnsi="Calibri Light" w:cs="Calibri Light"/>
                <w:lang w:val="en-US"/>
              </w:rPr>
              <w:t>, MITRE</w:t>
            </w:r>
          </w:p>
          <w:p w14:paraId="1108706D" w14:textId="278F6E40" w:rsidR="00D04391" w:rsidRPr="008E18D7" w:rsidRDefault="00D04391" w:rsidP="00A038FB">
            <w:pPr>
              <w:rPr>
                <w:rFonts w:ascii="Calibri Light" w:hAnsi="Calibri Light" w:cs="Calibri Light"/>
                <w:lang w:val="en-US"/>
              </w:rPr>
            </w:pPr>
            <w:r w:rsidRPr="00D04391">
              <w:rPr>
                <w:rFonts w:ascii="Calibri Light" w:hAnsi="Calibri Light" w:cs="Calibri Light"/>
                <w:lang w:val="en-US"/>
              </w:rPr>
              <w:sym w:font="Wingdings" w:char="F0E0"/>
            </w:r>
            <w:r>
              <w:rPr>
                <w:rFonts w:ascii="Calibri Light" w:hAnsi="Calibri Light" w:cs="Calibri Light"/>
                <w:lang w:val="en-US"/>
              </w:rPr>
              <w:t xml:space="preserve"> </w:t>
            </w:r>
            <w:hyperlink r:id="rId13" w:history="1">
              <w:r w:rsidRPr="00D04391">
                <w:rPr>
                  <w:rStyle w:val="Lienhypertexte"/>
                  <w:rFonts w:ascii="Calibri Light" w:hAnsi="Calibri Light" w:cs="Calibri Light"/>
                  <w:lang w:val="en-US"/>
                </w:rPr>
                <w:t>Lie</w:t>
              </w:r>
              <w:r w:rsidRPr="00D04391">
                <w:rPr>
                  <w:rStyle w:val="Lienhypertexte"/>
                  <w:rFonts w:ascii="Calibri Light" w:hAnsi="Calibri Light" w:cs="Calibri Light"/>
                  <w:lang w:val="en-US"/>
                </w:rPr>
                <w:t>n</w:t>
              </w:r>
            </w:hyperlink>
          </w:p>
        </w:tc>
      </w:tr>
      <w:tr w:rsidR="00BF3A90" w:rsidRPr="008E18D7" w14:paraId="3459F046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C8BA8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[EBIOS Risk Manager]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33513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Expression des besoins et identification des objectifs de sécurité – Méthode de gestion des risques, EBIOS </w:t>
            </w:r>
            <w:r w:rsidRPr="008E18D7">
              <w:rPr>
                <w:rFonts w:ascii="Calibri Light" w:hAnsi="Calibri Light" w:cs="Calibri Light"/>
                <w:i/>
                <w:iCs/>
              </w:rPr>
              <w:t>Risk Manager</w:t>
            </w:r>
            <w:r w:rsidRPr="008E18D7">
              <w:rPr>
                <w:rFonts w:ascii="Calibri Light" w:hAnsi="Calibri Light" w:cs="Calibri Light"/>
              </w:rPr>
              <w:t>, Agence nationale de la sécurité des systèmes d’information (ANSSI, 2022)</w:t>
            </w:r>
          </w:p>
          <w:p w14:paraId="468696F4" w14:textId="464713D6" w:rsidR="001B2AE4" w:rsidRPr="008E18D7" w:rsidRDefault="001B2AE4" w:rsidP="00A038FB">
            <w:pPr>
              <w:rPr>
                <w:rFonts w:ascii="Calibri Light" w:hAnsi="Calibri Light" w:cs="Calibri Light"/>
              </w:rPr>
            </w:pPr>
            <w:r w:rsidRPr="001B2AE4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4" w:history="1">
              <w:r w:rsidRPr="001B2AE4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D31F7C" w:rsidRPr="008E18D7" w14:paraId="4B6D48FB" w14:textId="77777777" w:rsidTr="00FC5069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906BA" w14:textId="77777777" w:rsidR="00D31F7C" w:rsidRPr="00D31F7C" w:rsidRDefault="00D31F7C" w:rsidP="00FC5069">
            <w:pPr>
              <w:jc w:val="left"/>
              <w:rPr>
                <w:rStyle w:val="Rfrencelgre"/>
                <w:rFonts w:ascii="Calibri Light" w:hAnsi="Calibri Light" w:cs="Calibri Light"/>
              </w:rPr>
            </w:pPr>
            <w:r w:rsidRPr="00D31F7C">
              <w:rPr>
                <w:rStyle w:val="Rfrencelgre"/>
                <w:rFonts w:ascii="Calibri Light" w:hAnsi="Calibri Light" w:cs="Calibri Light"/>
              </w:rPr>
              <w:t>[G</w:t>
            </w:r>
            <w:r w:rsidRPr="00D31F7C">
              <w:rPr>
                <w:rStyle w:val="Rfrencelgre"/>
              </w:rPr>
              <w:t>uide d’homologation de l’ANSSI]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4163E" w14:textId="77777777" w:rsidR="00D31F7C" w:rsidRPr="00D31F7C" w:rsidRDefault="00D31F7C" w:rsidP="00FC5069">
            <w:pPr>
              <w:rPr>
                <w:rFonts w:ascii="Calibri Light" w:hAnsi="Calibri Light" w:cs="Calibri Light"/>
              </w:rPr>
            </w:pPr>
            <w:r w:rsidRPr="00D31F7C">
              <w:rPr>
                <w:rFonts w:ascii="Calibri Light" w:hAnsi="Calibri Light" w:cs="Calibri Light"/>
              </w:rPr>
              <w:t>Guide d’homologation de sécurité des systèmes d’information, Agence nationale de la sécurité des systèmes d’information (ANSSI, 2</w:t>
            </w:r>
            <w:r w:rsidRPr="00D31F7C">
              <w:t>025</w:t>
            </w:r>
            <w:r w:rsidRPr="00D31F7C">
              <w:rPr>
                <w:rFonts w:ascii="Calibri Light" w:hAnsi="Calibri Light" w:cs="Calibri Light"/>
              </w:rPr>
              <w:t>)</w:t>
            </w:r>
          </w:p>
          <w:p w14:paraId="5D0607FC" w14:textId="77777777" w:rsidR="00D31F7C" w:rsidRPr="00D31F7C" w:rsidRDefault="00D31F7C" w:rsidP="00FC5069">
            <w:pPr>
              <w:rPr>
                <w:rFonts w:ascii="Calibri Light" w:hAnsi="Calibri Light" w:cs="Calibri Light"/>
              </w:rPr>
            </w:pPr>
            <w:r w:rsidRPr="00D31F7C">
              <w:rPr>
                <w:rFonts w:ascii="Calibri Light" w:hAnsi="Calibri Light" w:cs="Calibri Light"/>
              </w:rPr>
              <w:sym w:font="Wingdings" w:char="F0E0"/>
            </w:r>
            <w:r w:rsidRPr="00D31F7C">
              <w:rPr>
                <w:rFonts w:ascii="Calibri Light" w:hAnsi="Calibri Light" w:cs="Calibri Light"/>
              </w:rPr>
              <w:t xml:space="preserve"> </w:t>
            </w:r>
            <w:hyperlink r:id="rId15" w:history="1">
              <w:r w:rsidRPr="00D31F7C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1366766B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EF671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[ISO/IEC 27001]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BD350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Sécurité de l’information, cybersécurité et protection de la vie privée – Systèmes de management de la sécurité de l’information – Exigences, </w:t>
            </w:r>
            <w:r w:rsidRPr="008E18D7">
              <w:rPr>
                <w:rFonts w:ascii="Calibri Light" w:hAnsi="Calibri Light" w:cs="Calibri Light"/>
                <w:i/>
                <w:iCs/>
              </w:rPr>
              <w:t xml:space="preserve">International </w:t>
            </w:r>
            <w:proofErr w:type="spellStart"/>
            <w:r w:rsidRPr="008E18D7">
              <w:rPr>
                <w:rFonts w:ascii="Calibri Light" w:hAnsi="Calibri Light" w:cs="Calibri Light"/>
                <w:i/>
                <w:iCs/>
              </w:rPr>
              <w:t>Organization</w:t>
            </w:r>
            <w:proofErr w:type="spellEnd"/>
            <w:r w:rsidRPr="008E18D7">
              <w:rPr>
                <w:rFonts w:ascii="Calibri Light" w:hAnsi="Calibri Light" w:cs="Calibri Light"/>
                <w:i/>
                <w:iCs/>
              </w:rPr>
              <w:t xml:space="preserve"> for </w:t>
            </w:r>
            <w:proofErr w:type="spellStart"/>
            <w:r w:rsidRPr="008E18D7">
              <w:rPr>
                <w:rFonts w:ascii="Calibri Light" w:hAnsi="Calibri Light" w:cs="Calibri Light"/>
                <w:i/>
                <w:iCs/>
              </w:rPr>
              <w:t>Standardization</w:t>
            </w:r>
            <w:proofErr w:type="spellEnd"/>
            <w:r w:rsidRPr="008E18D7">
              <w:rPr>
                <w:rFonts w:ascii="Calibri Light" w:hAnsi="Calibri Light" w:cs="Calibri Light"/>
              </w:rPr>
              <w:t xml:space="preserve"> (ISO, 2022)</w:t>
            </w:r>
          </w:p>
          <w:p w14:paraId="71C0FAE7" w14:textId="1B74AC8A" w:rsidR="005E6F4B" w:rsidRPr="008E18D7" w:rsidRDefault="005E6F4B" w:rsidP="00A038FB">
            <w:pPr>
              <w:rPr>
                <w:rFonts w:ascii="Calibri Light" w:hAnsi="Calibri Light" w:cs="Calibri Light"/>
              </w:rPr>
            </w:pPr>
            <w:r w:rsidRPr="005E6F4B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6" w:history="1">
              <w:r w:rsidRPr="005E6F4B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1FA35F22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99C25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[ISO/IEC 27005]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77B66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Sécurité de l’information, cybersécurité et protection de la vie privée – Préconisations pour la gestion des risques liés à la sécurité de l’information, </w:t>
            </w:r>
            <w:r w:rsidRPr="008E18D7">
              <w:rPr>
                <w:rFonts w:ascii="Calibri Light" w:hAnsi="Calibri Light" w:cs="Calibri Light"/>
                <w:i/>
                <w:iCs/>
              </w:rPr>
              <w:t xml:space="preserve">International </w:t>
            </w:r>
            <w:proofErr w:type="spellStart"/>
            <w:r w:rsidRPr="008E18D7">
              <w:rPr>
                <w:rFonts w:ascii="Calibri Light" w:hAnsi="Calibri Light" w:cs="Calibri Light"/>
                <w:i/>
                <w:iCs/>
              </w:rPr>
              <w:t>Organization</w:t>
            </w:r>
            <w:proofErr w:type="spellEnd"/>
            <w:r w:rsidRPr="008E18D7">
              <w:rPr>
                <w:rFonts w:ascii="Calibri Light" w:hAnsi="Calibri Light" w:cs="Calibri Light"/>
                <w:i/>
                <w:iCs/>
              </w:rPr>
              <w:t xml:space="preserve"> for </w:t>
            </w:r>
            <w:proofErr w:type="spellStart"/>
            <w:r w:rsidRPr="008E18D7">
              <w:rPr>
                <w:rFonts w:ascii="Calibri Light" w:hAnsi="Calibri Light" w:cs="Calibri Light"/>
                <w:i/>
                <w:iCs/>
              </w:rPr>
              <w:t>Standardization</w:t>
            </w:r>
            <w:proofErr w:type="spellEnd"/>
            <w:r w:rsidRPr="008E18D7">
              <w:rPr>
                <w:rFonts w:ascii="Calibri Light" w:hAnsi="Calibri Light" w:cs="Calibri Light"/>
              </w:rPr>
              <w:t xml:space="preserve"> (ISO, 2022)</w:t>
            </w:r>
          </w:p>
          <w:p w14:paraId="234816E7" w14:textId="7F95F3A8" w:rsidR="005E6F4B" w:rsidRPr="008E18D7" w:rsidRDefault="005E6F4B" w:rsidP="00A038FB">
            <w:pPr>
              <w:rPr>
                <w:rFonts w:ascii="Calibri Light" w:hAnsi="Calibri Light" w:cs="Calibri Light"/>
              </w:rPr>
            </w:pPr>
            <w:r w:rsidRPr="005E6F4B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7" w:history="1">
              <w:r w:rsidRPr="005E6F4B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6B3D7B27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54C34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[ISO/IEC 42001]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94373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 xml:space="preserve">Technologies de l’information – Intelligence artificielle – Système de management, </w:t>
            </w:r>
            <w:r w:rsidRPr="008E18D7">
              <w:rPr>
                <w:rFonts w:ascii="Calibri Light" w:hAnsi="Calibri Light" w:cs="Calibri Light"/>
                <w:i/>
                <w:iCs/>
              </w:rPr>
              <w:t xml:space="preserve">International </w:t>
            </w:r>
            <w:proofErr w:type="spellStart"/>
            <w:r w:rsidRPr="008E18D7">
              <w:rPr>
                <w:rFonts w:ascii="Calibri Light" w:hAnsi="Calibri Light" w:cs="Calibri Light"/>
                <w:i/>
                <w:iCs/>
              </w:rPr>
              <w:t>Organization</w:t>
            </w:r>
            <w:proofErr w:type="spellEnd"/>
            <w:r w:rsidRPr="008E18D7">
              <w:rPr>
                <w:rFonts w:ascii="Calibri Light" w:hAnsi="Calibri Light" w:cs="Calibri Light"/>
                <w:i/>
                <w:iCs/>
              </w:rPr>
              <w:t xml:space="preserve"> for </w:t>
            </w:r>
            <w:proofErr w:type="spellStart"/>
            <w:r w:rsidRPr="008E18D7">
              <w:rPr>
                <w:rFonts w:ascii="Calibri Light" w:hAnsi="Calibri Light" w:cs="Calibri Light"/>
                <w:i/>
                <w:iCs/>
              </w:rPr>
              <w:t>Standardization</w:t>
            </w:r>
            <w:proofErr w:type="spellEnd"/>
            <w:r w:rsidRPr="008E18D7">
              <w:rPr>
                <w:rFonts w:ascii="Calibri Light" w:hAnsi="Calibri Light" w:cs="Calibri Light"/>
              </w:rPr>
              <w:t xml:space="preserve"> (ISO, 2023)</w:t>
            </w:r>
          </w:p>
          <w:p w14:paraId="69C95136" w14:textId="687B04C7" w:rsidR="00F20D4F" w:rsidRPr="008E18D7" w:rsidRDefault="00F20D4F" w:rsidP="00A038FB">
            <w:pPr>
              <w:rPr>
                <w:rFonts w:ascii="Calibri Light" w:hAnsi="Calibri Light" w:cs="Calibri Light"/>
              </w:rPr>
            </w:pPr>
            <w:r w:rsidRPr="00F20D4F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8" w:history="1">
              <w:r w:rsidRPr="00F20D4F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1B37178D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E25DE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[Recommandations IA de l’ANSSI - 2024]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2B2D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Recommandations de sécurité pour un système d’IA générative, Agence nationale de la sécurité des systèmes d’information (ANSSI, 2024)</w:t>
            </w:r>
          </w:p>
          <w:p w14:paraId="6B7FA703" w14:textId="53CBA5AE" w:rsidR="001A4A17" w:rsidRPr="008E18D7" w:rsidRDefault="001A4A17" w:rsidP="00A038FB">
            <w:pPr>
              <w:rPr>
                <w:rFonts w:ascii="Calibri Light" w:hAnsi="Calibri Light" w:cs="Calibri Light"/>
              </w:rPr>
            </w:pPr>
            <w:r w:rsidRPr="001A4A17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19" w:history="1">
              <w:r w:rsidRPr="001A4A17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2F2EA2B5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F40A2" w14:textId="77777777" w:rsidR="00BF3A90" w:rsidRPr="008E18D7" w:rsidRDefault="00BF3A90" w:rsidP="00F66AA0">
            <w:pPr>
              <w:jc w:val="left"/>
              <w:rPr>
                <w:rStyle w:val="Rfrencelgre"/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lastRenderedPageBreak/>
              <w:t>[Recommandations IA de l’ANSSI - 2025]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C4003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Développer la confiance dans l’IA par une approche par les risques cyber (ANSSI, 2025)</w:t>
            </w:r>
          </w:p>
          <w:p w14:paraId="31AF5A79" w14:textId="488C22D9" w:rsidR="003A2964" w:rsidRPr="008E18D7" w:rsidRDefault="003A2964" w:rsidP="00A038FB">
            <w:pPr>
              <w:rPr>
                <w:rFonts w:ascii="Calibri Light" w:hAnsi="Calibri Light" w:cs="Calibri Light"/>
              </w:rPr>
            </w:pPr>
            <w:r w:rsidRPr="003A2964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0" w:history="1">
              <w:r w:rsidRPr="003A2964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BF3A90" w:rsidRPr="008E18D7" w14:paraId="20E3A294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4CFEC" w14:textId="77777777" w:rsidR="00BF3A90" w:rsidRPr="008E18D7" w:rsidRDefault="00BF3A90" w:rsidP="00F66AA0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[Recommandations IA de la CNIL]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CEED7" w14:textId="77777777" w:rsidR="00BF3A90" w:rsidRDefault="00BF3A90" w:rsidP="00A038FB">
            <w:pPr>
              <w:rPr>
                <w:rFonts w:ascii="Calibri Light" w:hAnsi="Calibri Light" w:cs="Calibri Light"/>
              </w:rPr>
            </w:pPr>
            <w:r w:rsidRPr="008E18D7">
              <w:rPr>
                <w:rFonts w:ascii="Calibri Light" w:hAnsi="Calibri Light" w:cs="Calibri Light"/>
              </w:rPr>
              <w:t>Recommandations sur le développement des systèmes d’intelligence artificielle, Commission nationale de l’informatique et des libertés (CNIL, 2024)</w:t>
            </w:r>
          </w:p>
          <w:p w14:paraId="3E49663A" w14:textId="77761FAE" w:rsidR="00A03A90" w:rsidRPr="008E18D7" w:rsidRDefault="00A03A90" w:rsidP="00A038FB">
            <w:pPr>
              <w:rPr>
                <w:rFonts w:ascii="Calibri Light" w:hAnsi="Calibri Light" w:cs="Calibri Light"/>
              </w:rPr>
            </w:pPr>
            <w:r w:rsidRPr="00A03A90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1" w:history="1">
              <w:r w:rsidRPr="00A03A90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</w:tc>
      </w:tr>
      <w:tr w:rsidR="00A61CCB" w:rsidRPr="008E18D7" w14:paraId="6794AA4E" w14:textId="77777777" w:rsidTr="00A038FB">
        <w:trPr>
          <w:jc w:val="center"/>
        </w:trPr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0C3A2" w14:textId="6A70D168" w:rsidR="00A61CCB" w:rsidRPr="008E18D7" w:rsidRDefault="00A61CCB" w:rsidP="00A61CCB">
            <w:pPr>
              <w:jc w:val="left"/>
              <w:rPr>
                <w:rFonts w:ascii="Calibri Light" w:hAnsi="Calibri Light" w:cs="Calibri Light"/>
              </w:rPr>
            </w:pPr>
            <w:r w:rsidRPr="008E18D7">
              <w:rPr>
                <w:rStyle w:val="Rfrencelgre"/>
                <w:rFonts w:ascii="Calibri Light" w:hAnsi="Calibri Light" w:cs="Calibri Light"/>
              </w:rPr>
              <w:t>[</w:t>
            </w:r>
            <w:r>
              <w:rPr>
                <w:rStyle w:val="Rfrencelgre"/>
                <w:rFonts w:ascii="Calibri Light" w:hAnsi="Calibri Light" w:cs="Calibri Light"/>
              </w:rPr>
              <w:t>R</w:t>
            </w:r>
            <w:r>
              <w:rPr>
                <w:rStyle w:val="Rfrencelgre"/>
              </w:rPr>
              <w:t>èglement IA</w:t>
            </w:r>
            <w:r w:rsidRPr="008E18D7">
              <w:rPr>
                <w:rStyle w:val="Rfrencelgre"/>
                <w:rFonts w:ascii="Calibri Light" w:hAnsi="Calibri Light" w:cs="Calibri Light"/>
              </w:rPr>
              <w:t>]</w:t>
            </w:r>
          </w:p>
        </w:tc>
        <w:tc>
          <w:tcPr>
            <w:tcW w:w="395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D2745" w14:textId="77777777" w:rsidR="00A61CCB" w:rsidRDefault="00A61CCB" w:rsidP="00A61CC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Règlement </w:t>
            </w:r>
            <w:r w:rsidRPr="00BA2F9C">
              <w:rPr>
                <w:rFonts w:ascii="Calibri Light" w:hAnsi="Calibri Light" w:cs="Calibri Light"/>
              </w:rPr>
              <w:t xml:space="preserve">(UE) 2024/1689 </w:t>
            </w:r>
            <w:r>
              <w:rPr>
                <w:rFonts w:ascii="Calibri Light" w:hAnsi="Calibri Light" w:cs="Calibri Light"/>
              </w:rPr>
              <w:t xml:space="preserve">du Parlement européen et du Conseil </w:t>
            </w:r>
            <w:r w:rsidRPr="00BA2F9C">
              <w:rPr>
                <w:rFonts w:ascii="Calibri Light" w:hAnsi="Calibri Light" w:cs="Calibri Light"/>
              </w:rPr>
              <w:t>du 13 juin 2024</w:t>
            </w:r>
            <w:r>
              <w:rPr>
                <w:rFonts w:ascii="Calibri Light" w:hAnsi="Calibri Light" w:cs="Calibri Light"/>
              </w:rPr>
              <w:t xml:space="preserve"> </w:t>
            </w:r>
            <w:r w:rsidRPr="00BA2F9C">
              <w:rPr>
                <w:rFonts w:ascii="Calibri Light" w:hAnsi="Calibri Light" w:cs="Calibri Light"/>
              </w:rPr>
              <w:t xml:space="preserve">établissant des règles harmonisées concernant l’intelligence artificielle </w:t>
            </w:r>
            <w:r>
              <w:rPr>
                <w:rFonts w:ascii="Calibri Light" w:hAnsi="Calibri Light" w:cs="Calibri Light"/>
              </w:rPr>
              <w:t xml:space="preserve">[…] </w:t>
            </w:r>
            <w:r w:rsidRPr="00BA2F9C">
              <w:rPr>
                <w:rFonts w:ascii="Calibri Light" w:hAnsi="Calibri Light" w:cs="Calibri Light"/>
              </w:rPr>
              <w:t>(règlement sur l’intelligence artificielle</w:t>
            </w:r>
            <w:r>
              <w:rPr>
                <w:rFonts w:ascii="Calibri Light" w:hAnsi="Calibri Light" w:cs="Calibri Light"/>
              </w:rPr>
              <w:t>, 2024</w:t>
            </w:r>
            <w:r w:rsidRPr="00BA2F9C">
              <w:rPr>
                <w:rFonts w:ascii="Calibri Light" w:hAnsi="Calibri Light" w:cs="Calibri Light"/>
              </w:rPr>
              <w:t>)</w:t>
            </w:r>
          </w:p>
          <w:p w14:paraId="68588111" w14:textId="77777777" w:rsidR="00A61CCB" w:rsidRPr="008E18D7" w:rsidRDefault="00A61CCB" w:rsidP="00A61CCB">
            <w:pPr>
              <w:rPr>
                <w:rFonts w:ascii="Calibri Light" w:hAnsi="Calibri Light" w:cs="Calibri Light"/>
              </w:rPr>
            </w:pPr>
            <w:r w:rsidRPr="004A1A9B">
              <w:rPr>
                <w:rFonts w:ascii="Calibri Light" w:hAnsi="Calibri Light" w:cs="Calibri Light"/>
              </w:rPr>
              <w:sym w:font="Wingdings" w:char="F0E0"/>
            </w:r>
            <w:r>
              <w:rPr>
                <w:rFonts w:ascii="Calibri Light" w:hAnsi="Calibri Light" w:cs="Calibri Light"/>
              </w:rPr>
              <w:t xml:space="preserve"> </w:t>
            </w:r>
            <w:hyperlink r:id="rId22" w:history="1">
              <w:r w:rsidRPr="005650C0">
                <w:rPr>
                  <w:rStyle w:val="Lienhypertexte"/>
                  <w:rFonts w:ascii="Calibri Light" w:hAnsi="Calibri Light" w:cs="Calibri Light"/>
                </w:rPr>
                <w:t>Lien</w:t>
              </w:r>
            </w:hyperlink>
          </w:p>
          <w:p w14:paraId="64BDFCB5" w14:textId="051E750D" w:rsidR="00A61CCB" w:rsidRPr="008E18D7" w:rsidRDefault="00A61CCB" w:rsidP="00A61CCB">
            <w:pPr>
              <w:rPr>
                <w:rFonts w:ascii="Calibri Light" w:hAnsi="Calibri Light" w:cs="Calibri Light"/>
              </w:rPr>
            </w:pPr>
          </w:p>
        </w:tc>
      </w:tr>
    </w:tbl>
    <w:bookmarkEnd w:id="0"/>
    <w:p w14:paraId="278E1416" w14:textId="77777777" w:rsidR="00097C9E" w:rsidRDefault="00097C9E" w:rsidP="00097C9E">
      <w:pPr>
        <w:spacing w:before="240" w:after="120"/>
        <w:rPr>
          <w:caps/>
          <w:color w:val="7A7A7A" w:themeColor="accent1"/>
          <w:sz w:val="32"/>
          <w:szCs w:val="32"/>
        </w:rPr>
      </w:pPr>
      <w:r>
        <w:rPr>
          <w:caps/>
          <w:color w:val="7A7A7A" w:themeColor="accent1"/>
          <w:sz w:val="32"/>
          <w:szCs w:val="32"/>
        </w:rPr>
        <w:t>Ressources utilisées</w:t>
      </w:r>
    </w:p>
    <w:p w14:paraId="10A55C92" w14:textId="77777777" w:rsidR="00097C9E" w:rsidRDefault="00097C9E" w:rsidP="00097C9E">
      <w:pPr>
        <w:spacing w:after="200" w:line="276" w:lineRule="auto"/>
        <w:jc w:val="left"/>
      </w:pPr>
      <w:r w:rsidRPr="00D77B5D">
        <w:rPr>
          <w:b/>
          <w:bCs/>
        </w:rPr>
        <w:t>Page de garde</w:t>
      </w:r>
      <w:r>
        <w:t xml:space="preserve"> : </w:t>
      </w:r>
      <w:proofErr w:type="spellStart"/>
      <w:r w:rsidRPr="00352B6B">
        <w:t>Grid</w:t>
      </w:r>
      <w:proofErr w:type="spellEnd"/>
      <w:r w:rsidRPr="00352B6B">
        <w:t>, par Magic Creative, de PIXABAY</w:t>
      </w:r>
      <w:r>
        <w:t>.</w:t>
      </w:r>
    </w:p>
    <w:p w14:paraId="7E9713F7" w14:textId="3703D0EF" w:rsidR="00EA2CFC" w:rsidRPr="009D66BD" w:rsidRDefault="00990672" w:rsidP="00FF05F1">
      <w:pPr>
        <w:spacing w:before="240" w:after="120"/>
        <w:rPr>
          <w:caps/>
          <w:color w:val="7A7A7A" w:themeColor="accent1"/>
          <w:sz w:val="32"/>
          <w:szCs w:val="32"/>
        </w:rPr>
      </w:pPr>
      <w:r w:rsidRPr="009D66BD">
        <w:rPr>
          <w:caps/>
          <w:color w:val="7A7A7A" w:themeColor="accent1"/>
          <w:sz w:val="32"/>
          <w:szCs w:val="32"/>
        </w:rPr>
        <w:t>Sommaire</w:t>
      </w:r>
    </w:p>
    <w:p w14:paraId="76E1B019" w14:textId="0C73C02F" w:rsidR="00B63F0B" w:rsidRDefault="004F1FFB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182875" w:history="1">
        <w:r w:rsidR="00B63F0B" w:rsidRPr="00956713">
          <w:rPr>
            <w:rStyle w:val="Lienhypertexte"/>
            <w:noProof/>
          </w:rPr>
          <w:t>1</w:t>
        </w:r>
        <w:r w:rsidR="00B63F0B"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63F0B" w:rsidRPr="00956713">
          <w:rPr>
            <w:rStyle w:val="Lienhypertexte"/>
            <w:noProof/>
          </w:rPr>
          <w:t>Objet du document</w:t>
        </w:r>
        <w:r w:rsidR="00B63F0B">
          <w:rPr>
            <w:noProof/>
            <w:webHidden/>
          </w:rPr>
          <w:tab/>
        </w:r>
        <w:r w:rsidR="00B63F0B">
          <w:rPr>
            <w:noProof/>
            <w:webHidden/>
          </w:rPr>
          <w:fldChar w:fldCharType="begin"/>
        </w:r>
        <w:r w:rsidR="00B63F0B">
          <w:rPr>
            <w:noProof/>
            <w:webHidden/>
          </w:rPr>
          <w:instrText xml:space="preserve"> PAGEREF _Toc195182875 \h </w:instrText>
        </w:r>
        <w:r w:rsidR="00B63F0B">
          <w:rPr>
            <w:noProof/>
            <w:webHidden/>
          </w:rPr>
        </w:r>
        <w:r w:rsidR="00B63F0B">
          <w:rPr>
            <w:noProof/>
            <w:webHidden/>
          </w:rPr>
          <w:fldChar w:fldCharType="separate"/>
        </w:r>
        <w:r w:rsidR="00B63F0B">
          <w:rPr>
            <w:noProof/>
            <w:webHidden/>
          </w:rPr>
          <w:t>4</w:t>
        </w:r>
        <w:r w:rsidR="00B63F0B">
          <w:rPr>
            <w:noProof/>
            <w:webHidden/>
          </w:rPr>
          <w:fldChar w:fldCharType="end"/>
        </w:r>
      </w:hyperlink>
    </w:p>
    <w:p w14:paraId="4B2DB0EF" w14:textId="60E6B941" w:rsidR="00B63F0B" w:rsidRDefault="00B63F0B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182876" w:history="1">
        <w:r w:rsidRPr="00956713">
          <w:rPr>
            <w:rStyle w:val="Lienhypertexte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56713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E9926C" w14:textId="357A2C46" w:rsidR="00B63F0B" w:rsidRDefault="00B63F0B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182877" w:history="1">
        <w:r w:rsidRPr="00956713">
          <w:rPr>
            <w:rStyle w:val="Lienhypertexte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56713">
          <w:rPr>
            <w:rStyle w:val="Lienhypertexte"/>
            <w:noProof/>
          </w:rPr>
          <w:t>Étape 1 : Estimer le niveau de risque du projet basé sur l’IA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30BA8" w14:textId="5F16778E" w:rsidR="00B63F0B" w:rsidRDefault="00B63F0B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182878" w:history="1">
        <w:r w:rsidRPr="00956713">
          <w:rPr>
            <w:rStyle w:val="Lienhypertexte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56713">
          <w:rPr>
            <w:rStyle w:val="Lienhypertexte"/>
            <w:noProof/>
          </w:rPr>
          <w:t>Étape 2 : l’approche par conformité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02FE61" w14:textId="5D2FCCFC" w:rsidR="00B63F0B" w:rsidRDefault="00B63F0B">
      <w:pPr>
        <w:pStyle w:val="TM1"/>
        <w:tabs>
          <w:tab w:val="left" w:pos="480"/>
          <w:tab w:val="right" w:leader="dot" w:pos="9799"/>
        </w:tabs>
        <w:rPr>
          <w:rFonts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182879" w:history="1">
        <w:r w:rsidRPr="00956713">
          <w:rPr>
            <w:rStyle w:val="Lienhypertexte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956713">
          <w:rPr>
            <w:rStyle w:val="Lienhypertexte"/>
            <w:noProof/>
          </w:rPr>
          <w:t>Étape 3 : l’approche par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_Toc195182879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861B92" w14:textId="5CE59A9D" w:rsidR="00EA2CFC" w:rsidRDefault="004F1FFB" w:rsidP="007A4F4F">
      <w:r>
        <w:fldChar w:fldCharType="end"/>
      </w:r>
    </w:p>
    <w:p w14:paraId="4584A58F" w14:textId="77777777" w:rsidR="007B092B" w:rsidRDefault="007B092B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14:paraId="4CDF8048" w14:textId="2D62E2B5" w:rsidR="00097C9E" w:rsidRPr="009D66BD" w:rsidRDefault="00097C9E" w:rsidP="00097C9E">
      <w:pPr>
        <w:pStyle w:val="Titre1"/>
      </w:pPr>
      <w:bookmarkStart w:id="1" w:name="_Toc195182875"/>
      <w:r w:rsidRPr="009D66BD">
        <w:lastRenderedPageBreak/>
        <w:t>Objet</w:t>
      </w:r>
      <w:r>
        <w:t xml:space="preserve"> du document</w:t>
      </w:r>
      <w:bookmarkEnd w:id="1"/>
    </w:p>
    <w:p w14:paraId="2B3D953C" w14:textId="3489B850" w:rsidR="0029787E" w:rsidRPr="0029787E" w:rsidRDefault="00097C9E" w:rsidP="00097C9E">
      <w:r w:rsidRPr="0029787E">
        <w:rPr>
          <w:b/>
          <w:bCs/>
        </w:rPr>
        <w:t xml:space="preserve">Ce document </w:t>
      </w:r>
      <w:r w:rsidR="0029787E" w:rsidRPr="0029787E">
        <w:rPr>
          <w:b/>
          <w:bCs/>
        </w:rPr>
        <w:t>propose une démarche pour gérer les risques spécifiques aux services numériques qui reposent sur de l’</w:t>
      </w:r>
      <w:r w:rsidR="0029787E" w:rsidRPr="0029787E">
        <w:rPr>
          <w:b/>
          <w:bCs/>
        </w:rPr>
        <w:t>intelligence artificielle (</w:t>
      </w:r>
      <w:r w:rsidR="0029787E" w:rsidRPr="0029787E">
        <w:rPr>
          <w:b/>
          <w:bCs/>
        </w:rPr>
        <w:t>IA</w:t>
      </w:r>
      <w:r w:rsidR="0029787E" w:rsidRPr="0029787E">
        <w:rPr>
          <w:b/>
          <w:bCs/>
        </w:rPr>
        <w:t>)</w:t>
      </w:r>
      <w:r w:rsidR="0029787E" w:rsidRPr="0029787E">
        <w:t>.</w:t>
      </w:r>
    </w:p>
    <w:p w14:paraId="41938257" w14:textId="77777777" w:rsidR="0029787E" w:rsidRDefault="0029787E" w:rsidP="00097C9E">
      <w:pPr>
        <w:rPr>
          <w:b/>
          <w:bCs/>
        </w:rPr>
      </w:pPr>
    </w:p>
    <w:p w14:paraId="64687FD4" w14:textId="77777777" w:rsidR="000838F7" w:rsidRDefault="000838F7" w:rsidP="000838F7">
      <w:r>
        <w:t>Il s’inscrit dans un ensemble de documents méthodologiques en amélioration continue, destinés à aider les organismes à gérer les risques liés à l’IA, et qui peuvent être utiles ensemble ou séparément :</w:t>
      </w:r>
    </w:p>
    <w:p w14:paraId="17FCD770" w14:textId="77777777" w:rsidR="000838F7" w:rsidRDefault="000838F7" w:rsidP="000838F7">
      <w:pPr>
        <w:pStyle w:val="Paragraphedeliste"/>
        <w:numPr>
          <w:ilvl w:val="0"/>
          <w:numId w:val="31"/>
        </w:numPr>
      </w:pPr>
      <w:r w:rsidRPr="009C5EB7">
        <w:rPr>
          <w:rStyle w:val="Rfrencelgre"/>
        </w:rPr>
        <w:t>[Exemples de micro-cas d’usages de l’IA]</w:t>
      </w:r>
      <w:r>
        <w:t> </w:t>
      </w:r>
      <w:r>
        <w:sym w:font="Wingdings" w:char="F0E0"/>
      </w:r>
      <w:r>
        <w:t xml:space="preserve"> </w:t>
      </w:r>
      <w:r w:rsidRPr="00E8781D">
        <w:rPr>
          <w:highlight w:val="yellow"/>
        </w:rPr>
        <w:t>Lien</w:t>
      </w:r>
      <w:r>
        <w:t xml:space="preserve"> ;</w:t>
      </w:r>
    </w:p>
    <w:p w14:paraId="59E19AFC" w14:textId="77777777" w:rsidR="000838F7" w:rsidRDefault="000838F7" w:rsidP="000838F7">
      <w:pPr>
        <w:pStyle w:val="Paragraphedeliste"/>
        <w:numPr>
          <w:ilvl w:val="0"/>
          <w:numId w:val="31"/>
        </w:numPr>
      </w:pPr>
      <w:r w:rsidRPr="009C5EB7">
        <w:rPr>
          <w:rStyle w:val="Rfrencelgre"/>
        </w:rPr>
        <w:t>[Critères de confiance de l’IA]</w:t>
      </w:r>
      <w:r w:rsidRPr="0003712F">
        <w:t xml:space="preserve"> </w:t>
      </w:r>
      <w:r>
        <w:sym w:font="Wingdings" w:char="F0E0"/>
      </w:r>
      <w:r>
        <w:t xml:space="preserve"> </w:t>
      </w:r>
      <w:r w:rsidRPr="00E8781D">
        <w:rPr>
          <w:highlight w:val="yellow"/>
        </w:rPr>
        <w:t>Lien</w:t>
      </w:r>
      <w:r>
        <w:t> ;</w:t>
      </w:r>
    </w:p>
    <w:p w14:paraId="3F039156" w14:textId="77777777" w:rsidR="000838F7" w:rsidRDefault="000838F7" w:rsidP="000838F7">
      <w:pPr>
        <w:pStyle w:val="Paragraphedeliste"/>
        <w:numPr>
          <w:ilvl w:val="0"/>
          <w:numId w:val="31"/>
        </w:numPr>
      </w:pPr>
      <w:r w:rsidRPr="009C5EB7">
        <w:rPr>
          <w:rStyle w:val="Rfrencelgre"/>
        </w:rPr>
        <w:t>[Bonnes pratiques de l’IA]</w:t>
      </w:r>
      <w:r w:rsidRPr="0003712F">
        <w:t xml:space="preserve"> </w:t>
      </w:r>
      <w:r>
        <w:sym w:font="Wingdings" w:char="F0E0"/>
      </w:r>
      <w:r>
        <w:t xml:space="preserve"> </w:t>
      </w:r>
      <w:r w:rsidRPr="00E8781D">
        <w:rPr>
          <w:highlight w:val="yellow"/>
        </w:rPr>
        <w:t>Lien</w:t>
      </w:r>
      <w:r>
        <w:t> ;</w:t>
      </w:r>
    </w:p>
    <w:p w14:paraId="06EB5747" w14:textId="77777777" w:rsidR="000838F7" w:rsidRDefault="000838F7" w:rsidP="000838F7">
      <w:pPr>
        <w:pStyle w:val="Paragraphedeliste"/>
        <w:numPr>
          <w:ilvl w:val="0"/>
          <w:numId w:val="31"/>
        </w:numPr>
      </w:pPr>
      <w:r w:rsidRPr="009C5EB7">
        <w:rPr>
          <w:rStyle w:val="Rfrencelgre"/>
        </w:rPr>
        <w:t>[Méthode de gestion des risques de l’IA]</w:t>
      </w:r>
      <w:r w:rsidRPr="0003712F">
        <w:t xml:space="preserve"> </w:t>
      </w:r>
      <w:r>
        <w:sym w:font="Wingdings" w:char="F0E0"/>
      </w:r>
      <w:r>
        <w:t xml:space="preserve"> </w:t>
      </w:r>
      <w:r w:rsidRPr="00E8781D">
        <w:rPr>
          <w:highlight w:val="yellow"/>
        </w:rPr>
        <w:t>Lien</w:t>
      </w:r>
      <w:r>
        <w:t>.</w:t>
      </w:r>
    </w:p>
    <w:p w14:paraId="0D7FF9C4" w14:textId="77777777" w:rsidR="000838F7" w:rsidRDefault="000838F7" w:rsidP="000838F7">
      <w:pPr>
        <w:rPr>
          <w:b/>
          <w:bCs/>
        </w:rPr>
      </w:pPr>
    </w:p>
    <w:p w14:paraId="13A81989" w14:textId="41C5AFF5" w:rsidR="00097C9E" w:rsidRDefault="00097C9E" w:rsidP="00097C9E">
      <w:r>
        <w:t xml:space="preserve">Il a pour vocation à s’inscrire dans les démarches existantes au sein des organismes, notamment les </w:t>
      </w:r>
      <w:r w:rsidRPr="00861BE4">
        <w:t>processus d’homologation de systèmes</w:t>
      </w:r>
      <w:r>
        <w:t>, mais peut également être directement utilisé.</w:t>
      </w:r>
    </w:p>
    <w:p w14:paraId="34EAED82" w14:textId="1EA2B8FF" w:rsidR="004F1FFB" w:rsidRPr="009D66BD" w:rsidRDefault="00B4352D" w:rsidP="009D66BD">
      <w:pPr>
        <w:pStyle w:val="Titre1"/>
      </w:pPr>
      <w:bookmarkStart w:id="2" w:name="_Toc195182876"/>
      <w:r>
        <w:t>Introduction</w:t>
      </w:r>
      <w:bookmarkEnd w:id="2"/>
    </w:p>
    <w:p w14:paraId="674F7E4E" w14:textId="77777777" w:rsidR="007A1E79" w:rsidRDefault="007A1E79" w:rsidP="005404B8">
      <w:r>
        <w:t>Dans le domaine cyber, on peut autant considérer l’IA comme :</w:t>
      </w:r>
    </w:p>
    <w:p w14:paraId="6FAD6048" w14:textId="626EC987" w:rsidR="007A1E79" w:rsidRPr="008E40D1" w:rsidRDefault="007A1E79" w:rsidP="00212D96">
      <w:pPr>
        <w:pStyle w:val="Paragraphedeliste"/>
        <w:numPr>
          <w:ilvl w:val="0"/>
          <w:numId w:val="33"/>
        </w:numPr>
      </w:pPr>
      <w:r w:rsidRPr="00212D96">
        <w:rPr>
          <w:b/>
          <w:bCs/>
        </w:rPr>
        <w:t>une technologie, comme les autres</w:t>
      </w:r>
      <w:r w:rsidRPr="008E40D1">
        <w:t xml:space="preserve">, sur laquelle de nouveaux services </w:t>
      </w:r>
      <w:r w:rsidR="001654CC">
        <w:t xml:space="preserve">numériques </w:t>
      </w:r>
      <w:r w:rsidRPr="008E40D1">
        <w:t>vont pouvoir reposer, et dont il conviendra d’apprécier et de traiter les risques spécifiques ;</w:t>
      </w:r>
    </w:p>
    <w:p w14:paraId="6953A436" w14:textId="3A498AE7" w:rsidR="007A1E79" w:rsidRPr="008E40D1" w:rsidRDefault="007A1E79" w:rsidP="00212D96">
      <w:pPr>
        <w:pStyle w:val="Paragraphedeliste"/>
        <w:numPr>
          <w:ilvl w:val="0"/>
          <w:numId w:val="33"/>
        </w:numPr>
      </w:pPr>
      <w:r w:rsidRPr="00212D96">
        <w:rPr>
          <w:b/>
          <w:bCs/>
        </w:rPr>
        <w:t>une réelle opportunité d’améliorer nos capacités cyber</w:t>
      </w:r>
      <w:r w:rsidRPr="008E40D1">
        <w:t xml:space="preserve"> d</w:t>
      </w:r>
      <w:r>
        <w:t>ans</w:t>
      </w:r>
      <w:r w:rsidRPr="008E40D1">
        <w:t xml:space="preserve"> tous les domaines de lutte ;</w:t>
      </w:r>
    </w:p>
    <w:p w14:paraId="48CFA7C6" w14:textId="06667D3D" w:rsidR="007A1E79" w:rsidRDefault="007A1E79" w:rsidP="00212D96">
      <w:pPr>
        <w:pStyle w:val="Paragraphedeliste"/>
        <w:numPr>
          <w:ilvl w:val="0"/>
          <w:numId w:val="33"/>
        </w:numPr>
      </w:pPr>
      <w:r w:rsidRPr="00212D96">
        <w:rPr>
          <w:b/>
          <w:bCs/>
        </w:rPr>
        <w:t>un levier démultiplicateur des capacités offensives adverses</w:t>
      </w:r>
      <w:r>
        <w:t>,</w:t>
      </w:r>
      <w:r w:rsidRPr="008E40D1">
        <w:t xml:space="preserve"> contre lesquelles</w:t>
      </w:r>
      <w:r>
        <w:t xml:space="preserve"> on va devoir lutter.</w:t>
      </w:r>
    </w:p>
    <w:p w14:paraId="61642FF1" w14:textId="77777777" w:rsidR="007A1E79" w:rsidRDefault="007A1E79" w:rsidP="005404B8"/>
    <w:p w14:paraId="24EFD968" w14:textId="7836D440" w:rsidR="00080262" w:rsidRDefault="00080262" w:rsidP="005404B8">
      <w:r>
        <w:t xml:space="preserve">Pour </w:t>
      </w:r>
      <w:r w:rsidR="001446D4">
        <w:t xml:space="preserve">les deux premiers points, </w:t>
      </w:r>
      <w:r w:rsidR="00947E00">
        <w:t>l</w:t>
      </w:r>
      <w:r w:rsidR="008F5D32">
        <w:t>’enjeu est le</w:t>
      </w:r>
      <w:r w:rsidR="00947E00">
        <w:t xml:space="preserve"> même :</w:t>
      </w:r>
      <w:r w:rsidR="001446D4">
        <w:t xml:space="preserve"> </w:t>
      </w:r>
      <w:r w:rsidR="008F5D32" w:rsidRPr="005B4489">
        <w:rPr>
          <w:b/>
          <w:bCs/>
        </w:rPr>
        <w:t>améliorer la confiance envers l’IA</w:t>
      </w:r>
      <w:r w:rsidR="00207391">
        <w:t> !</w:t>
      </w:r>
    </w:p>
    <w:p w14:paraId="23D04399" w14:textId="77777777" w:rsidR="00080262" w:rsidRDefault="00080262" w:rsidP="005404B8"/>
    <w:p w14:paraId="5CDDA6FE" w14:textId="177680AA" w:rsidR="004D7E02" w:rsidRDefault="00207391" w:rsidP="004D7E02">
      <w:r>
        <w:t>Or, u</w:t>
      </w:r>
      <w:r w:rsidR="004D7E02">
        <w:t xml:space="preserve">n </w:t>
      </w:r>
      <w:r w:rsidR="003450AE">
        <w:t>projet</w:t>
      </w:r>
      <w:r w:rsidR="004D7E02">
        <w:t xml:space="preserve"> basé sur l’IA est susceptible d’engendrer des </w:t>
      </w:r>
      <w:r w:rsidR="004D7E02" w:rsidRPr="004D7E02">
        <w:rPr>
          <w:b/>
          <w:bCs/>
        </w:rPr>
        <w:t>risques qui ne se limitent pas à la sécurité de l’information</w:t>
      </w:r>
      <w:r w:rsidR="004D7E02">
        <w:t xml:space="preserve">, et </w:t>
      </w:r>
      <w:r w:rsidR="004D7E02" w:rsidRPr="004D7E02">
        <w:rPr>
          <w:b/>
          <w:bCs/>
        </w:rPr>
        <w:t>amplifiés par la frénésie actuelle</w:t>
      </w:r>
      <w:r w:rsidR="004D7E02">
        <w:t xml:space="preserve"> qui réduit la prise de recul :</w:t>
      </w:r>
    </w:p>
    <w:p w14:paraId="3E5C4932" w14:textId="77777777" w:rsidR="004D7E02" w:rsidRDefault="004D7E02" w:rsidP="004D7E02">
      <w:pPr>
        <w:pStyle w:val="Paragraphedeliste"/>
        <w:numPr>
          <w:ilvl w:val="0"/>
          <w:numId w:val="14"/>
        </w:numPr>
      </w:pPr>
      <w:r w:rsidRPr="00910C90">
        <w:rPr>
          <w:b/>
          <w:bCs/>
        </w:rPr>
        <w:t>sur les organismes</w:t>
      </w:r>
      <w:r>
        <w:t>, du fait de défauts de qualité des données et légalité de leur obtention / traitement, et de technologies qui apportent leurs lots de vulnérabilités ;</w:t>
      </w:r>
    </w:p>
    <w:p w14:paraId="7570E4B8" w14:textId="77777777" w:rsidR="004D7E02" w:rsidRDefault="004D7E02" w:rsidP="004D7E02">
      <w:pPr>
        <w:pStyle w:val="Paragraphedeliste"/>
        <w:numPr>
          <w:ilvl w:val="0"/>
          <w:numId w:val="14"/>
        </w:numPr>
      </w:pPr>
      <w:r w:rsidRPr="00910C90">
        <w:rPr>
          <w:b/>
          <w:bCs/>
        </w:rPr>
        <w:t>sur les droits et libertés des personnes</w:t>
      </w:r>
      <w:r>
        <w:t>, avec notamment des biais sur les données d’entrainement, d’entrée et de sortie, qui peuvent mener à des discriminations ;</w:t>
      </w:r>
    </w:p>
    <w:p w14:paraId="070353B8" w14:textId="77777777" w:rsidR="004D7E02" w:rsidRDefault="004D7E02" w:rsidP="004D7E02">
      <w:pPr>
        <w:pStyle w:val="Paragraphedeliste"/>
        <w:numPr>
          <w:ilvl w:val="0"/>
          <w:numId w:val="14"/>
        </w:numPr>
      </w:pPr>
      <w:r w:rsidRPr="00910C90">
        <w:rPr>
          <w:b/>
          <w:bCs/>
        </w:rPr>
        <w:t>sur l’environnement</w:t>
      </w:r>
      <w:r>
        <w:t>, car les technologies sur lesquelles reposent les outils d’IA sont parfois très gourmandes en ressources.</w:t>
      </w:r>
    </w:p>
    <w:p w14:paraId="1AB8E898" w14:textId="77777777" w:rsidR="007A1E79" w:rsidRDefault="007A1E79" w:rsidP="004F1FFB"/>
    <w:p w14:paraId="66729621" w14:textId="77777777" w:rsidR="00547929" w:rsidRDefault="00207391" w:rsidP="004F1FFB">
      <w:r>
        <w:t>Ce document propose</w:t>
      </w:r>
      <w:r w:rsidR="0018798B">
        <w:t xml:space="preserve"> donc </w:t>
      </w:r>
      <w:r w:rsidR="00DB4DD2" w:rsidRPr="00623790">
        <w:rPr>
          <w:b/>
          <w:bCs/>
        </w:rPr>
        <w:t>une méthode de gestion des risques liés à l’IA</w:t>
      </w:r>
      <w:r w:rsidR="00DB4DD2">
        <w:t>, qui</w:t>
      </w:r>
      <w:r w:rsidR="00547929">
        <w:t> :</w:t>
      </w:r>
    </w:p>
    <w:p w14:paraId="4F68DDC4" w14:textId="3140CCB6" w:rsidR="00547929" w:rsidRDefault="00B13D1D" w:rsidP="000D270F">
      <w:pPr>
        <w:pStyle w:val="Paragraphedeliste"/>
        <w:numPr>
          <w:ilvl w:val="0"/>
          <w:numId w:val="34"/>
        </w:numPr>
      </w:pPr>
      <w:r>
        <w:t>généralise</w:t>
      </w:r>
      <w:r w:rsidR="00DB4DD2">
        <w:t xml:space="preserve"> les principes du </w:t>
      </w:r>
      <w:r w:rsidR="00DB4DD2" w:rsidRPr="005171A2">
        <w:rPr>
          <w:rStyle w:val="Rfrencelgre"/>
        </w:rPr>
        <w:t>[</w:t>
      </w:r>
      <w:r w:rsidR="00DB4DD2">
        <w:rPr>
          <w:rStyle w:val="Rfrencelgre"/>
        </w:rPr>
        <w:t xml:space="preserve">Règlement </w:t>
      </w:r>
      <w:r w:rsidR="00DB4DD2" w:rsidRPr="005171A2">
        <w:rPr>
          <w:rStyle w:val="Rfrencelgre"/>
        </w:rPr>
        <w:t>IA]</w:t>
      </w:r>
      <w:r w:rsidR="00DB4DD2">
        <w:t xml:space="preserve"> </w:t>
      </w:r>
      <w:r w:rsidR="007E25F8">
        <w:t xml:space="preserve">en </w:t>
      </w:r>
      <w:r w:rsidR="00EB404A">
        <w:t xml:space="preserve">estimant </w:t>
      </w:r>
      <w:r w:rsidR="00EB404A" w:rsidRPr="006A693A">
        <w:rPr>
          <w:i/>
          <w:iCs/>
        </w:rPr>
        <w:t>a priori</w:t>
      </w:r>
      <w:r w:rsidR="00DB4DD2">
        <w:t xml:space="preserve"> le</w:t>
      </w:r>
      <w:r w:rsidR="006A693A">
        <w:t xml:space="preserve"> </w:t>
      </w:r>
      <w:r w:rsidR="006A693A" w:rsidRPr="000D270F">
        <w:rPr>
          <w:b/>
          <w:bCs/>
        </w:rPr>
        <w:t>niveau de</w:t>
      </w:r>
      <w:r w:rsidR="00DB4DD2" w:rsidRPr="000D270F">
        <w:rPr>
          <w:b/>
          <w:bCs/>
        </w:rPr>
        <w:t xml:space="preserve"> risque sur l</w:t>
      </w:r>
      <w:r w:rsidR="00EB404A" w:rsidRPr="000D270F">
        <w:rPr>
          <w:b/>
          <w:bCs/>
        </w:rPr>
        <w:t>’</w:t>
      </w:r>
      <w:r w:rsidR="00DB4DD2" w:rsidRPr="000D270F">
        <w:rPr>
          <w:b/>
          <w:bCs/>
        </w:rPr>
        <w:t xml:space="preserve">organisme, </w:t>
      </w:r>
      <w:r w:rsidR="00EB404A" w:rsidRPr="000D270F">
        <w:rPr>
          <w:b/>
          <w:bCs/>
        </w:rPr>
        <w:t xml:space="preserve">sur </w:t>
      </w:r>
      <w:r w:rsidR="00DB4DD2" w:rsidRPr="000D270F">
        <w:rPr>
          <w:b/>
          <w:bCs/>
        </w:rPr>
        <w:t xml:space="preserve">les personnes et </w:t>
      </w:r>
      <w:r w:rsidR="007E25F8" w:rsidRPr="000D270F">
        <w:rPr>
          <w:b/>
          <w:bCs/>
        </w:rPr>
        <w:t xml:space="preserve">sur </w:t>
      </w:r>
      <w:r w:rsidR="00DB4DD2" w:rsidRPr="000D270F">
        <w:rPr>
          <w:b/>
          <w:bCs/>
        </w:rPr>
        <w:t>l’environnement</w:t>
      </w:r>
      <w:r w:rsidR="00547929">
        <w:t> ;</w:t>
      </w:r>
    </w:p>
    <w:p w14:paraId="52D206C7" w14:textId="77777777" w:rsidR="00547929" w:rsidRDefault="00DB4DD2" w:rsidP="000D270F">
      <w:pPr>
        <w:pStyle w:val="Paragraphedeliste"/>
        <w:numPr>
          <w:ilvl w:val="0"/>
          <w:numId w:val="34"/>
        </w:numPr>
      </w:pPr>
      <w:r>
        <w:t xml:space="preserve">compare les pratiques envisagées aux bonnes pratiques via une </w:t>
      </w:r>
      <w:r w:rsidRPr="000D270F">
        <w:rPr>
          <w:b/>
          <w:bCs/>
        </w:rPr>
        <w:t>approche par conformité</w:t>
      </w:r>
      <w:r w:rsidR="00547929">
        <w:t> ;</w:t>
      </w:r>
    </w:p>
    <w:p w14:paraId="17BFD1DC" w14:textId="5BF29D3A" w:rsidR="00897B9A" w:rsidRDefault="00DB4DD2" w:rsidP="000D270F">
      <w:pPr>
        <w:pStyle w:val="Paragraphedeliste"/>
        <w:numPr>
          <w:ilvl w:val="0"/>
          <w:numId w:val="34"/>
        </w:numPr>
      </w:pPr>
      <w:r>
        <w:t xml:space="preserve">pour </w:t>
      </w:r>
      <w:r w:rsidR="00122C7E">
        <w:t>les projets</w:t>
      </w:r>
      <w:r>
        <w:t xml:space="preserve"> susceptibles d’engendrer les risques les plus élevés, explique comment </w:t>
      </w:r>
      <w:r w:rsidR="00664AD1">
        <w:t xml:space="preserve">les </w:t>
      </w:r>
      <w:r>
        <w:t xml:space="preserve">apprécier et </w:t>
      </w:r>
      <w:r w:rsidR="00664AD1">
        <w:t xml:space="preserve">les </w:t>
      </w:r>
      <w:r>
        <w:t xml:space="preserve">traiter via une </w:t>
      </w:r>
      <w:r w:rsidRPr="000D270F">
        <w:rPr>
          <w:b/>
          <w:bCs/>
        </w:rPr>
        <w:t>approche par scénarios</w:t>
      </w:r>
      <w:r w:rsidR="00873616">
        <w:t>.</w:t>
      </w:r>
    </w:p>
    <w:p w14:paraId="7F554205" w14:textId="77777777" w:rsidR="00873616" w:rsidRDefault="00873616" w:rsidP="00873616"/>
    <w:p w14:paraId="18077642" w14:textId="017EFA4E" w:rsidR="00873616" w:rsidRDefault="00873616" w:rsidP="00873616">
      <w:r>
        <w:t>Cette méthode :</w:t>
      </w:r>
    </w:p>
    <w:p w14:paraId="34E2AB35" w14:textId="77777777" w:rsidR="00897B9A" w:rsidRDefault="00897B9A" w:rsidP="00897B9A">
      <w:pPr>
        <w:pStyle w:val="Paragraphedeliste"/>
        <w:numPr>
          <w:ilvl w:val="0"/>
          <w:numId w:val="14"/>
        </w:numPr>
      </w:pPr>
      <w:r>
        <w:t>s’inscrit dans les démarches d’homologation existantes</w:t>
      </w:r>
      <w:r w:rsidRPr="00861BE4">
        <w:t xml:space="preserve"> (cf</w:t>
      </w:r>
      <w:r>
        <w:t>.</w:t>
      </w:r>
      <w:r w:rsidRPr="00861BE4">
        <w:t xml:space="preserve"> </w:t>
      </w:r>
      <w:r w:rsidRPr="00547929">
        <w:rPr>
          <w:rStyle w:val="Rfrencelgre"/>
          <w:rFonts w:ascii="Calibri Light" w:hAnsi="Calibri Light" w:cs="Calibri Light"/>
        </w:rPr>
        <w:t>[G</w:t>
      </w:r>
      <w:r w:rsidRPr="00861BE4">
        <w:rPr>
          <w:rStyle w:val="Rfrencelgre"/>
        </w:rPr>
        <w:t>uide d’homologation de l’ANSSI]</w:t>
      </w:r>
      <w:r>
        <w:t>) ;</w:t>
      </w:r>
    </w:p>
    <w:p w14:paraId="3E5D9F6C" w14:textId="7A392502" w:rsidR="0094430A" w:rsidRDefault="007809E7" w:rsidP="00547929">
      <w:pPr>
        <w:pStyle w:val="Paragraphedeliste"/>
        <w:numPr>
          <w:ilvl w:val="0"/>
          <w:numId w:val="14"/>
        </w:numPr>
      </w:pPr>
      <w:r>
        <w:t>repose sur</w:t>
      </w:r>
      <w:r w:rsidR="00B03807">
        <w:t xml:space="preserve"> la méthode</w:t>
      </w:r>
      <w:r>
        <w:t xml:space="preserve"> </w:t>
      </w:r>
      <w:r w:rsidR="00B03807" w:rsidRPr="00B03807">
        <w:rPr>
          <w:rStyle w:val="Rfrencelgre"/>
        </w:rPr>
        <w:t>[</w:t>
      </w:r>
      <w:r w:rsidRPr="00B03807">
        <w:rPr>
          <w:rStyle w:val="Rfrencelgre"/>
        </w:rPr>
        <w:t>EBIOS</w:t>
      </w:r>
      <w:r w:rsidR="0094430A" w:rsidRPr="00B03807">
        <w:rPr>
          <w:rStyle w:val="Rfrencelgre"/>
        </w:rPr>
        <w:t> </w:t>
      </w:r>
      <w:r w:rsidR="003C1D38" w:rsidRPr="00B03807">
        <w:rPr>
          <w:rStyle w:val="Rfrencelgre"/>
        </w:rPr>
        <w:t>Risk M</w:t>
      </w:r>
      <w:r w:rsidR="00B03807" w:rsidRPr="00B03807">
        <w:rPr>
          <w:rStyle w:val="Rfrencelgre"/>
        </w:rPr>
        <w:t>anager]</w:t>
      </w:r>
      <w:r w:rsidR="00B03807">
        <w:t xml:space="preserve"> </w:t>
      </w:r>
      <w:r w:rsidR="0094430A">
        <w:t>;</w:t>
      </w:r>
    </w:p>
    <w:p w14:paraId="69E2F074" w14:textId="7A0E323D" w:rsidR="00830D05" w:rsidRDefault="0094430A" w:rsidP="00547929">
      <w:pPr>
        <w:pStyle w:val="Paragraphedeliste"/>
        <w:numPr>
          <w:ilvl w:val="0"/>
          <w:numId w:val="14"/>
        </w:numPr>
      </w:pPr>
      <w:r>
        <w:t>respecte donc les principe</w:t>
      </w:r>
      <w:r w:rsidR="00A44B3D">
        <w:t xml:space="preserve">s de gestion des risques </w:t>
      </w:r>
      <w:r w:rsidR="00B03807">
        <w:t>(</w:t>
      </w:r>
      <w:r w:rsidR="00302704">
        <w:t xml:space="preserve">ex : </w:t>
      </w:r>
      <w:r w:rsidR="00B03807" w:rsidRPr="00B03807">
        <w:rPr>
          <w:rStyle w:val="Rfrencelgre"/>
        </w:rPr>
        <w:t>[ISO/IEC</w:t>
      </w:r>
      <w:r w:rsidR="00A44B3D" w:rsidRPr="00B03807">
        <w:rPr>
          <w:rStyle w:val="Rfrencelgre"/>
        </w:rPr>
        <w:t xml:space="preserve"> 27005</w:t>
      </w:r>
      <w:r w:rsidR="00B03807" w:rsidRPr="00B03807">
        <w:rPr>
          <w:rStyle w:val="Rfrencelgre"/>
        </w:rPr>
        <w:t>]</w:t>
      </w:r>
      <w:r w:rsidR="00B03807">
        <w:t>)</w:t>
      </w:r>
      <w:r w:rsidR="00830D05">
        <w:t> ;</w:t>
      </w:r>
    </w:p>
    <w:p w14:paraId="5112FE8B" w14:textId="0DAA3843" w:rsidR="007A1E79" w:rsidRDefault="006F20BC" w:rsidP="00547929">
      <w:pPr>
        <w:pStyle w:val="Paragraphedeliste"/>
        <w:numPr>
          <w:ilvl w:val="0"/>
          <w:numId w:val="14"/>
        </w:numPr>
      </w:pPr>
      <w:r>
        <w:t>contribue à</w:t>
      </w:r>
      <w:r w:rsidR="00830D05">
        <w:t xml:space="preserve"> satisfaire les exigences</w:t>
      </w:r>
      <w:r w:rsidR="00303ECE">
        <w:t xml:space="preserve"> afférentes des systèmes de management (notamment </w:t>
      </w:r>
      <w:r w:rsidR="00303ECE" w:rsidRPr="006F20BC">
        <w:rPr>
          <w:rStyle w:val="Rfrencelgre"/>
        </w:rPr>
        <w:t>[ISO/IEC 27001]</w:t>
      </w:r>
      <w:r w:rsidR="00270473">
        <w:t xml:space="preserve"> </w:t>
      </w:r>
      <w:r w:rsidR="00303ECE">
        <w:t xml:space="preserve">et </w:t>
      </w:r>
      <w:r w:rsidR="00303ECE" w:rsidRPr="006F20BC">
        <w:rPr>
          <w:rStyle w:val="Rfrencelgre"/>
        </w:rPr>
        <w:t>[ISO/IEC 42001]</w:t>
      </w:r>
      <w:r w:rsidR="00303ECE">
        <w:t>)</w:t>
      </w:r>
      <w:r w:rsidR="00B03807">
        <w:t>.</w:t>
      </w:r>
    </w:p>
    <w:p w14:paraId="266E0F59" w14:textId="77777777" w:rsidR="007A1E79" w:rsidRDefault="007A1E79" w:rsidP="004F1FFB"/>
    <w:p w14:paraId="2210FA2F" w14:textId="6B6A0B51" w:rsidR="004F1FFB" w:rsidRDefault="00141C0C" w:rsidP="007A39ED">
      <w:pPr>
        <w:pStyle w:val="Titre1"/>
      </w:pPr>
      <w:bookmarkStart w:id="3" w:name="_Toc175824063"/>
      <w:bookmarkStart w:id="4" w:name="_Toc195182877"/>
      <w:r>
        <w:rPr>
          <w:caps w:val="0"/>
        </w:rPr>
        <w:lastRenderedPageBreak/>
        <w:t>É</w:t>
      </w:r>
      <w:r w:rsidR="007A39ED">
        <w:t>tape 1</w:t>
      </w:r>
      <w:r>
        <w:t xml:space="preserve"> : </w:t>
      </w:r>
      <w:r w:rsidR="004F1FFB" w:rsidRPr="00E4253C">
        <w:t xml:space="preserve">Estimer le niveau de risque du </w:t>
      </w:r>
      <w:bookmarkEnd w:id="3"/>
      <w:r>
        <w:t>projet basé sur l’IA</w:t>
      </w:r>
      <w:bookmarkEnd w:id="4"/>
    </w:p>
    <w:p w14:paraId="66924C21" w14:textId="05671E62" w:rsidR="004F1FFB" w:rsidRDefault="004F1FFB" w:rsidP="004F1FFB">
      <w:r w:rsidRPr="000E679A">
        <w:t xml:space="preserve">L’objectif est de </w:t>
      </w:r>
      <w:r w:rsidR="00E71FD2">
        <w:rPr>
          <w:b/>
          <w:bCs/>
        </w:rPr>
        <w:t xml:space="preserve">déterminer </w:t>
      </w:r>
      <w:r w:rsidR="00E71FD2" w:rsidRPr="006B523E">
        <w:rPr>
          <w:b/>
          <w:bCs/>
          <w:i/>
          <w:iCs/>
        </w:rPr>
        <w:t>a priori</w:t>
      </w:r>
      <w:r w:rsidR="006B523E">
        <w:rPr>
          <w:b/>
          <w:bCs/>
        </w:rPr>
        <w:t xml:space="preserve"> </w:t>
      </w:r>
      <w:r w:rsidRPr="000E679A">
        <w:rPr>
          <w:b/>
          <w:bCs/>
        </w:rPr>
        <w:t>le niveau de risque qu</w:t>
      </w:r>
      <w:r w:rsidR="006B523E">
        <w:rPr>
          <w:b/>
          <w:bCs/>
        </w:rPr>
        <w:t>e le projet</w:t>
      </w:r>
      <w:r w:rsidRPr="000E679A">
        <w:rPr>
          <w:b/>
          <w:bCs/>
        </w:rPr>
        <w:t xml:space="preserve"> est susceptible d’engendrer</w:t>
      </w:r>
      <w:r w:rsidRPr="000E679A">
        <w:t>.</w:t>
      </w:r>
    </w:p>
    <w:p w14:paraId="44F7EF7B" w14:textId="77777777" w:rsidR="00FB086C" w:rsidRDefault="00FB086C" w:rsidP="004F1FFB"/>
    <w:p w14:paraId="0E73A29D" w14:textId="77777777" w:rsidR="0077700A" w:rsidRDefault="0077700A" w:rsidP="004F1FFB">
      <w:r>
        <w:t>Pour ce faire, il convient de :</w:t>
      </w:r>
    </w:p>
    <w:p w14:paraId="3EE1459B" w14:textId="77777777" w:rsidR="00452523" w:rsidRDefault="00452523" w:rsidP="004F1FFB"/>
    <w:p w14:paraId="1AE49108" w14:textId="3DED8CC2" w:rsidR="00FB086C" w:rsidRPr="000E679A" w:rsidRDefault="0077700A" w:rsidP="0077700A">
      <w:pPr>
        <w:pStyle w:val="Paragraphedeliste"/>
        <w:numPr>
          <w:ilvl w:val="0"/>
          <w:numId w:val="35"/>
        </w:numPr>
      </w:pPr>
      <w:r w:rsidRPr="00122830">
        <w:rPr>
          <w:b/>
          <w:bCs/>
        </w:rPr>
        <w:t>s</w:t>
      </w:r>
      <w:r w:rsidR="00FB086C" w:rsidRPr="00122830">
        <w:rPr>
          <w:b/>
          <w:bCs/>
        </w:rPr>
        <w:t xml:space="preserve">ituer </w:t>
      </w:r>
      <w:r w:rsidR="003C2611" w:rsidRPr="00122830">
        <w:rPr>
          <w:b/>
          <w:bCs/>
        </w:rPr>
        <w:t>le projet</w:t>
      </w:r>
      <w:r w:rsidR="00CD660F">
        <w:t xml:space="preserve"> dans chaque colonne de l’échelle suivante :</w:t>
      </w:r>
    </w:p>
    <w:p w14:paraId="157F8C05" w14:textId="77777777" w:rsidR="004F1FFB" w:rsidRPr="000E679A" w:rsidRDefault="004F1FFB" w:rsidP="004F1FFB">
      <w:r w:rsidRPr="000E679A">
        <w:t> </w:t>
      </w:r>
    </w:p>
    <w:tbl>
      <w:tblPr>
        <w:tblW w:w="54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2833"/>
        <w:gridCol w:w="3538"/>
        <w:gridCol w:w="3113"/>
      </w:tblGrid>
      <w:tr w:rsidR="00843A37" w14:paraId="3CC3822B" w14:textId="77777777" w:rsidTr="00291E4B">
        <w:trPr>
          <w:tblHeader/>
          <w:jc w:val="center"/>
        </w:trPr>
        <w:tc>
          <w:tcPr>
            <w:tcW w:w="537" w:type="pct"/>
            <w:shd w:val="clear" w:color="auto" w:fill="D9D9D9" w:themeFill="background1" w:themeFillShade="D9"/>
            <w:vAlign w:val="center"/>
          </w:tcPr>
          <w:p w14:paraId="6B8AFF77" w14:textId="575A7440" w:rsidR="00843A37" w:rsidRPr="00845A27" w:rsidRDefault="00843A37" w:rsidP="00FC5069">
            <w:pPr>
              <w:jc w:val="center"/>
              <w:rPr>
                <w:b/>
                <w:bCs/>
                <w:sz w:val="20"/>
                <w:szCs w:val="20"/>
              </w:rPr>
            </w:pPr>
            <w:r w:rsidRPr="00845A27">
              <w:rPr>
                <w:b/>
                <w:bCs/>
                <w:sz w:val="20"/>
                <w:szCs w:val="20"/>
              </w:rPr>
              <w:t>Niveau</w:t>
            </w:r>
            <w:r w:rsidRPr="00845A27">
              <w:rPr>
                <w:b/>
                <w:bCs/>
                <w:sz w:val="20"/>
                <w:szCs w:val="20"/>
              </w:rPr>
              <w:t xml:space="preserve"> de risque</w:t>
            </w:r>
          </w:p>
        </w:tc>
        <w:tc>
          <w:tcPr>
            <w:tcW w:w="1333" w:type="pct"/>
            <w:shd w:val="clear" w:color="auto" w:fill="D9D9D9" w:themeFill="background1" w:themeFillShade="D9"/>
            <w:vAlign w:val="center"/>
          </w:tcPr>
          <w:p w14:paraId="4E77707D" w14:textId="5ABB4BA2" w:rsidR="00843A37" w:rsidRPr="00291E4B" w:rsidRDefault="00843A37" w:rsidP="00FC5069">
            <w:pPr>
              <w:jc w:val="center"/>
              <w:rPr>
                <w:sz w:val="20"/>
                <w:szCs w:val="20"/>
              </w:rPr>
            </w:pPr>
            <w:r w:rsidRPr="00845A27">
              <w:rPr>
                <w:b/>
                <w:bCs/>
                <w:sz w:val="20"/>
                <w:szCs w:val="20"/>
              </w:rPr>
              <w:t>Impact</w:t>
            </w:r>
            <w:r w:rsidR="00B7444E" w:rsidRPr="00845A27">
              <w:rPr>
                <w:b/>
                <w:bCs/>
                <w:sz w:val="20"/>
                <w:szCs w:val="20"/>
              </w:rPr>
              <w:t xml:space="preserve">s potentiels sur les </w:t>
            </w:r>
            <w:r w:rsidR="008B7155" w:rsidRPr="00845A27">
              <w:rPr>
                <w:b/>
                <w:bCs/>
                <w:sz w:val="20"/>
                <w:szCs w:val="20"/>
              </w:rPr>
              <w:t>personnes</w:t>
            </w:r>
            <w:r w:rsidRPr="00291E4B">
              <w:rPr>
                <w:sz w:val="20"/>
                <w:szCs w:val="20"/>
              </w:rPr>
              <w:t xml:space="preserve"> (cf. [Règlement IA])</w:t>
            </w:r>
          </w:p>
        </w:tc>
        <w:tc>
          <w:tcPr>
            <w:tcW w:w="1665" w:type="pct"/>
            <w:shd w:val="clear" w:color="auto" w:fill="D9D9D9" w:themeFill="background1" w:themeFillShade="D9"/>
            <w:vAlign w:val="center"/>
          </w:tcPr>
          <w:p w14:paraId="572359C7" w14:textId="221CF845" w:rsidR="00843A37" w:rsidRPr="00291E4B" w:rsidRDefault="00843A37" w:rsidP="00FC5069">
            <w:pPr>
              <w:jc w:val="center"/>
              <w:rPr>
                <w:sz w:val="20"/>
                <w:szCs w:val="20"/>
              </w:rPr>
            </w:pPr>
            <w:r w:rsidRPr="00845A27">
              <w:rPr>
                <w:b/>
                <w:bCs/>
                <w:sz w:val="20"/>
                <w:szCs w:val="20"/>
              </w:rPr>
              <w:t>Impact</w:t>
            </w:r>
            <w:r w:rsidR="00B710C9" w:rsidRPr="00845A27">
              <w:rPr>
                <w:b/>
                <w:bCs/>
                <w:sz w:val="20"/>
                <w:szCs w:val="20"/>
              </w:rPr>
              <w:t>s</w:t>
            </w:r>
            <w:r w:rsidRPr="00845A27">
              <w:rPr>
                <w:b/>
                <w:bCs/>
                <w:sz w:val="20"/>
                <w:szCs w:val="20"/>
              </w:rPr>
              <w:t xml:space="preserve"> </w:t>
            </w:r>
            <w:r w:rsidR="00CD1EBD" w:rsidRPr="00845A27">
              <w:rPr>
                <w:b/>
                <w:bCs/>
                <w:sz w:val="20"/>
                <w:szCs w:val="20"/>
              </w:rPr>
              <w:t>potentiels sur l’organisme</w:t>
            </w:r>
            <w:r w:rsidR="00CD1EBD" w:rsidRPr="00291E4B">
              <w:rPr>
                <w:sz w:val="20"/>
                <w:szCs w:val="20"/>
              </w:rPr>
              <w:t xml:space="preserve"> en cas d</w:t>
            </w:r>
            <w:r w:rsidR="004E0898" w:rsidRPr="00291E4B">
              <w:rPr>
                <w:sz w:val="20"/>
                <w:szCs w:val="20"/>
              </w:rPr>
              <w:t xml:space="preserve">e </w:t>
            </w:r>
            <w:r w:rsidR="00B710C9" w:rsidRPr="00291E4B">
              <w:rPr>
                <w:sz w:val="20"/>
                <w:szCs w:val="20"/>
              </w:rPr>
              <w:t>disparition</w:t>
            </w:r>
            <w:r w:rsidR="00CC5C6E" w:rsidRPr="00291E4B">
              <w:rPr>
                <w:sz w:val="20"/>
                <w:szCs w:val="20"/>
              </w:rPr>
              <w:t xml:space="preserve"> de données, </w:t>
            </w:r>
            <w:r w:rsidR="00E4584D" w:rsidRPr="00291E4B">
              <w:rPr>
                <w:sz w:val="20"/>
                <w:szCs w:val="20"/>
              </w:rPr>
              <w:t xml:space="preserve">de </w:t>
            </w:r>
            <w:r w:rsidR="00CC5C6E" w:rsidRPr="00291E4B">
              <w:rPr>
                <w:sz w:val="20"/>
                <w:szCs w:val="20"/>
              </w:rPr>
              <w:t xml:space="preserve">modification non désirée de données, </w:t>
            </w:r>
            <w:r w:rsidR="00E4584D" w:rsidRPr="00291E4B">
              <w:rPr>
                <w:sz w:val="20"/>
                <w:szCs w:val="20"/>
              </w:rPr>
              <w:t>ou d’</w:t>
            </w:r>
            <w:r w:rsidR="00CC5C6E" w:rsidRPr="00291E4B">
              <w:rPr>
                <w:sz w:val="20"/>
                <w:szCs w:val="20"/>
              </w:rPr>
              <w:t>accès non autorisé à des données</w:t>
            </w:r>
          </w:p>
        </w:tc>
        <w:tc>
          <w:tcPr>
            <w:tcW w:w="1466" w:type="pct"/>
            <w:shd w:val="clear" w:color="auto" w:fill="D9D9D9" w:themeFill="background1" w:themeFillShade="D9"/>
            <w:vAlign w:val="center"/>
          </w:tcPr>
          <w:p w14:paraId="0238167E" w14:textId="6B50FE96" w:rsidR="00843A37" w:rsidRPr="00845A27" w:rsidRDefault="00843A37" w:rsidP="00FC5069">
            <w:pPr>
              <w:jc w:val="center"/>
              <w:rPr>
                <w:b/>
                <w:bCs/>
                <w:sz w:val="20"/>
                <w:szCs w:val="20"/>
              </w:rPr>
            </w:pPr>
            <w:r w:rsidRPr="00845A27">
              <w:rPr>
                <w:b/>
                <w:bCs/>
                <w:sz w:val="20"/>
                <w:szCs w:val="20"/>
              </w:rPr>
              <w:t>Impact</w:t>
            </w:r>
            <w:r w:rsidR="00B710C9" w:rsidRPr="00845A27">
              <w:rPr>
                <w:b/>
                <w:bCs/>
                <w:sz w:val="20"/>
                <w:szCs w:val="20"/>
              </w:rPr>
              <w:t>s potentiels sur l’environnement</w:t>
            </w:r>
          </w:p>
        </w:tc>
      </w:tr>
      <w:tr w:rsidR="00843A37" w14:paraId="0D7EDED7" w14:textId="77777777" w:rsidTr="00291E4B">
        <w:trPr>
          <w:jc w:val="center"/>
        </w:trPr>
        <w:tc>
          <w:tcPr>
            <w:tcW w:w="537" w:type="pct"/>
            <w:shd w:val="clear" w:color="auto" w:fill="CCFFCC"/>
            <w:vAlign w:val="center"/>
          </w:tcPr>
          <w:p w14:paraId="33656D69" w14:textId="77777777" w:rsidR="00843A37" w:rsidRPr="00291E4B" w:rsidRDefault="00843A37" w:rsidP="00FC5069">
            <w:pPr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1.  Minimal</w:t>
            </w:r>
          </w:p>
        </w:tc>
        <w:tc>
          <w:tcPr>
            <w:tcW w:w="1333" w:type="pct"/>
            <w:vAlign w:val="center"/>
          </w:tcPr>
          <w:p w14:paraId="5EC67C35" w14:textId="069123B3" w:rsidR="00153A35" w:rsidRPr="00291E4B" w:rsidRDefault="00153A35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« </w:t>
            </w:r>
            <w:r w:rsidR="00843A37" w:rsidRPr="00291E4B">
              <w:rPr>
                <w:sz w:val="20"/>
                <w:szCs w:val="20"/>
              </w:rPr>
              <w:t>Risque minimal ou nul</w:t>
            </w:r>
            <w:r w:rsidRPr="00291E4B">
              <w:rPr>
                <w:sz w:val="20"/>
                <w:szCs w:val="20"/>
              </w:rPr>
              <w:t> »</w:t>
            </w:r>
          </w:p>
          <w:p w14:paraId="5523320E" w14:textId="50DA37FA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Ex : filtres anti-spam, IA gadget</w:t>
            </w:r>
          </w:p>
        </w:tc>
        <w:tc>
          <w:tcPr>
            <w:tcW w:w="1665" w:type="pct"/>
            <w:vAlign w:val="center"/>
          </w:tcPr>
          <w:p w14:paraId="424425EB" w14:textId="77777777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Perturbation très limitée</w:t>
            </w:r>
            <w:r w:rsidRPr="00291E4B">
              <w:rPr>
                <w:sz w:val="20"/>
                <w:szCs w:val="20"/>
              </w:rPr>
              <w:br/>
              <w:t>Aucune donnée sensible</w:t>
            </w:r>
            <w:r w:rsidRPr="00291E4B">
              <w:rPr>
                <w:sz w:val="20"/>
                <w:szCs w:val="20"/>
              </w:rPr>
              <w:br/>
              <w:t>Rétablissement rapide</w:t>
            </w:r>
            <w:r w:rsidRPr="00291E4B">
              <w:rPr>
                <w:sz w:val="20"/>
                <w:szCs w:val="20"/>
              </w:rPr>
              <w:br/>
              <w:t>Aucun impact légal ou réputationnel</w:t>
            </w:r>
          </w:p>
        </w:tc>
        <w:tc>
          <w:tcPr>
            <w:tcW w:w="1466" w:type="pct"/>
            <w:vAlign w:val="center"/>
          </w:tcPr>
          <w:p w14:paraId="4B6F7240" w14:textId="77777777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Usage local, faible consommation énergétique</w:t>
            </w:r>
            <w:r w:rsidRPr="00291E4B">
              <w:rPr>
                <w:sz w:val="20"/>
                <w:szCs w:val="20"/>
              </w:rPr>
              <w:br/>
              <w:t>Pas d'entraînement intensif</w:t>
            </w:r>
            <w:r w:rsidRPr="00291E4B">
              <w:rPr>
                <w:sz w:val="20"/>
                <w:szCs w:val="20"/>
              </w:rPr>
              <w:br/>
              <w:t>Empreinte carbone négligeable</w:t>
            </w:r>
            <w:r w:rsidRPr="00291E4B">
              <w:rPr>
                <w:sz w:val="20"/>
                <w:szCs w:val="20"/>
              </w:rPr>
              <w:br/>
              <w:t>Impact potentiellement positif</w:t>
            </w:r>
          </w:p>
        </w:tc>
      </w:tr>
      <w:tr w:rsidR="00843A37" w14:paraId="694CBE9F" w14:textId="77777777" w:rsidTr="00291E4B">
        <w:trPr>
          <w:jc w:val="center"/>
        </w:trPr>
        <w:tc>
          <w:tcPr>
            <w:tcW w:w="537" w:type="pct"/>
            <w:shd w:val="clear" w:color="auto" w:fill="FFFFCC"/>
            <w:vAlign w:val="center"/>
          </w:tcPr>
          <w:p w14:paraId="57378C8F" w14:textId="77777777" w:rsidR="00843A37" w:rsidRPr="00291E4B" w:rsidRDefault="00843A37" w:rsidP="00FC5069">
            <w:pPr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2.  Faible</w:t>
            </w:r>
          </w:p>
        </w:tc>
        <w:tc>
          <w:tcPr>
            <w:tcW w:w="1333" w:type="pct"/>
            <w:vAlign w:val="center"/>
          </w:tcPr>
          <w:p w14:paraId="478CDEB3" w14:textId="77777777" w:rsidR="00153A35" w:rsidRPr="00291E4B" w:rsidRDefault="00153A35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« </w:t>
            </w:r>
            <w:r w:rsidR="00843A37" w:rsidRPr="00291E4B">
              <w:rPr>
                <w:sz w:val="20"/>
                <w:szCs w:val="20"/>
              </w:rPr>
              <w:t>Risque limité</w:t>
            </w:r>
            <w:r w:rsidRPr="00291E4B">
              <w:rPr>
                <w:sz w:val="20"/>
                <w:szCs w:val="20"/>
              </w:rPr>
              <w:t> »</w:t>
            </w:r>
          </w:p>
          <w:p w14:paraId="09183B78" w14:textId="5B64DD5B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 xml:space="preserve">Ex : </w:t>
            </w:r>
            <w:proofErr w:type="spellStart"/>
            <w:r w:rsidRPr="00291E4B">
              <w:rPr>
                <w:sz w:val="20"/>
                <w:szCs w:val="20"/>
              </w:rPr>
              <w:t>chatbot</w:t>
            </w:r>
            <w:proofErr w:type="spellEnd"/>
            <w:r w:rsidRPr="00291E4B">
              <w:rPr>
                <w:sz w:val="20"/>
                <w:szCs w:val="20"/>
              </w:rPr>
              <w:t>, IA générative non critique</w:t>
            </w:r>
          </w:p>
        </w:tc>
        <w:tc>
          <w:tcPr>
            <w:tcW w:w="1665" w:type="pct"/>
            <w:vAlign w:val="center"/>
          </w:tcPr>
          <w:p w14:paraId="01AE2531" w14:textId="77777777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Dégradation temporaire</w:t>
            </w:r>
            <w:r w:rsidRPr="00291E4B">
              <w:rPr>
                <w:sz w:val="20"/>
                <w:szCs w:val="20"/>
              </w:rPr>
              <w:br/>
              <w:t>Données peu sensibles</w:t>
            </w:r>
            <w:r w:rsidRPr="00291E4B">
              <w:rPr>
                <w:sz w:val="20"/>
                <w:szCs w:val="20"/>
              </w:rPr>
              <w:br/>
              <w:t>Intervention rapide</w:t>
            </w:r>
            <w:r w:rsidRPr="00291E4B">
              <w:rPr>
                <w:sz w:val="20"/>
                <w:szCs w:val="20"/>
              </w:rPr>
              <w:br/>
              <w:t>Risques faibles</w:t>
            </w:r>
          </w:p>
        </w:tc>
        <w:tc>
          <w:tcPr>
            <w:tcW w:w="1466" w:type="pct"/>
            <w:vAlign w:val="center"/>
          </w:tcPr>
          <w:p w14:paraId="10D57DEE" w14:textId="77777777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Utilisation modérée du cloud</w:t>
            </w:r>
            <w:r w:rsidRPr="00291E4B">
              <w:rPr>
                <w:sz w:val="20"/>
                <w:szCs w:val="20"/>
              </w:rPr>
              <w:br/>
              <w:t>Empreinte maîtrisable</w:t>
            </w:r>
            <w:r w:rsidRPr="00291E4B">
              <w:rPr>
                <w:sz w:val="20"/>
                <w:szCs w:val="20"/>
              </w:rPr>
              <w:br/>
              <w:t>Usage de données/matériel à faible intensité</w:t>
            </w:r>
            <w:r w:rsidRPr="00291E4B">
              <w:rPr>
                <w:sz w:val="20"/>
                <w:szCs w:val="20"/>
              </w:rPr>
              <w:br/>
              <w:t>Compensation possible</w:t>
            </w:r>
          </w:p>
        </w:tc>
      </w:tr>
      <w:tr w:rsidR="00843A37" w14:paraId="7133BBDC" w14:textId="77777777" w:rsidTr="00291E4B">
        <w:trPr>
          <w:jc w:val="center"/>
        </w:trPr>
        <w:tc>
          <w:tcPr>
            <w:tcW w:w="537" w:type="pct"/>
            <w:shd w:val="clear" w:color="auto" w:fill="FFC000"/>
            <w:vAlign w:val="center"/>
          </w:tcPr>
          <w:p w14:paraId="4039BC38" w14:textId="77777777" w:rsidR="00843A37" w:rsidRPr="00291E4B" w:rsidRDefault="00843A37" w:rsidP="00FC5069">
            <w:pPr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3.  Élevé</w:t>
            </w:r>
          </w:p>
        </w:tc>
        <w:tc>
          <w:tcPr>
            <w:tcW w:w="1333" w:type="pct"/>
            <w:vAlign w:val="center"/>
          </w:tcPr>
          <w:p w14:paraId="05594C74" w14:textId="3F6100CC" w:rsidR="00153A35" w:rsidRPr="00291E4B" w:rsidRDefault="00153A35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« </w:t>
            </w:r>
            <w:r w:rsidR="00843A37" w:rsidRPr="00291E4B">
              <w:rPr>
                <w:sz w:val="20"/>
                <w:szCs w:val="20"/>
              </w:rPr>
              <w:t>Risque élevé</w:t>
            </w:r>
            <w:r w:rsidRPr="00291E4B">
              <w:rPr>
                <w:sz w:val="20"/>
                <w:szCs w:val="20"/>
              </w:rPr>
              <w:t> »</w:t>
            </w:r>
          </w:p>
          <w:p w14:paraId="01F67DC0" w14:textId="201CD56E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Ex : IA pour santé, emploi, justice</w:t>
            </w:r>
          </w:p>
        </w:tc>
        <w:tc>
          <w:tcPr>
            <w:tcW w:w="1665" w:type="pct"/>
            <w:vAlign w:val="center"/>
          </w:tcPr>
          <w:p w14:paraId="6842D436" w14:textId="77777777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Compromission de données sensibles</w:t>
            </w:r>
            <w:r w:rsidRPr="00291E4B">
              <w:rPr>
                <w:sz w:val="20"/>
                <w:szCs w:val="20"/>
              </w:rPr>
              <w:br/>
              <w:t>Interruption prolongée</w:t>
            </w:r>
            <w:r w:rsidRPr="00291E4B">
              <w:rPr>
                <w:sz w:val="20"/>
                <w:szCs w:val="20"/>
              </w:rPr>
              <w:br/>
              <w:t>Gestion de crise nécessaire</w:t>
            </w:r>
            <w:r w:rsidRPr="00291E4B">
              <w:rPr>
                <w:sz w:val="20"/>
                <w:szCs w:val="20"/>
              </w:rPr>
              <w:br/>
              <w:t>Risques juridiques et réputationnels</w:t>
            </w:r>
          </w:p>
        </w:tc>
        <w:tc>
          <w:tcPr>
            <w:tcW w:w="1466" w:type="pct"/>
            <w:vAlign w:val="center"/>
          </w:tcPr>
          <w:p w14:paraId="66D414ED" w14:textId="77777777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Calculs intensifs</w:t>
            </w:r>
            <w:r w:rsidRPr="00291E4B">
              <w:rPr>
                <w:sz w:val="20"/>
                <w:szCs w:val="20"/>
              </w:rPr>
              <w:br/>
              <w:t>Stockage/énergie importants</w:t>
            </w:r>
            <w:r w:rsidRPr="00291E4B">
              <w:rPr>
                <w:sz w:val="20"/>
                <w:szCs w:val="20"/>
              </w:rPr>
              <w:br/>
              <w:t>Pression sur ressources matérielles</w:t>
            </w:r>
            <w:r w:rsidRPr="00291E4B">
              <w:rPr>
                <w:sz w:val="20"/>
                <w:szCs w:val="20"/>
              </w:rPr>
              <w:br/>
              <w:t>Impact environnemental notable</w:t>
            </w:r>
          </w:p>
        </w:tc>
      </w:tr>
      <w:tr w:rsidR="00843A37" w14:paraId="706B8DD1" w14:textId="77777777" w:rsidTr="00291E4B">
        <w:trPr>
          <w:jc w:val="center"/>
        </w:trPr>
        <w:tc>
          <w:tcPr>
            <w:tcW w:w="537" w:type="pct"/>
            <w:shd w:val="clear" w:color="auto" w:fill="FF0000"/>
            <w:vAlign w:val="center"/>
          </w:tcPr>
          <w:p w14:paraId="68BAD91C" w14:textId="77777777" w:rsidR="00843A37" w:rsidRPr="00291E4B" w:rsidRDefault="00843A37" w:rsidP="00FC5069">
            <w:pPr>
              <w:rPr>
                <w:color w:val="FFFFFF" w:themeColor="background1"/>
                <w:sz w:val="20"/>
                <w:szCs w:val="20"/>
              </w:rPr>
            </w:pPr>
            <w:r w:rsidRPr="00291E4B">
              <w:rPr>
                <w:color w:val="FFFFFF" w:themeColor="background1"/>
                <w:sz w:val="20"/>
                <w:szCs w:val="20"/>
              </w:rPr>
              <w:t>4.  Maximal</w:t>
            </w:r>
          </w:p>
        </w:tc>
        <w:tc>
          <w:tcPr>
            <w:tcW w:w="1333" w:type="pct"/>
            <w:vAlign w:val="center"/>
          </w:tcPr>
          <w:p w14:paraId="3B4733DB" w14:textId="77777777" w:rsidR="00153A35" w:rsidRPr="00291E4B" w:rsidRDefault="00887B71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« </w:t>
            </w:r>
            <w:r w:rsidR="00843A37" w:rsidRPr="00291E4B">
              <w:rPr>
                <w:sz w:val="20"/>
                <w:szCs w:val="20"/>
              </w:rPr>
              <w:t>Risque inacceptable</w:t>
            </w:r>
            <w:r w:rsidR="00153A35" w:rsidRPr="00291E4B">
              <w:rPr>
                <w:sz w:val="20"/>
                <w:szCs w:val="20"/>
              </w:rPr>
              <w:t> »</w:t>
            </w:r>
          </w:p>
          <w:p w14:paraId="6328007B" w14:textId="0D34AB6A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Ex : notation sociale, manipulation, surveillance biométrique de masse</w:t>
            </w:r>
          </w:p>
        </w:tc>
        <w:tc>
          <w:tcPr>
            <w:tcW w:w="1665" w:type="pct"/>
            <w:vAlign w:val="center"/>
          </w:tcPr>
          <w:p w14:paraId="10A74B73" w14:textId="77777777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Fuite massive de données critiques</w:t>
            </w:r>
            <w:r w:rsidRPr="00291E4B">
              <w:rPr>
                <w:sz w:val="20"/>
                <w:szCs w:val="20"/>
              </w:rPr>
              <w:br/>
              <w:t>Dysfonctionnement généralisé</w:t>
            </w:r>
            <w:r w:rsidRPr="00291E4B">
              <w:rPr>
                <w:sz w:val="20"/>
                <w:szCs w:val="20"/>
              </w:rPr>
              <w:br/>
              <w:t>Impact légal/réputationnel majeur</w:t>
            </w:r>
            <w:r w:rsidRPr="00291E4B">
              <w:rPr>
                <w:sz w:val="20"/>
                <w:szCs w:val="20"/>
              </w:rPr>
              <w:br/>
              <w:t>Risque pour la pérennité</w:t>
            </w:r>
          </w:p>
        </w:tc>
        <w:tc>
          <w:tcPr>
            <w:tcW w:w="1466" w:type="pct"/>
            <w:vAlign w:val="center"/>
          </w:tcPr>
          <w:p w14:paraId="7D06294E" w14:textId="68F66520" w:rsidR="00843A37" w:rsidRPr="00291E4B" w:rsidRDefault="00843A37" w:rsidP="00FC5069">
            <w:pPr>
              <w:jc w:val="left"/>
              <w:rPr>
                <w:sz w:val="20"/>
                <w:szCs w:val="20"/>
              </w:rPr>
            </w:pPr>
            <w:r w:rsidRPr="00291E4B">
              <w:rPr>
                <w:sz w:val="20"/>
                <w:szCs w:val="20"/>
              </w:rPr>
              <w:t>Modèles massifs (</w:t>
            </w:r>
            <w:r w:rsidR="0077700A">
              <w:rPr>
                <w:sz w:val="20"/>
                <w:szCs w:val="20"/>
              </w:rPr>
              <w:t xml:space="preserve">ex : </w:t>
            </w:r>
            <w:r w:rsidRPr="00291E4B">
              <w:rPr>
                <w:sz w:val="20"/>
                <w:szCs w:val="20"/>
              </w:rPr>
              <w:t>LLM)</w:t>
            </w:r>
            <w:r w:rsidRPr="00291E4B">
              <w:rPr>
                <w:sz w:val="20"/>
                <w:szCs w:val="20"/>
              </w:rPr>
              <w:br/>
              <w:t>Consommation énergétique élevée</w:t>
            </w:r>
            <w:r w:rsidRPr="00291E4B">
              <w:rPr>
                <w:sz w:val="20"/>
                <w:szCs w:val="20"/>
              </w:rPr>
              <w:br/>
              <w:t>Externalisation des impacts</w:t>
            </w:r>
            <w:r w:rsidRPr="00291E4B">
              <w:rPr>
                <w:sz w:val="20"/>
                <w:szCs w:val="20"/>
              </w:rPr>
              <w:br/>
              <w:t>Pas de compensation</w:t>
            </w:r>
          </w:p>
        </w:tc>
      </w:tr>
    </w:tbl>
    <w:p w14:paraId="2664BB23" w14:textId="77777777" w:rsidR="00FA7789" w:rsidRDefault="00FA7789" w:rsidP="004F1FFB"/>
    <w:p w14:paraId="23040277" w14:textId="7EA1155C" w:rsidR="00FA7789" w:rsidRDefault="00452523" w:rsidP="00452523">
      <w:pPr>
        <w:pStyle w:val="Paragraphedeliste"/>
        <w:numPr>
          <w:ilvl w:val="0"/>
          <w:numId w:val="35"/>
        </w:numPr>
      </w:pPr>
      <w:r w:rsidRPr="00122830">
        <w:rPr>
          <w:b/>
          <w:bCs/>
        </w:rPr>
        <w:t>r</w:t>
      </w:r>
      <w:r w:rsidR="003C2611" w:rsidRPr="00122830">
        <w:rPr>
          <w:b/>
          <w:bCs/>
        </w:rPr>
        <w:t xml:space="preserve">etenir le </w:t>
      </w:r>
      <w:r w:rsidR="00816945" w:rsidRPr="00122830">
        <w:rPr>
          <w:b/>
          <w:bCs/>
        </w:rPr>
        <w:t xml:space="preserve">niveau </w:t>
      </w:r>
      <w:r w:rsidR="0083099F" w:rsidRPr="00122830">
        <w:rPr>
          <w:b/>
          <w:bCs/>
        </w:rPr>
        <w:t>le plus élevé</w:t>
      </w:r>
      <w:r w:rsidR="0083099F">
        <w:t xml:space="preserve"> de toutes les colonnes</w:t>
      </w:r>
      <w:r>
        <w:t> ;</w:t>
      </w:r>
    </w:p>
    <w:p w14:paraId="72D7AB57" w14:textId="77777777" w:rsidR="00FA7789" w:rsidRDefault="00FA7789" w:rsidP="004F1FFB"/>
    <w:p w14:paraId="4B885391" w14:textId="12BE9D2D" w:rsidR="00FA7789" w:rsidRDefault="00F91E8D" w:rsidP="00452523">
      <w:pPr>
        <w:pStyle w:val="Paragraphedeliste"/>
        <w:numPr>
          <w:ilvl w:val="0"/>
          <w:numId w:val="35"/>
        </w:numPr>
      </w:pPr>
      <w:r w:rsidRPr="00122830">
        <w:rPr>
          <w:b/>
          <w:bCs/>
        </w:rPr>
        <w:t>déterminer les suites à donner</w:t>
      </w:r>
      <w:r>
        <w:t xml:space="preserve"> en fonction de ce niveau :</w:t>
      </w:r>
    </w:p>
    <w:p w14:paraId="1C71C18A" w14:textId="77777777" w:rsidR="00F91E8D" w:rsidRDefault="00F91E8D" w:rsidP="00F91E8D">
      <w:pPr>
        <w:pStyle w:val="Paragraphedeliste"/>
      </w:pPr>
    </w:p>
    <w:p w14:paraId="1259DCA1" w14:textId="7646ADA0" w:rsidR="00F91E8D" w:rsidRDefault="00147D8F" w:rsidP="000C52AB">
      <w:pPr>
        <w:pStyle w:val="Paragraphedeliste"/>
        <w:ind w:left="1440"/>
      </w:pPr>
      <w:r>
        <w:rPr>
          <w:bdr w:val="single" w:sz="4" w:space="0" w:color="auto"/>
          <w:shd w:val="clear" w:color="auto" w:fill="CCFFCC"/>
        </w:rPr>
        <w:t xml:space="preserve"> </w:t>
      </w:r>
      <w:r w:rsidR="00240C88" w:rsidRPr="00F11F8A">
        <w:rPr>
          <w:bdr w:val="single" w:sz="4" w:space="0" w:color="auto"/>
          <w:shd w:val="clear" w:color="auto" w:fill="CCFFCC"/>
        </w:rPr>
        <w:t>1. Minimal</w:t>
      </w:r>
      <w:r>
        <w:rPr>
          <w:bdr w:val="single" w:sz="4" w:space="0" w:color="auto"/>
          <w:shd w:val="clear" w:color="auto" w:fill="CCFFCC"/>
        </w:rPr>
        <w:t xml:space="preserve"> </w:t>
      </w:r>
      <w:r w:rsidR="000C52AB">
        <w:t> </w:t>
      </w:r>
      <w:r>
        <w:sym w:font="Wingdings" w:char="F0E0"/>
      </w:r>
      <w:r>
        <w:t xml:space="preserve"> </w:t>
      </w:r>
      <w:r w:rsidR="006B2BC6">
        <w:t>sans suite ;</w:t>
      </w:r>
    </w:p>
    <w:p w14:paraId="6648183E" w14:textId="77777777" w:rsidR="000C52AB" w:rsidRDefault="000C52AB" w:rsidP="000C52AB">
      <w:pPr>
        <w:pStyle w:val="Paragraphedeliste"/>
        <w:ind w:left="1440"/>
      </w:pPr>
    </w:p>
    <w:p w14:paraId="78BB2B34" w14:textId="58E099A3" w:rsidR="00240C88" w:rsidRDefault="00147D8F" w:rsidP="000C52AB">
      <w:pPr>
        <w:pStyle w:val="Paragraphedeliste"/>
        <w:ind w:left="1440"/>
      </w:pPr>
      <w:r>
        <w:rPr>
          <w:bdr w:val="single" w:sz="4" w:space="0" w:color="auto"/>
          <w:shd w:val="clear" w:color="auto" w:fill="FFFFCC"/>
        </w:rPr>
        <w:t xml:space="preserve"> </w:t>
      </w:r>
      <w:r w:rsidR="00240C88" w:rsidRPr="00147D8F">
        <w:rPr>
          <w:bdr w:val="single" w:sz="4" w:space="0" w:color="auto"/>
          <w:shd w:val="clear" w:color="auto" w:fill="FFFFCC"/>
        </w:rPr>
        <w:t>2. Faible</w:t>
      </w:r>
      <w:r>
        <w:rPr>
          <w:bdr w:val="single" w:sz="4" w:space="0" w:color="auto"/>
          <w:shd w:val="clear" w:color="auto" w:fill="FFFFCC"/>
        </w:rPr>
        <w:t xml:space="preserve"> </w:t>
      </w:r>
      <w:r w:rsidR="000C52AB">
        <w:t> </w:t>
      </w:r>
      <w:r>
        <w:sym w:font="Wingdings" w:char="F0E0"/>
      </w:r>
      <w:r>
        <w:t xml:space="preserve"> </w:t>
      </w:r>
      <w:r w:rsidR="009B3362">
        <w:t>étape 2 conseillée ;</w:t>
      </w:r>
    </w:p>
    <w:p w14:paraId="601AC26B" w14:textId="77777777" w:rsidR="000C52AB" w:rsidRDefault="000C52AB" w:rsidP="000C52AB">
      <w:pPr>
        <w:pStyle w:val="Paragraphedeliste"/>
        <w:ind w:left="1440"/>
      </w:pPr>
    </w:p>
    <w:p w14:paraId="3E477D53" w14:textId="75D11957" w:rsidR="00240C88" w:rsidRDefault="00147D8F" w:rsidP="000C52AB">
      <w:pPr>
        <w:pStyle w:val="Paragraphedeliste"/>
        <w:ind w:left="1440"/>
      </w:pPr>
      <w:r>
        <w:rPr>
          <w:bdr w:val="single" w:sz="4" w:space="0" w:color="auto"/>
          <w:shd w:val="clear" w:color="auto" w:fill="FFC000"/>
        </w:rPr>
        <w:t xml:space="preserve"> </w:t>
      </w:r>
      <w:r w:rsidR="00240C88" w:rsidRPr="00147D8F">
        <w:rPr>
          <w:bdr w:val="single" w:sz="4" w:space="0" w:color="auto"/>
          <w:shd w:val="clear" w:color="auto" w:fill="FFC000"/>
        </w:rPr>
        <w:t>3. Élevé</w:t>
      </w:r>
      <w:r>
        <w:rPr>
          <w:bdr w:val="single" w:sz="4" w:space="0" w:color="auto"/>
          <w:shd w:val="clear" w:color="auto" w:fill="FFC000"/>
        </w:rPr>
        <w:t xml:space="preserve"> </w:t>
      </w:r>
      <w:r w:rsidR="000C52AB">
        <w:t> </w:t>
      </w:r>
      <w:r>
        <w:sym w:font="Wingdings" w:char="F0E0"/>
      </w:r>
      <w:r>
        <w:t xml:space="preserve"> </w:t>
      </w:r>
      <w:r w:rsidR="009B3362">
        <w:t>étape 2, étape 3 conseillée ;</w:t>
      </w:r>
    </w:p>
    <w:p w14:paraId="33CA5424" w14:textId="77777777" w:rsidR="000C52AB" w:rsidRDefault="000C52AB" w:rsidP="000C52AB">
      <w:pPr>
        <w:pStyle w:val="Paragraphedeliste"/>
        <w:ind w:left="1440"/>
      </w:pPr>
    </w:p>
    <w:p w14:paraId="767C080F" w14:textId="7EE28AEA" w:rsidR="00240C88" w:rsidRDefault="00147D8F" w:rsidP="000C52AB">
      <w:pPr>
        <w:pStyle w:val="Paragraphedeliste"/>
        <w:ind w:left="1440"/>
      </w:pPr>
      <w:r>
        <w:rPr>
          <w:color w:val="FFFFFF" w:themeColor="background1"/>
          <w:bdr w:val="single" w:sz="4" w:space="0" w:color="auto"/>
          <w:shd w:val="clear" w:color="auto" w:fill="FF0000"/>
        </w:rPr>
        <w:t xml:space="preserve"> </w:t>
      </w:r>
      <w:r w:rsidR="00240C88" w:rsidRPr="00147D8F">
        <w:rPr>
          <w:color w:val="FFFFFF" w:themeColor="background1"/>
          <w:bdr w:val="single" w:sz="4" w:space="0" w:color="auto"/>
          <w:shd w:val="clear" w:color="auto" w:fill="FF0000"/>
        </w:rPr>
        <w:t>4. Maximal</w:t>
      </w:r>
      <w:r>
        <w:rPr>
          <w:color w:val="FFFFFF" w:themeColor="background1"/>
          <w:bdr w:val="single" w:sz="4" w:space="0" w:color="auto"/>
          <w:shd w:val="clear" w:color="auto" w:fill="FF0000"/>
        </w:rPr>
        <w:t xml:space="preserve"> </w:t>
      </w:r>
      <w:r w:rsidR="000C52AB">
        <w:t> </w:t>
      </w:r>
      <w:r>
        <w:sym w:font="Wingdings" w:char="F0E0"/>
      </w:r>
      <w:r w:rsidR="000C52AB">
        <w:t xml:space="preserve"> </w:t>
      </w:r>
      <w:r w:rsidR="009B3362">
        <w:t>étape 2 et 3.</w:t>
      </w:r>
    </w:p>
    <w:p w14:paraId="3231B115" w14:textId="77777777" w:rsidR="00452523" w:rsidRDefault="00452523" w:rsidP="004F1FFB"/>
    <w:p w14:paraId="307FBA68" w14:textId="77777777" w:rsidR="00122830" w:rsidRDefault="00122830" w:rsidP="004F1FFB">
      <w:r w:rsidRPr="00A35128">
        <w:rPr>
          <w:u w:val="single"/>
        </w:rPr>
        <w:t>Notes</w:t>
      </w:r>
      <w:r>
        <w:t> :</w:t>
      </w:r>
    </w:p>
    <w:p w14:paraId="3E764DCF" w14:textId="0EA40FF6" w:rsidR="003256BA" w:rsidRDefault="003A73F1" w:rsidP="00122830">
      <w:pPr>
        <w:pStyle w:val="Paragraphedeliste"/>
        <w:numPr>
          <w:ilvl w:val="0"/>
          <w:numId w:val="14"/>
        </w:numPr>
      </w:pPr>
      <w:r>
        <w:t xml:space="preserve">cette approche ne </w:t>
      </w:r>
      <w:r w:rsidR="003256BA">
        <w:t xml:space="preserve">préjuge </w:t>
      </w:r>
      <w:r>
        <w:t xml:space="preserve">en rien </w:t>
      </w:r>
      <w:r w:rsidR="004D45CE">
        <w:t xml:space="preserve">des obligations </w:t>
      </w:r>
      <w:r>
        <w:t>et interdiction</w:t>
      </w:r>
      <w:r w:rsidR="001B1D94">
        <w:t xml:space="preserve">s </w:t>
      </w:r>
      <w:r w:rsidR="00B44E96">
        <w:t>applicables</w:t>
      </w:r>
      <w:r w:rsidR="004D45CE">
        <w:t xml:space="preserve"> (</w:t>
      </w:r>
      <w:r w:rsidR="001B1D94">
        <w:t xml:space="preserve">ex : </w:t>
      </w:r>
      <w:r w:rsidR="00C61DAA">
        <w:t>« </w:t>
      </w:r>
      <w:r w:rsidR="004D45CE">
        <w:t>IA à risque inacceptable</w:t>
      </w:r>
      <w:r w:rsidR="00C61DAA">
        <w:t xml:space="preserve"> » </w:t>
      </w:r>
      <w:r w:rsidR="001B1D94">
        <w:t>interdite</w:t>
      </w:r>
      <w:r w:rsidR="00B44E96">
        <w:t xml:space="preserve"> par le </w:t>
      </w:r>
      <w:r w:rsidR="00C61DAA" w:rsidRPr="00B44E96">
        <w:rPr>
          <w:rStyle w:val="Rfrencelgre"/>
        </w:rPr>
        <w:t>[Règlement IA]</w:t>
      </w:r>
      <w:r w:rsidR="00C61DAA">
        <w:t>)</w:t>
      </w:r>
      <w:r w:rsidR="001B1D94">
        <w:t> ;</w:t>
      </w:r>
    </w:p>
    <w:p w14:paraId="0BD6B207" w14:textId="2EAC82B2" w:rsidR="003A73F1" w:rsidRPr="00B03199" w:rsidRDefault="00B03199" w:rsidP="00ED30A3">
      <w:pPr>
        <w:pStyle w:val="Paragraphedeliste"/>
        <w:numPr>
          <w:ilvl w:val="0"/>
          <w:numId w:val="14"/>
        </w:numPr>
      </w:pPr>
      <w:r>
        <w:t xml:space="preserve">le cas échéant, </w:t>
      </w:r>
      <w:r w:rsidR="003A73F1">
        <w:t>l</w:t>
      </w:r>
      <w:r w:rsidR="003A73F1" w:rsidRPr="000E679A">
        <w:t xml:space="preserve">e résultat </w:t>
      </w:r>
      <w:r w:rsidR="00FD0083">
        <w:t xml:space="preserve">de cette étape </w:t>
      </w:r>
      <w:r w:rsidR="003A73F1" w:rsidRPr="000E679A">
        <w:t>peut</w:t>
      </w:r>
      <w:r w:rsidR="003A73F1" w:rsidRPr="00B03199">
        <w:t xml:space="preserve"> être intégré à la stratégie d’homologation.</w:t>
      </w:r>
    </w:p>
    <w:p w14:paraId="22BF6DD7" w14:textId="77777777" w:rsidR="004F1FFB" w:rsidRPr="000E679A" w:rsidRDefault="004F1FFB" w:rsidP="004F1FFB">
      <w:r w:rsidRPr="000E679A">
        <w:br w:type="page"/>
      </w:r>
      <w:r w:rsidRPr="000E679A">
        <w:lastRenderedPageBreak/>
        <w:t> </w:t>
      </w:r>
    </w:p>
    <w:p w14:paraId="24E59A3D" w14:textId="1822D55A" w:rsidR="004F1FFB" w:rsidRDefault="00141C0C" w:rsidP="00141C0C">
      <w:pPr>
        <w:pStyle w:val="Titre1"/>
      </w:pPr>
      <w:bookmarkStart w:id="5" w:name="_Toc175824064"/>
      <w:bookmarkStart w:id="6" w:name="_Toc195182878"/>
      <w:r>
        <w:rPr>
          <w:caps w:val="0"/>
        </w:rPr>
        <w:t>É</w:t>
      </w:r>
      <w:r>
        <w:t xml:space="preserve">tape </w:t>
      </w:r>
      <w:r>
        <w:t>2</w:t>
      </w:r>
      <w:r>
        <w:t xml:space="preserve"> : </w:t>
      </w:r>
      <w:r w:rsidR="00C75B69">
        <w:t>l’</w:t>
      </w:r>
      <w:r w:rsidR="004F1FFB" w:rsidRPr="00E4253C">
        <w:t>approche par conformité</w:t>
      </w:r>
      <w:bookmarkEnd w:id="5"/>
      <w:bookmarkEnd w:id="6"/>
    </w:p>
    <w:p w14:paraId="68C0A0FB" w14:textId="4439790D" w:rsidR="004F1FFB" w:rsidRPr="000E679A" w:rsidRDefault="004F1FFB" w:rsidP="004F1FFB">
      <w:r w:rsidRPr="000E679A">
        <w:t xml:space="preserve">L’approche par conformité, à mettre en œuvre </w:t>
      </w:r>
      <w:r w:rsidR="00D057ED">
        <w:t xml:space="preserve">dans le cas d’un </w:t>
      </w:r>
      <w:proofErr w:type="gramStart"/>
      <w:r w:rsidR="00D057ED">
        <w:t xml:space="preserve">niveau </w:t>
      </w:r>
      <w:r w:rsidR="006B5B3A">
        <w:rPr>
          <w:bdr w:val="single" w:sz="4" w:space="0" w:color="auto"/>
          <w:shd w:val="clear" w:color="auto" w:fill="FFC000"/>
        </w:rPr>
        <w:t xml:space="preserve"> </w:t>
      </w:r>
      <w:r w:rsidR="006B5B3A" w:rsidRPr="00147D8F">
        <w:rPr>
          <w:bdr w:val="single" w:sz="4" w:space="0" w:color="auto"/>
          <w:shd w:val="clear" w:color="auto" w:fill="FFC000"/>
        </w:rPr>
        <w:t>3</w:t>
      </w:r>
      <w:proofErr w:type="gramEnd"/>
      <w:r w:rsidR="006B5B3A" w:rsidRPr="00147D8F">
        <w:rPr>
          <w:bdr w:val="single" w:sz="4" w:space="0" w:color="auto"/>
          <w:shd w:val="clear" w:color="auto" w:fill="FFC000"/>
        </w:rPr>
        <w:t>. Élevé</w:t>
      </w:r>
      <w:r w:rsidR="006B5B3A">
        <w:rPr>
          <w:bdr w:val="single" w:sz="4" w:space="0" w:color="auto"/>
          <w:shd w:val="clear" w:color="auto" w:fill="FFC000"/>
        </w:rPr>
        <w:t xml:space="preserve"> </w:t>
      </w:r>
      <w:r w:rsidRPr="000E679A">
        <w:t xml:space="preserve"> </w:t>
      </w:r>
      <w:r w:rsidR="006B5B3A">
        <w:t>(</w:t>
      </w:r>
      <w:r w:rsidR="00B123C7">
        <w:t xml:space="preserve">également </w:t>
      </w:r>
      <w:r w:rsidR="0031608A">
        <w:t>conseillé</w:t>
      </w:r>
      <w:r w:rsidR="00105714">
        <w:t>e</w:t>
      </w:r>
      <w:r w:rsidR="0031608A">
        <w:t xml:space="preserve"> </w:t>
      </w:r>
      <w:proofErr w:type="gramStart"/>
      <w:r w:rsidR="0031608A">
        <w:t xml:space="preserve">pour </w:t>
      </w:r>
      <w:r w:rsidR="0031608A">
        <w:rPr>
          <w:bdr w:val="single" w:sz="4" w:space="0" w:color="auto"/>
          <w:shd w:val="clear" w:color="auto" w:fill="FFFFCC"/>
        </w:rPr>
        <w:t xml:space="preserve"> </w:t>
      </w:r>
      <w:r w:rsidR="0031608A" w:rsidRPr="00147D8F">
        <w:rPr>
          <w:bdr w:val="single" w:sz="4" w:space="0" w:color="auto"/>
          <w:shd w:val="clear" w:color="auto" w:fill="FFFFCC"/>
        </w:rPr>
        <w:t>2</w:t>
      </w:r>
      <w:proofErr w:type="gramEnd"/>
      <w:r w:rsidR="0031608A" w:rsidRPr="00147D8F">
        <w:rPr>
          <w:bdr w:val="single" w:sz="4" w:space="0" w:color="auto"/>
          <w:shd w:val="clear" w:color="auto" w:fill="FFFFCC"/>
        </w:rPr>
        <w:t>. Faible</w:t>
      </w:r>
      <w:r w:rsidR="0031608A">
        <w:rPr>
          <w:bdr w:val="single" w:sz="4" w:space="0" w:color="auto"/>
          <w:shd w:val="clear" w:color="auto" w:fill="FFFFCC"/>
        </w:rPr>
        <w:t xml:space="preserve"> </w:t>
      </w:r>
      <w:r w:rsidR="006B5B3A">
        <w:t>)</w:t>
      </w:r>
      <w:r w:rsidR="0031608A">
        <w:t xml:space="preserve">, </w:t>
      </w:r>
      <w:r w:rsidRPr="000E679A">
        <w:t xml:space="preserve">permet de </w:t>
      </w:r>
      <w:r w:rsidRPr="000E679A">
        <w:rPr>
          <w:b/>
          <w:bCs/>
        </w:rPr>
        <w:t>gérer les risques standards</w:t>
      </w:r>
      <w:r w:rsidRPr="000E679A">
        <w:t>, y compris ceux de cause accidentelle</w:t>
      </w:r>
      <w:r w:rsidR="00162C6C">
        <w:t xml:space="preserve">, </w:t>
      </w:r>
      <w:r w:rsidR="00162C6C" w:rsidRPr="000E679A">
        <w:rPr>
          <w:b/>
          <w:bCs/>
        </w:rPr>
        <w:t xml:space="preserve">et </w:t>
      </w:r>
      <w:r w:rsidR="00162C6C">
        <w:rPr>
          <w:b/>
          <w:bCs/>
        </w:rPr>
        <w:t xml:space="preserve">les attaques </w:t>
      </w:r>
      <w:r w:rsidR="00BB7880">
        <w:rPr>
          <w:b/>
          <w:bCs/>
        </w:rPr>
        <w:t xml:space="preserve">cyber </w:t>
      </w:r>
      <w:r w:rsidR="00162C6C" w:rsidRPr="000E679A">
        <w:rPr>
          <w:b/>
          <w:bCs/>
        </w:rPr>
        <w:t>non ciblé</w:t>
      </w:r>
      <w:r w:rsidR="00162C6C">
        <w:rPr>
          <w:b/>
          <w:bCs/>
        </w:rPr>
        <w:t>e</w:t>
      </w:r>
      <w:r w:rsidR="00162C6C" w:rsidRPr="000E679A">
        <w:rPr>
          <w:b/>
          <w:bCs/>
        </w:rPr>
        <w:t>s</w:t>
      </w:r>
      <w:r w:rsidRPr="000E679A">
        <w:t>.</w:t>
      </w:r>
    </w:p>
    <w:p w14:paraId="40ECA6E8" w14:textId="77777777" w:rsidR="004F1FFB" w:rsidRPr="000E679A" w:rsidRDefault="004F1FFB" w:rsidP="004F1FFB">
      <w:r w:rsidRPr="000E679A">
        <w:t> </w:t>
      </w:r>
    </w:p>
    <w:p w14:paraId="51CBF76F" w14:textId="0C124520" w:rsidR="004F1FFB" w:rsidRDefault="004F1FFB" w:rsidP="004F1FFB">
      <w:r w:rsidRPr="000E679A">
        <w:t>L’objectif est d’</w:t>
      </w:r>
      <w:r w:rsidRPr="000E679A">
        <w:rPr>
          <w:b/>
          <w:bCs/>
        </w:rPr>
        <w:t xml:space="preserve">évaluer la conformité du </w:t>
      </w:r>
      <w:r w:rsidR="003244F6">
        <w:rPr>
          <w:b/>
          <w:bCs/>
        </w:rPr>
        <w:t>projet</w:t>
      </w:r>
      <w:r w:rsidRPr="000E679A">
        <w:rPr>
          <w:b/>
          <w:bCs/>
        </w:rPr>
        <w:t xml:space="preserve"> au</w:t>
      </w:r>
      <w:r w:rsidRPr="006A7582">
        <w:rPr>
          <w:b/>
          <w:bCs/>
        </w:rPr>
        <w:t xml:space="preserve">x </w:t>
      </w:r>
      <w:r w:rsidR="006A7582" w:rsidRPr="006A7582">
        <w:rPr>
          <w:rStyle w:val="Rfrencelgre"/>
          <w:b/>
          <w:bCs/>
        </w:rPr>
        <w:t>[Bonnes pratiques de l’IA]</w:t>
      </w:r>
      <w:r w:rsidRPr="000E679A">
        <w:t xml:space="preserve">, qui contribuent à respecter les </w:t>
      </w:r>
      <w:r w:rsidR="006A7582" w:rsidRPr="009C5EB7">
        <w:rPr>
          <w:rStyle w:val="Rfrencelgre"/>
        </w:rPr>
        <w:t>[Critères de confiance de l’IA]</w:t>
      </w:r>
      <w:r w:rsidRPr="000E679A">
        <w:t xml:space="preserve"> d’un système qui repose sur l’IA</w:t>
      </w:r>
      <w:r w:rsidR="00577B47">
        <w:t>, afin d’éclairer la prise de décision</w:t>
      </w:r>
      <w:r w:rsidRPr="000E679A">
        <w:t>.</w:t>
      </w:r>
    </w:p>
    <w:p w14:paraId="2FF0B835" w14:textId="77777777" w:rsidR="006A7582" w:rsidRDefault="006A7582" w:rsidP="004F1FFB"/>
    <w:p w14:paraId="6DED49B4" w14:textId="0544570D" w:rsidR="004F1FFB" w:rsidRPr="000E679A" w:rsidRDefault="004F1FFB" w:rsidP="004F1FFB">
      <w:r w:rsidRPr="000E679A">
        <w:t xml:space="preserve">Pour ce faire, </w:t>
      </w:r>
      <w:r w:rsidR="003539CD">
        <w:t xml:space="preserve">évaluer </w:t>
      </w:r>
      <w:r w:rsidRPr="000E679A">
        <w:t>cha</w:t>
      </w:r>
      <w:r w:rsidR="00577B47">
        <w:t>cune des</w:t>
      </w:r>
      <w:r w:rsidRPr="000E679A">
        <w:t xml:space="preserve"> </w:t>
      </w:r>
      <w:r w:rsidR="00577B47" w:rsidRPr="009C5EB7">
        <w:rPr>
          <w:rStyle w:val="Rfrencelgre"/>
        </w:rPr>
        <w:t>[Bonnes pratiques de l’IA]</w:t>
      </w:r>
      <w:r w:rsidRPr="000E679A">
        <w:t> :</w:t>
      </w:r>
    </w:p>
    <w:p w14:paraId="43315ED3" w14:textId="77777777" w:rsidR="004F1FFB" w:rsidRPr="000E679A" w:rsidRDefault="004F1FFB" w:rsidP="004F1FFB">
      <w:r w:rsidRPr="000E679A">
        <w:t> </w:t>
      </w:r>
    </w:p>
    <w:p w14:paraId="580F95CC" w14:textId="7C707421" w:rsidR="004F1FFB" w:rsidRPr="000E679A" w:rsidRDefault="004F1FFB" w:rsidP="004F1FFB">
      <w:pPr>
        <w:numPr>
          <w:ilvl w:val="0"/>
          <w:numId w:val="19"/>
        </w:numPr>
      </w:pPr>
      <w:r w:rsidRPr="000E679A">
        <w:rPr>
          <w:b/>
          <w:bCs/>
        </w:rPr>
        <w:t xml:space="preserve">si elle est </w:t>
      </w:r>
      <w:r w:rsidR="003341F8">
        <w:rPr>
          <w:b/>
          <w:bCs/>
        </w:rPr>
        <w:t xml:space="preserve">jugée </w:t>
      </w:r>
      <w:r w:rsidR="00F41FC8">
        <w:rPr>
          <w:b/>
          <w:bCs/>
        </w:rPr>
        <w:t xml:space="preserve">comme </w:t>
      </w:r>
      <w:r w:rsidRPr="000E679A">
        <w:rPr>
          <w:b/>
          <w:bCs/>
        </w:rPr>
        <w:t>applicable :</w:t>
      </w:r>
    </w:p>
    <w:p w14:paraId="68F2A872" w14:textId="77777777" w:rsidR="004F1FFB" w:rsidRPr="000E679A" w:rsidRDefault="004F1FFB" w:rsidP="004F1FFB">
      <w:r w:rsidRPr="000E679A">
        <w:t> </w:t>
      </w:r>
    </w:p>
    <w:p w14:paraId="4035087D" w14:textId="77777777" w:rsidR="004F1FFB" w:rsidRPr="000E679A" w:rsidRDefault="004F1FFB" w:rsidP="004F1FFB">
      <w:pPr>
        <w:numPr>
          <w:ilvl w:val="1"/>
          <w:numId w:val="19"/>
        </w:numPr>
      </w:pPr>
      <w:r w:rsidRPr="000E679A">
        <w:rPr>
          <w:b/>
          <w:bCs/>
        </w:rPr>
        <w:t>si elle est appliquée, comment ?</w:t>
      </w:r>
      <w:r w:rsidRPr="000E679A">
        <w:t xml:space="preserve"> L’explication fournie doit permettre d’évaluer le respect de la bonne pratique ;</w:t>
      </w:r>
    </w:p>
    <w:p w14:paraId="4D936C8A" w14:textId="77777777" w:rsidR="004F1FFB" w:rsidRPr="000E679A" w:rsidRDefault="004F1FFB" w:rsidP="004F1FFB">
      <w:r w:rsidRPr="000E679A">
        <w:t> </w:t>
      </w:r>
    </w:p>
    <w:p w14:paraId="2BB7CEC3" w14:textId="1183F141" w:rsidR="004F1FFB" w:rsidRPr="000E679A" w:rsidRDefault="004F1FFB" w:rsidP="004F1FFB">
      <w:pPr>
        <w:numPr>
          <w:ilvl w:val="1"/>
          <w:numId w:val="19"/>
        </w:numPr>
      </w:pPr>
      <w:r w:rsidRPr="000E679A">
        <w:rPr>
          <w:b/>
          <w:bCs/>
        </w:rPr>
        <w:t xml:space="preserve">si elle n’est pas appliquée, quelles sont les mesures compensatoires ? </w:t>
      </w:r>
      <w:r w:rsidRPr="000E679A">
        <w:t>L’explication fournie doit permettre d’évaluer que les mesures prévues sont suffisantes pour atteindre un niveau de confiance aussi bon que si la bonne pratique était appliquée ;</w:t>
      </w:r>
    </w:p>
    <w:p w14:paraId="4583E682" w14:textId="77777777" w:rsidR="004F1FFB" w:rsidRPr="000E679A" w:rsidRDefault="004F1FFB" w:rsidP="004F1FFB">
      <w:r w:rsidRPr="000E679A">
        <w:t> </w:t>
      </w:r>
    </w:p>
    <w:p w14:paraId="702ED0A1" w14:textId="489BA820" w:rsidR="004F1FFB" w:rsidRPr="000E679A" w:rsidRDefault="004F1FFB" w:rsidP="004F1FFB">
      <w:pPr>
        <w:numPr>
          <w:ilvl w:val="0"/>
          <w:numId w:val="19"/>
        </w:numPr>
      </w:pPr>
      <w:r w:rsidRPr="000E679A">
        <w:rPr>
          <w:b/>
          <w:bCs/>
        </w:rPr>
        <w:t xml:space="preserve">si elle </w:t>
      </w:r>
      <w:r w:rsidR="003341F8">
        <w:rPr>
          <w:b/>
          <w:bCs/>
        </w:rPr>
        <w:t xml:space="preserve">est jugée comme non </w:t>
      </w:r>
      <w:r w:rsidRPr="000E679A">
        <w:rPr>
          <w:b/>
          <w:bCs/>
        </w:rPr>
        <w:t>applicable, pourquoi ?</w:t>
      </w:r>
      <w:r w:rsidRPr="000E679A">
        <w:t xml:space="preserve"> L’explication fournie doit permettre de juger de son inapplicabilité.</w:t>
      </w:r>
    </w:p>
    <w:p w14:paraId="4F06B4A9" w14:textId="77777777" w:rsidR="004F1FFB" w:rsidRPr="000E679A" w:rsidRDefault="004F1FFB" w:rsidP="004F1FFB">
      <w:r w:rsidRPr="000E679A">
        <w:t> </w:t>
      </w:r>
    </w:p>
    <w:p w14:paraId="4F4DA11E" w14:textId="3251F358" w:rsidR="004F1FFB" w:rsidRPr="000E679A" w:rsidRDefault="00E55D06" w:rsidP="004F1FFB">
      <w:r>
        <w:t>La d</w:t>
      </w:r>
      <w:r w:rsidR="004F1FFB" w:rsidRPr="000E679A">
        <w:t>éclaration d’applicabilité </w:t>
      </w:r>
      <w:r>
        <w:t>en annexe</w:t>
      </w:r>
      <w:r w:rsidR="004F1FFB" w:rsidRPr="000E679A">
        <w:t xml:space="preserve"> </w:t>
      </w:r>
      <w:r>
        <w:t xml:space="preserve">des </w:t>
      </w:r>
      <w:r w:rsidRPr="009C5EB7">
        <w:rPr>
          <w:rStyle w:val="Rfrencelgre"/>
        </w:rPr>
        <w:t>[Bonnes pratiques de l’IA]</w:t>
      </w:r>
      <w:r>
        <w:rPr>
          <w:rStyle w:val="Rfrencelgre"/>
        </w:rPr>
        <w:t xml:space="preserve"> </w:t>
      </w:r>
      <w:r w:rsidR="004F1FFB" w:rsidRPr="000E679A">
        <w:t>peut être utilisée à cet effet.</w:t>
      </w:r>
    </w:p>
    <w:p w14:paraId="702AE10D" w14:textId="77777777" w:rsidR="004F1FFB" w:rsidRPr="000E679A" w:rsidRDefault="004F1FFB" w:rsidP="004F1FFB">
      <w:r w:rsidRPr="000E679A">
        <w:t> </w:t>
      </w:r>
    </w:p>
    <w:p w14:paraId="14E2A1E2" w14:textId="77777777" w:rsidR="002D30ED" w:rsidRDefault="004F1FFB" w:rsidP="004F1FFB">
      <w:r w:rsidRPr="000E679A">
        <w:rPr>
          <w:u w:val="single"/>
        </w:rPr>
        <w:t>Note</w:t>
      </w:r>
      <w:r w:rsidR="002D30ED">
        <w:rPr>
          <w:u w:val="single"/>
        </w:rPr>
        <w:t>s</w:t>
      </w:r>
      <w:r w:rsidRPr="000E679A">
        <w:t> :</w:t>
      </w:r>
    </w:p>
    <w:p w14:paraId="2A32DD37" w14:textId="5652EEE3" w:rsidR="00166C0E" w:rsidRDefault="004211CF" w:rsidP="002D30ED">
      <w:pPr>
        <w:pStyle w:val="Paragraphedeliste"/>
        <w:numPr>
          <w:ilvl w:val="0"/>
          <w:numId w:val="19"/>
        </w:numPr>
      </w:pPr>
      <w:r>
        <w:t>l’objectif n’est pas de respecter toutes les bonnes pratiques, mais de décrire ce qui est prévu</w:t>
      </w:r>
      <w:r w:rsidR="00577B47">
        <w:t xml:space="preserve"> au regard de celles-ci ;</w:t>
      </w:r>
    </w:p>
    <w:p w14:paraId="1CC7F344" w14:textId="19353B5B" w:rsidR="008E5FFC" w:rsidRPr="005277AB" w:rsidRDefault="004F1FFB" w:rsidP="002D30ED">
      <w:pPr>
        <w:pStyle w:val="Paragraphedeliste"/>
        <w:numPr>
          <w:ilvl w:val="0"/>
          <w:numId w:val="19"/>
        </w:numPr>
      </w:pPr>
      <w:r w:rsidRPr="000E679A">
        <w:t xml:space="preserve">cette approche correspond </w:t>
      </w:r>
      <w:r w:rsidRPr="005277AB">
        <w:t>à la « déclaration d’applicabilité » de l’</w:t>
      </w:r>
      <w:r w:rsidRPr="005277AB">
        <w:rPr>
          <w:rStyle w:val="Rfrencelgre"/>
        </w:rPr>
        <w:t>[ISO/IEC 27001]</w:t>
      </w:r>
      <w:r w:rsidRPr="005277AB">
        <w:t xml:space="preserve"> et à l’« évaluation du socle de règles » de l’atelier 1 d’</w:t>
      </w:r>
      <w:r w:rsidRPr="005277AB">
        <w:rPr>
          <w:rStyle w:val="Rfrencelgre"/>
        </w:rPr>
        <w:t xml:space="preserve">[EBIOS </w:t>
      </w:r>
      <w:r w:rsidRPr="005277AB">
        <w:rPr>
          <w:rStyle w:val="Rfrencelgre"/>
          <w:i/>
          <w:iCs/>
        </w:rPr>
        <w:t>Risk Manager</w:t>
      </w:r>
      <w:r w:rsidRPr="005277AB">
        <w:rPr>
          <w:rStyle w:val="Rfrencelgre"/>
        </w:rPr>
        <w:t>]</w:t>
      </w:r>
      <w:r w:rsidR="008E5FFC" w:rsidRPr="005277AB">
        <w:t> ;</w:t>
      </w:r>
    </w:p>
    <w:p w14:paraId="380891CE" w14:textId="5B35EE14" w:rsidR="004F1FFB" w:rsidRPr="005277AB" w:rsidRDefault="00B03199" w:rsidP="002D30ED">
      <w:pPr>
        <w:pStyle w:val="Paragraphedeliste"/>
        <w:numPr>
          <w:ilvl w:val="0"/>
          <w:numId w:val="19"/>
        </w:numPr>
      </w:pPr>
      <w:r>
        <w:t xml:space="preserve">le cas échéant, </w:t>
      </w:r>
      <w:r w:rsidR="00FD0083">
        <w:t>le résultat de cette étape</w:t>
      </w:r>
      <w:r w:rsidR="004F1FFB" w:rsidRPr="005277AB">
        <w:t xml:space="preserve"> peut être intégrée au dossier d’homologation.</w:t>
      </w:r>
    </w:p>
    <w:p w14:paraId="3BCE5CD6" w14:textId="77777777" w:rsidR="004F1FFB" w:rsidRDefault="004F1FFB" w:rsidP="004F1FFB"/>
    <w:p w14:paraId="76CC3EC7" w14:textId="77777777" w:rsidR="004F1FFB" w:rsidRDefault="004F1FFB" w:rsidP="004F1FFB">
      <w:pPr>
        <w:spacing w:after="200" w:line="276" w:lineRule="auto"/>
        <w:jc w:val="left"/>
      </w:pPr>
      <w:r>
        <w:br w:type="page"/>
      </w:r>
    </w:p>
    <w:p w14:paraId="71C374F4" w14:textId="05D59048" w:rsidR="0037268E" w:rsidRDefault="00BD1BCB" w:rsidP="00BD1BCB">
      <w:pPr>
        <w:pStyle w:val="Titre1"/>
      </w:pPr>
      <w:bookmarkStart w:id="7" w:name="_Toc195182879"/>
      <w:r>
        <w:rPr>
          <w:caps w:val="0"/>
        </w:rPr>
        <w:lastRenderedPageBreak/>
        <w:t>É</w:t>
      </w:r>
      <w:r>
        <w:t xml:space="preserve">tape </w:t>
      </w:r>
      <w:r w:rsidR="0037268E">
        <w:t>3</w:t>
      </w:r>
      <w:r>
        <w:t xml:space="preserve"> : </w:t>
      </w:r>
      <w:r>
        <w:t>l’</w:t>
      </w:r>
      <w:r w:rsidR="004F1FFB" w:rsidRPr="0089329E">
        <w:t>approche par scénarios</w:t>
      </w:r>
      <w:bookmarkEnd w:id="7"/>
    </w:p>
    <w:p w14:paraId="6E0797B6" w14:textId="10A4DD89" w:rsidR="00105714" w:rsidRPr="000E679A" w:rsidRDefault="00105714" w:rsidP="00105714">
      <w:r w:rsidRPr="000E679A">
        <w:t xml:space="preserve">L’approche par </w:t>
      </w:r>
      <w:r>
        <w:t>scénarios</w:t>
      </w:r>
      <w:r w:rsidRPr="000E679A">
        <w:t xml:space="preserve">, à mettre en œuvre </w:t>
      </w:r>
      <w:r>
        <w:t xml:space="preserve">dans le cas d’un </w:t>
      </w:r>
      <w:proofErr w:type="gramStart"/>
      <w:r>
        <w:t>niveau</w:t>
      </w:r>
      <w:r w:rsidR="00BE588F">
        <w:t xml:space="preserve"> </w:t>
      </w:r>
      <w:r w:rsidR="00BE588F">
        <w:rPr>
          <w:color w:val="FFFFFF" w:themeColor="background1"/>
          <w:bdr w:val="single" w:sz="4" w:space="0" w:color="auto"/>
          <w:shd w:val="clear" w:color="auto" w:fill="FF0000"/>
        </w:rPr>
        <w:t xml:space="preserve"> </w:t>
      </w:r>
      <w:r w:rsidR="00BE588F" w:rsidRPr="00147D8F">
        <w:rPr>
          <w:color w:val="FFFFFF" w:themeColor="background1"/>
          <w:bdr w:val="single" w:sz="4" w:space="0" w:color="auto"/>
          <w:shd w:val="clear" w:color="auto" w:fill="FF0000"/>
        </w:rPr>
        <w:t>4</w:t>
      </w:r>
      <w:proofErr w:type="gramEnd"/>
      <w:r w:rsidR="00BE588F" w:rsidRPr="00147D8F">
        <w:rPr>
          <w:color w:val="FFFFFF" w:themeColor="background1"/>
          <w:bdr w:val="single" w:sz="4" w:space="0" w:color="auto"/>
          <w:shd w:val="clear" w:color="auto" w:fill="FF0000"/>
        </w:rPr>
        <w:t>. Maximal</w:t>
      </w:r>
      <w:r w:rsidR="0027379A">
        <w:rPr>
          <w:color w:val="FFFFFF" w:themeColor="background1"/>
          <w:bdr w:val="single" w:sz="4" w:space="0" w:color="auto"/>
          <w:shd w:val="clear" w:color="auto" w:fill="FF0000"/>
        </w:rPr>
        <w:t xml:space="preserve"> </w:t>
      </w:r>
      <w:r w:rsidR="0027379A">
        <w:t xml:space="preserve"> (</w:t>
      </w:r>
      <w:r w:rsidR="00BE588F">
        <w:t xml:space="preserve">également conseillée pour le </w:t>
      </w:r>
      <w:proofErr w:type="gramStart"/>
      <w:r w:rsidR="00BE588F">
        <w:t>niveau</w:t>
      </w:r>
      <w:r>
        <w:t xml:space="preserve"> </w:t>
      </w:r>
      <w:r>
        <w:rPr>
          <w:bdr w:val="single" w:sz="4" w:space="0" w:color="auto"/>
          <w:shd w:val="clear" w:color="auto" w:fill="FFC000"/>
        </w:rPr>
        <w:t xml:space="preserve"> </w:t>
      </w:r>
      <w:r w:rsidRPr="00147D8F">
        <w:rPr>
          <w:bdr w:val="single" w:sz="4" w:space="0" w:color="auto"/>
          <w:shd w:val="clear" w:color="auto" w:fill="FFC000"/>
        </w:rPr>
        <w:t>3</w:t>
      </w:r>
      <w:proofErr w:type="gramEnd"/>
      <w:r w:rsidRPr="00147D8F">
        <w:rPr>
          <w:bdr w:val="single" w:sz="4" w:space="0" w:color="auto"/>
          <w:shd w:val="clear" w:color="auto" w:fill="FFC000"/>
        </w:rPr>
        <w:t>. Élevé</w:t>
      </w:r>
      <w:r w:rsidR="00E02277">
        <w:rPr>
          <w:bdr w:val="single" w:sz="4" w:space="0" w:color="auto"/>
          <w:shd w:val="clear" w:color="auto" w:fill="FFC000"/>
        </w:rPr>
        <w:t xml:space="preserve"> </w:t>
      </w:r>
      <w:r>
        <w:t xml:space="preserve">), </w:t>
      </w:r>
      <w:r w:rsidRPr="000E679A">
        <w:t xml:space="preserve">permet de </w:t>
      </w:r>
      <w:r w:rsidRPr="000E679A">
        <w:rPr>
          <w:b/>
          <w:bCs/>
        </w:rPr>
        <w:t xml:space="preserve">gérer les </w:t>
      </w:r>
      <w:r w:rsidR="000225CF">
        <w:rPr>
          <w:b/>
          <w:bCs/>
        </w:rPr>
        <w:t>attaques</w:t>
      </w:r>
      <w:r w:rsidRPr="000E679A">
        <w:rPr>
          <w:b/>
          <w:bCs/>
        </w:rPr>
        <w:t xml:space="preserve"> </w:t>
      </w:r>
      <w:r w:rsidR="000225CF">
        <w:rPr>
          <w:b/>
          <w:bCs/>
        </w:rPr>
        <w:t xml:space="preserve">cyber </w:t>
      </w:r>
      <w:r w:rsidR="00507C5F">
        <w:rPr>
          <w:b/>
          <w:bCs/>
        </w:rPr>
        <w:t>avancé</w:t>
      </w:r>
      <w:r w:rsidR="000225CF">
        <w:rPr>
          <w:b/>
          <w:bCs/>
        </w:rPr>
        <w:t>es</w:t>
      </w:r>
      <w:r w:rsidRPr="000E679A">
        <w:rPr>
          <w:b/>
          <w:bCs/>
        </w:rPr>
        <w:t xml:space="preserve"> et ciblé</w:t>
      </w:r>
      <w:r w:rsidR="00B044ED">
        <w:rPr>
          <w:b/>
          <w:bCs/>
        </w:rPr>
        <w:t>e</w:t>
      </w:r>
      <w:r w:rsidRPr="000E679A">
        <w:rPr>
          <w:b/>
          <w:bCs/>
        </w:rPr>
        <w:t>s</w:t>
      </w:r>
      <w:r w:rsidRPr="000E679A">
        <w:t>.</w:t>
      </w:r>
    </w:p>
    <w:p w14:paraId="250E6821" w14:textId="5B4326ED" w:rsidR="004F1FFB" w:rsidRDefault="004F1FFB" w:rsidP="004F1FFB"/>
    <w:p w14:paraId="3FF5553D" w14:textId="5D33B400" w:rsidR="003244F6" w:rsidRDefault="003244F6" w:rsidP="004F1FFB">
      <w:r>
        <w:t xml:space="preserve">L’objectif est </w:t>
      </w:r>
      <w:r w:rsidR="00327FCE">
        <w:t>d’</w:t>
      </w:r>
      <w:r w:rsidR="00327FCE" w:rsidRPr="00182EDC">
        <w:rPr>
          <w:b/>
          <w:bCs/>
        </w:rPr>
        <w:t xml:space="preserve">identifier </w:t>
      </w:r>
      <w:r w:rsidR="00A862DD" w:rsidRPr="00182EDC">
        <w:rPr>
          <w:b/>
          <w:bCs/>
        </w:rPr>
        <w:t>et</w:t>
      </w:r>
      <w:r w:rsidR="00A862DD">
        <w:t xml:space="preserve"> d’</w:t>
      </w:r>
      <w:r w:rsidR="00A862DD" w:rsidRPr="00182EDC">
        <w:rPr>
          <w:b/>
          <w:bCs/>
        </w:rPr>
        <w:t>apprécier</w:t>
      </w:r>
      <w:r w:rsidR="007421CE" w:rsidRPr="00182EDC">
        <w:rPr>
          <w:b/>
          <w:bCs/>
        </w:rPr>
        <w:t xml:space="preserve"> </w:t>
      </w:r>
      <w:r w:rsidR="00531FE5" w:rsidRPr="00182EDC">
        <w:rPr>
          <w:b/>
          <w:bCs/>
        </w:rPr>
        <w:t xml:space="preserve">les </w:t>
      </w:r>
      <w:r w:rsidR="00E52D63" w:rsidRPr="00182EDC">
        <w:rPr>
          <w:b/>
          <w:bCs/>
        </w:rPr>
        <w:t>risques</w:t>
      </w:r>
      <w:r w:rsidR="00E52D63">
        <w:t xml:space="preserve"> </w:t>
      </w:r>
      <w:r w:rsidR="005348E3">
        <w:t xml:space="preserve">que le projet </w:t>
      </w:r>
      <w:r w:rsidR="004A62C9">
        <w:t>est susceptible d’engendrer sur l’organisme, les personnes et l’environnement</w:t>
      </w:r>
      <w:r w:rsidR="007421CE">
        <w:t xml:space="preserve">, de </w:t>
      </w:r>
      <w:r w:rsidR="00A2280D" w:rsidRPr="00182EDC">
        <w:rPr>
          <w:b/>
          <w:bCs/>
        </w:rPr>
        <w:t>déterminer les mesures</w:t>
      </w:r>
      <w:r w:rsidR="00A2280D">
        <w:t xml:space="preserve"> pour les traiter</w:t>
      </w:r>
      <w:r w:rsidR="00EC2792">
        <w:t xml:space="preserve">, et </w:t>
      </w:r>
      <w:r w:rsidR="00182EDC">
        <w:t xml:space="preserve">de </w:t>
      </w:r>
      <w:r w:rsidR="00182EDC" w:rsidRPr="00182EDC">
        <w:rPr>
          <w:b/>
          <w:bCs/>
        </w:rPr>
        <w:t>présenter les risques résiduels</w:t>
      </w:r>
      <w:r w:rsidR="00182EDC">
        <w:t xml:space="preserve"> pour </w:t>
      </w:r>
      <w:r w:rsidR="003A529F">
        <w:t>éclairer la prise de décision</w:t>
      </w:r>
      <w:r w:rsidR="00A2280D">
        <w:t>.</w:t>
      </w:r>
    </w:p>
    <w:p w14:paraId="531714F2" w14:textId="77777777" w:rsidR="003244F6" w:rsidRDefault="003244F6" w:rsidP="004F1FFB"/>
    <w:p w14:paraId="7B68414E" w14:textId="62B67234" w:rsidR="003244F6" w:rsidRDefault="003244F6" w:rsidP="004F1FFB">
      <w:r>
        <w:t xml:space="preserve">Pour ce faire, </w:t>
      </w:r>
      <w:r w:rsidR="0028299F" w:rsidRPr="00A42F61">
        <w:rPr>
          <w:b/>
          <w:bCs/>
        </w:rPr>
        <w:t xml:space="preserve">employer </w:t>
      </w:r>
      <w:r w:rsidR="00BC54B5" w:rsidRPr="00A42F61">
        <w:rPr>
          <w:rStyle w:val="Rfrencelgre"/>
          <w:b/>
          <w:bCs/>
        </w:rPr>
        <w:t xml:space="preserve">[EBIOS </w:t>
      </w:r>
      <w:r w:rsidR="00BC54B5" w:rsidRPr="00A42F61">
        <w:rPr>
          <w:rStyle w:val="Rfrencelgre"/>
          <w:b/>
          <w:bCs/>
          <w:i/>
          <w:iCs/>
        </w:rPr>
        <w:t>Risk Manager</w:t>
      </w:r>
      <w:r w:rsidR="00BC54B5" w:rsidRPr="00A42F61">
        <w:rPr>
          <w:rStyle w:val="Rfrencelgre"/>
          <w:b/>
          <w:bCs/>
        </w:rPr>
        <w:t>]</w:t>
      </w:r>
      <w:r w:rsidR="00BC54B5" w:rsidRPr="00A42F61">
        <w:rPr>
          <w:b/>
          <w:bCs/>
        </w:rPr>
        <w:t xml:space="preserve"> </w:t>
      </w:r>
      <w:r w:rsidR="00BD5490">
        <w:rPr>
          <w:b/>
          <w:bCs/>
        </w:rPr>
        <w:t xml:space="preserve">sur le projet </w:t>
      </w:r>
      <w:r w:rsidR="00CE075B" w:rsidRPr="00A42F61">
        <w:rPr>
          <w:b/>
          <w:bCs/>
        </w:rPr>
        <w:t>avec les spécificités suivantes</w:t>
      </w:r>
      <w:r w:rsidR="00CE075B">
        <w:t xml:space="preserve"> </w:t>
      </w:r>
      <w:r w:rsidR="00CF4A86">
        <w:t>:</w:t>
      </w:r>
    </w:p>
    <w:p w14:paraId="079B7B4D" w14:textId="7E86943C" w:rsidR="00942410" w:rsidRDefault="00A7753D" w:rsidP="00942410">
      <w:pPr>
        <w:pStyle w:val="Paragraphedeliste"/>
        <w:numPr>
          <w:ilvl w:val="0"/>
          <w:numId w:val="19"/>
        </w:numPr>
      </w:pPr>
      <w:r>
        <w:t>dans l’</w:t>
      </w:r>
      <w:r w:rsidR="00942410">
        <w:t>atelier</w:t>
      </w:r>
      <w:r>
        <w:t xml:space="preserve"> 1 :</w:t>
      </w:r>
    </w:p>
    <w:p w14:paraId="63C0B0C1" w14:textId="039F1A46" w:rsidR="002A092F" w:rsidRDefault="00CF4A86" w:rsidP="009754E6">
      <w:pPr>
        <w:pStyle w:val="Paragraphedeliste"/>
        <w:numPr>
          <w:ilvl w:val="1"/>
          <w:numId w:val="19"/>
        </w:numPr>
      </w:pPr>
      <w:r>
        <w:t xml:space="preserve">considérer </w:t>
      </w:r>
      <w:r w:rsidR="002A092F">
        <w:t xml:space="preserve">le </w:t>
      </w:r>
      <w:r w:rsidR="002A092F" w:rsidRPr="003C42AE">
        <w:rPr>
          <w:b/>
          <w:bCs/>
        </w:rPr>
        <w:t>service numérique d’IA</w:t>
      </w:r>
      <w:r w:rsidR="002A092F">
        <w:t xml:space="preserve"> comme « objet de l’étude » ;</w:t>
      </w:r>
    </w:p>
    <w:p w14:paraId="01222191" w14:textId="52884623" w:rsidR="00F929E4" w:rsidRDefault="00F929E4" w:rsidP="009754E6">
      <w:pPr>
        <w:pStyle w:val="Paragraphedeliste"/>
        <w:numPr>
          <w:ilvl w:val="1"/>
          <w:numId w:val="19"/>
        </w:numPr>
      </w:pPr>
      <w:r>
        <w:t xml:space="preserve">considérer </w:t>
      </w:r>
      <w:r w:rsidR="002A092F">
        <w:t>s</w:t>
      </w:r>
      <w:r>
        <w:t xml:space="preserve">a </w:t>
      </w:r>
      <w:r w:rsidRPr="003C42AE">
        <w:rPr>
          <w:b/>
          <w:bCs/>
        </w:rPr>
        <w:t>finalité</w:t>
      </w:r>
      <w:r>
        <w:t xml:space="preserve"> </w:t>
      </w:r>
      <w:r w:rsidR="00762D09">
        <w:t>comme</w:t>
      </w:r>
      <w:r>
        <w:t xml:space="preserve"> « mission » ;</w:t>
      </w:r>
    </w:p>
    <w:p w14:paraId="7D6CC4BA" w14:textId="4018592E" w:rsidR="009754E6" w:rsidRDefault="00304620" w:rsidP="009754E6">
      <w:pPr>
        <w:pStyle w:val="Paragraphedeliste"/>
        <w:numPr>
          <w:ilvl w:val="1"/>
          <w:numId w:val="19"/>
        </w:numPr>
      </w:pPr>
      <w:r>
        <w:t>intégrer le</w:t>
      </w:r>
      <w:r w:rsidR="009754E6">
        <w:t xml:space="preserve">s </w:t>
      </w:r>
      <w:r w:rsidR="009754E6" w:rsidRPr="003C42AE">
        <w:rPr>
          <w:b/>
          <w:bCs/>
        </w:rPr>
        <w:t xml:space="preserve">données </w:t>
      </w:r>
      <w:r w:rsidR="004933CE" w:rsidRPr="003C42AE">
        <w:rPr>
          <w:b/>
          <w:bCs/>
        </w:rPr>
        <w:t>d’entrée, d’entrainement et de sortie</w:t>
      </w:r>
      <w:r w:rsidR="005C1539">
        <w:t xml:space="preserve"> </w:t>
      </w:r>
      <w:r w:rsidR="004933CE">
        <w:t>dans les « valeurs métier » ;</w:t>
      </w:r>
    </w:p>
    <w:p w14:paraId="7C287E59" w14:textId="0466C97A" w:rsidR="0031150F" w:rsidRDefault="00304620" w:rsidP="009754E6">
      <w:pPr>
        <w:pStyle w:val="Paragraphedeliste"/>
        <w:numPr>
          <w:ilvl w:val="1"/>
          <w:numId w:val="19"/>
        </w:numPr>
      </w:pPr>
      <w:r>
        <w:t>intégrer</w:t>
      </w:r>
      <w:r w:rsidR="006514AB">
        <w:t xml:space="preserve"> </w:t>
      </w:r>
      <w:r w:rsidR="006514AB">
        <w:t>l</w:t>
      </w:r>
      <w:r w:rsidR="00BC54B5">
        <w:t xml:space="preserve">e </w:t>
      </w:r>
      <w:r w:rsidR="00BC54B5" w:rsidRPr="003C42AE">
        <w:rPr>
          <w:b/>
          <w:bCs/>
        </w:rPr>
        <w:t>système d’IA</w:t>
      </w:r>
      <w:r w:rsidR="00BC54B5">
        <w:t>, notamment l</w:t>
      </w:r>
      <w:r w:rsidR="006514AB">
        <w:t>’algorithme</w:t>
      </w:r>
      <w:r w:rsidR="00D501FC">
        <w:t xml:space="preserve"> utilisé</w:t>
      </w:r>
      <w:r w:rsidR="00FF6AB0">
        <w:t>,</w:t>
      </w:r>
      <w:r w:rsidR="006514AB">
        <w:t xml:space="preserve"> </w:t>
      </w:r>
      <w:r w:rsidR="0031150F">
        <w:t xml:space="preserve">dans les </w:t>
      </w:r>
      <w:r w:rsidR="00B03319">
        <w:t>« </w:t>
      </w:r>
      <w:r w:rsidR="0031150F">
        <w:t>biens supports</w:t>
      </w:r>
      <w:r w:rsidR="00B03319">
        <w:t> »</w:t>
      </w:r>
      <w:r w:rsidR="006514AB">
        <w:t> ;</w:t>
      </w:r>
    </w:p>
    <w:p w14:paraId="2F7B70E0" w14:textId="0DA005C8" w:rsidR="001B2FBF" w:rsidRDefault="001B2FBF" w:rsidP="009754E6">
      <w:pPr>
        <w:pStyle w:val="Paragraphedeliste"/>
        <w:numPr>
          <w:ilvl w:val="1"/>
          <w:numId w:val="19"/>
        </w:numPr>
      </w:pPr>
      <w:r>
        <w:t xml:space="preserve">considérer les </w:t>
      </w:r>
      <w:r w:rsidRPr="003C42AE">
        <w:rPr>
          <w:b/>
          <w:bCs/>
        </w:rPr>
        <w:t>impacts sur l’organisme</w:t>
      </w:r>
      <w:r>
        <w:t xml:space="preserve">, mais aussi </w:t>
      </w:r>
      <w:r w:rsidRPr="003C42AE">
        <w:rPr>
          <w:b/>
          <w:bCs/>
        </w:rPr>
        <w:t>sur les personnes</w:t>
      </w:r>
      <w:r>
        <w:t xml:space="preserve"> et </w:t>
      </w:r>
      <w:r w:rsidRPr="003C42AE">
        <w:rPr>
          <w:b/>
          <w:bCs/>
        </w:rPr>
        <w:t>sur l’environnement</w:t>
      </w:r>
      <w:r w:rsidR="00D76D38">
        <w:t>,</w:t>
      </w:r>
      <w:r>
        <w:t> </w:t>
      </w:r>
      <w:r w:rsidR="00D76D38">
        <w:t xml:space="preserve">dans les « événements redoutés » </w:t>
      </w:r>
      <w:r>
        <w:t>;</w:t>
      </w:r>
    </w:p>
    <w:p w14:paraId="168EDD11" w14:textId="3FCB688F" w:rsidR="00A7753D" w:rsidRDefault="00A7753D" w:rsidP="00942410">
      <w:pPr>
        <w:pStyle w:val="Paragraphedeliste"/>
        <w:numPr>
          <w:ilvl w:val="0"/>
          <w:numId w:val="19"/>
        </w:numPr>
      </w:pPr>
      <w:r>
        <w:t>dans l’atelier 4 :</w:t>
      </w:r>
      <w:r w:rsidR="00D76D38">
        <w:t xml:space="preserve"> </w:t>
      </w:r>
      <w:r w:rsidR="00C2168C">
        <w:t xml:space="preserve">considérer les </w:t>
      </w:r>
      <w:r w:rsidR="00C2168C" w:rsidRPr="003C42AE">
        <w:rPr>
          <w:b/>
          <w:bCs/>
        </w:rPr>
        <w:t>a</w:t>
      </w:r>
      <w:r w:rsidR="005922D8" w:rsidRPr="003C42AE">
        <w:rPr>
          <w:b/>
          <w:bCs/>
        </w:rPr>
        <w:t>ttaques types d’</w:t>
      </w:r>
      <w:r w:rsidR="005922D8" w:rsidRPr="003C42AE">
        <w:rPr>
          <w:rStyle w:val="Rfrencelgre"/>
          <w:b/>
          <w:bCs/>
        </w:rPr>
        <w:t>[ATLAS]</w:t>
      </w:r>
      <w:r w:rsidR="005922D8">
        <w:t xml:space="preserve"> dans les </w:t>
      </w:r>
      <w:r w:rsidR="00315DE6">
        <w:t>« </w:t>
      </w:r>
      <w:r w:rsidR="005922D8">
        <w:t>scénarios opérationnels</w:t>
      </w:r>
      <w:r w:rsidR="00315DE6">
        <w:t> »</w:t>
      </w:r>
      <w:r w:rsidR="005922D8">
        <w:t> ;</w:t>
      </w:r>
    </w:p>
    <w:p w14:paraId="345A7450" w14:textId="327D1F76" w:rsidR="00A7753D" w:rsidRDefault="00A7753D" w:rsidP="00942410">
      <w:pPr>
        <w:pStyle w:val="Paragraphedeliste"/>
        <w:numPr>
          <w:ilvl w:val="0"/>
          <w:numId w:val="19"/>
        </w:numPr>
      </w:pPr>
      <w:r>
        <w:t>dans l’atelier 5 :</w:t>
      </w:r>
      <w:r w:rsidR="00B84570" w:rsidRPr="00B84570">
        <w:t xml:space="preserve"> </w:t>
      </w:r>
      <w:r w:rsidR="00B84570">
        <w:t xml:space="preserve">considérer les </w:t>
      </w:r>
      <w:r w:rsidR="00315DE6" w:rsidRPr="003C42AE">
        <w:rPr>
          <w:b/>
          <w:bCs/>
        </w:rPr>
        <w:t>mesures</w:t>
      </w:r>
      <w:r w:rsidR="00B84570" w:rsidRPr="003C42AE">
        <w:rPr>
          <w:b/>
          <w:bCs/>
        </w:rPr>
        <w:t xml:space="preserve"> types d’</w:t>
      </w:r>
      <w:r w:rsidR="00B84570" w:rsidRPr="003C42AE">
        <w:rPr>
          <w:rStyle w:val="Rfrencelgre"/>
          <w:b/>
          <w:bCs/>
        </w:rPr>
        <w:t>[ATLAS]</w:t>
      </w:r>
      <w:r w:rsidR="00B84570">
        <w:t xml:space="preserve"> dans les </w:t>
      </w:r>
      <w:r w:rsidR="00315DE6">
        <w:t>« mesures »</w:t>
      </w:r>
      <w:r w:rsidR="00581B6C">
        <w:t>, ainsi que les recommandations</w:t>
      </w:r>
      <w:r w:rsidR="00F52D7F">
        <w:rPr>
          <w:rStyle w:val="Appelnotedebasdep"/>
        </w:rPr>
        <w:footnoteReference w:id="1"/>
      </w:r>
      <w:r w:rsidR="00581B6C">
        <w:t xml:space="preserve"> qui </w:t>
      </w:r>
      <w:r w:rsidR="00F52D7F">
        <w:t xml:space="preserve">n’auraient pas été retenues </w:t>
      </w:r>
      <w:r w:rsidR="0056645E">
        <w:t>dans l’étape</w:t>
      </w:r>
      <w:r w:rsidR="002A0C62">
        <w:t xml:space="preserve"> précédente</w:t>
      </w:r>
      <w:r w:rsidR="00315DE6">
        <w:t>.</w:t>
      </w:r>
    </w:p>
    <w:p w14:paraId="59BB9B8F" w14:textId="77777777" w:rsidR="005D74BE" w:rsidRDefault="005D74BE" w:rsidP="005D74BE"/>
    <w:p w14:paraId="4AE5BE57" w14:textId="77777777" w:rsidR="005D74BE" w:rsidRDefault="005D74BE" w:rsidP="005D74BE">
      <w:r w:rsidRPr="000E679A">
        <w:rPr>
          <w:u w:val="single"/>
        </w:rPr>
        <w:t>Note</w:t>
      </w:r>
      <w:r>
        <w:rPr>
          <w:u w:val="single"/>
        </w:rPr>
        <w:t>s</w:t>
      </w:r>
      <w:r w:rsidRPr="000E679A">
        <w:t> :</w:t>
      </w:r>
    </w:p>
    <w:p w14:paraId="5DA7E318" w14:textId="78DF6F3C" w:rsidR="004B7DDA" w:rsidRDefault="005D74BE" w:rsidP="00860CC8">
      <w:pPr>
        <w:pStyle w:val="Paragraphedeliste"/>
        <w:numPr>
          <w:ilvl w:val="0"/>
          <w:numId w:val="19"/>
        </w:numPr>
      </w:pPr>
      <w:r w:rsidRPr="000E679A">
        <w:t xml:space="preserve">cette approche </w:t>
      </w:r>
      <w:r w:rsidR="00AA110B">
        <w:t xml:space="preserve">correspond donc à l’ensemble </w:t>
      </w:r>
      <w:r w:rsidR="00EE555F">
        <w:t xml:space="preserve">ateliers </w:t>
      </w:r>
      <w:r w:rsidR="00AA110B">
        <w:t>d’</w:t>
      </w:r>
      <w:r w:rsidR="00AA110B" w:rsidRPr="00086AFF">
        <w:rPr>
          <w:rStyle w:val="Rfrencelgre"/>
        </w:rPr>
        <w:t xml:space="preserve">[EBIOS </w:t>
      </w:r>
      <w:r w:rsidR="00AA110B" w:rsidRPr="005277AB">
        <w:rPr>
          <w:rStyle w:val="Rfrencelgre"/>
          <w:i/>
          <w:iCs/>
        </w:rPr>
        <w:t>Risk Manager</w:t>
      </w:r>
      <w:r w:rsidR="00AA110B" w:rsidRPr="00086AFF">
        <w:rPr>
          <w:rStyle w:val="Rfrencelgre"/>
        </w:rPr>
        <w:t>]</w:t>
      </w:r>
      <w:r w:rsidR="001A249F">
        <w:t> </w:t>
      </w:r>
      <w:r w:rsidR="00B7700F">
        <w:t>et aux processus d’</w:t>
      </w:r>
      <w:r w:rsidR="00EE555F">
        <w:t xml:space="preserve"> « </w:t>
      </w:r>
      <w:r w:rsidR="00B7700F">
        <w:t>établissement du contexte</w:t>
      </w:r>
      <w:r w:rsidR="00EE555F">
        <w:t> »</w:t>
      </w:r>
      <w:r w:rsidR="00B7700F">
        <w:t>, d’</w:t>
      </w:r>
      <w:r w:rsidR="00EE555F">
        <w:t xml:space="preserve"> « </w:t>
      </w:r>
      <w:r w:rsidR="00B7700F">
        <w:t xml:space="preserve">appréciation </w:t>
      </w:r>
      <w:r w:rsidR="00EE555F">
        <w:t xml:space="preserve">des risques » et </w:t>
      </w:r>
      <w:r w:rsidR="00B7700F">
        <w:t xml:space="preserve">de </w:t>
      </w:r>
      <w:r w:rsidR="00A42F61">
        <w:t>« </w:t>
      </w:r>
      <w:r w:rsidR="00B7700F">
        <w:t>traitement des risques</w:t>
      </w:r>
      <w:r w:rsidR="00A42F61">
        <w:t> »</w:t>
      </w:r>
      <w:r w:rsidR="00542457">
        <w:t xml:space="preserve"> des normes relatives à la gestion des risques (</w:t>
      </w:r>
      <w:r w:rsidR="00825C95">
        <w:t xml:space="preserve">ex : </w:t>
      </w:r>
      <w:r w:rsidR="00825C95" w:rsidRPr="00825C95">
        <w:rPr>
          <w:rStyle w:val="Rfrencelgre"/>
        </w:rPr>
        <w:t>[ISO/IEC 27005]</w:t>
      </w:r>
      <w:r w:rsidR="00542457">
        <w:t xml:space="preserve">) </w:t>
      </w:r>
      <w:r w:rsidR="001A249F">
        <w:t>;</w:t>
      </w:r>
    </w:p>
    <w:p w14:paraId="3BB286AF" w14:textId="0678D09C" w:rsidR="005D74BE" w:rsidRPr="00D40DB4" w:rsidRDefault="00FD0083" w:rsidP="00860CC8">
      <w:pPr>
        <w:pStyle w:val="Paragraphedeliste"/>
        <w:numPr>
          <w:ilvl w:val="0"/>
          <w:numId w:val="19"/>
        </w:numPr>
      </w:pPr>
      <w:r>
        <w:t xml:space="preserve">le cas échéant, </w:t>
      </w:r>
      <w:r>
        <w:t xml:space="preserve">le résultat de cette étape </w:t>
      </w:r>
      <w:r w:rsidR="008262FC">
        <w:t xml:space="preserve">peut </w:t>
      </w:r>
      <w:r w:rsidR="008262FC" w:rsidRPr="00D40DB4">
        <w:t xml:space="preserve">constituer le cœur </w:t>
      </w:r>
      <w:r w:rsidR="004B7DDA" w:rsidRPr="00D40DB4">
        <w:t xml:space="preserve">du </w:t>
      </w:r>
      <w:r w:rsidR="005D74BE" w:rsidRPr="00D40DB4">
        <w:t>dossier d’homologation.</w:t>
      </w:r>
    </w:p>
    <w:sectPr w:rsidR="005D74BE" w:rsidRPr="00D40DB4" w:rsidSect="001762AC">
      <w:headerReference w:type="default" r:id="rId23"/>
      <w:footerReference w:type="default" r:id="rId24"/>
      <w:footerReference w:type="first" r:id="rId25"/>
      <w:pgSz w:w="11907" w:h="16839"/>
      <w:pgMar w:top="1134" w:right="1049" w:bottom="1134" w:left="1049" w:header="425" w:footer="42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5A0BB" w14:textId="77777777" w:rsidR="007E7276" w:rsidRDefault="007E7276" w:rsidP="00FA2501">
      <w:r>
        <w:separator/>
      </w:r>
    </w:p>
  </w:endnote>
  <w:endnote w:type="continuationSeparator" w:id="0">
    <w:p w14:paraId="6C2DCB89" w14:textId="77777777" w:rsidR="007E7276" w:rsidRDefault="007E7276" w:rsidP="00FA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9203" w14:textId="3D7FC0E9" w:rsidR="00E34D62" w:rsidRPr="00DD59C5" w:rsidRDefault="008070A2" w:rsidP="00DD59C5">
    <w:pPr>
      <w:pStyle w:val="Pieddepage"/>
    </w:pPr>
    <w:r w:rsidRPr="007E101A">
      <w:rPr>
        <w:noProof/>
      </w:rPr>
      <w:drawing>
        <wp:anchor distT="0" distB="0" distL="114300" distR="114300" simplePos="0" relativeHeight="251661312" behindDoc="1" locked="0" layoutInCell="1" allowOverlap="1" wp14:anchorId="691878F1" wp14:editId="5773F397">
          <wp:simplePos x="0" y="0"/>
          <wp:positionH relativeFrom="column">
            <wp:posOffset>0</wp:posOffset>
          </wp:positionH>
          <wp:positionV relativeFrom="paragraph">
            <wp:posOffset>-26983</wp:posOffset>
          </wp:positionV>
          <wp:extent cx="808465" cy="288000"/>
          <wp:effectExtent l="0" t="0" r="0" b="0"/>
          <wp:wrapNone/>
          <wp:docPr id="960237465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1247713624"/>
                  <pic:cNvPicPr/>
                </pic:nvPicPr>
                <pic:blipFill rotWithShape="1"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9C5">
      <w:tab/>
    </w:r>
    <w:sdt>
      <w:sdtPr>
        <w:rPr>
          <w:color w:val="FF0000"/>
        </w:rPr>
        <w:alias w:val="État "/>
        <w:tag w:val=""/>
        <w:id w:val="196669324"/>
        <w:placeholder>
          <w:docPart w:val="3F4ABE6FA8564CD79E56A0222A4A31D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D59C5">
          <w:rPr>
            <w:color w:val="FF0000"/>
          </w:rPr>
          <w:t>Document de travail</w:t>
        </w:r>
      </w:sdtContent>
    </w:sdt>
    <w:r w:rsidR="00DD59C5">
      <w:tab/>
      <w:t xml:space="preserve">Page </w:t>
    </w:r>
    <w:r w:rsidR="00DD59C5">
      <w:fldChar w:fldCharType="begin"/>
    </w:r>
    <w:r w:rsidR="00DD59C5">
      <w:instrText xml:space="preserve"> PAGE   \* MERGEFORMAT </w:instrText>
    </w:r>
    <w:r w:rsidR="00DD59C5">
      <w:fldChar w:fldCharType="separate"/>
    </w:r>
    <w:r w:rsidR="00DD59C5">
      <w:t>1</w:t>
    </w:r>
    <w:r w:rsidR="00DD59C5">
      <w:fldChar w:fldCharType="end"/>
    </w:r>
    <w:r w:rsidR="00DD59C5">
      <w:t xml:space="preserve"> sur </w:t>
    </w:r>
    <w:fldSimple w:instr=" NUMPAGES   \* MERGEFORMAT ">
      <w:r w:rsidR="00DD59C5"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7DB7E" w14:textId="4D2B67EA" w:rsidR="00176460" w:rsidRDefault="00270B4D">
    <w:pPr>
      <w:pStyle w:val="Pieddepage"/>
    </w:pPr>
    <w:r w:rsidRPr="007E101A">
      <w:rPr>
        <w:noProof/>
      </w:rPr>
      <w:drawing>
        <wp:anchor distT="0" distB="0" distL="114300" distR="114300" simplePos="0" relativeHeight="251659264" behindDoc="1" locked="0" layoutInCell="1" allowOverlap="1" wp14:anchorId="300FF7D3" wp14:editId="06D43580">
          <wp:simplePos x="0" y="0"/>
          <wp:positionH relativeFrom="column">
            <wp:posOffset>1270</wp:posOffset>
          </wp:positionH>
          <wp:positionV relativeFrom="paragraph">
            <wp:posOffset>-68893</wp:posOffset>
          </wp:positionV>
          <wp:extent cx="808465" cy="288000"/>
          <wp:effectExtent l="0" t="0" r="0" b="0"/>
          <wp:wrapNone/>
          <wp:docPr id="1247713624" name="Graphique 3" descr="Sous licence &quot;CC BY&quot; (https://creativecommons.org/licenses/by/4.0/deed.fr)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7713624" name="Graphique 3" descr="Sous licence &quot;CC BY&quot; (https://creativecommons.org/licenses/by/4.0/deed.fr)">
                    <a:hlinkClick r:id="rId1"/>
                  </pic:cNvPr>
                  <pic:cNvPicPr/>
                </pic:nvPicPr>
                <pic:blipFill rotWithShape="1"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rcRect t="32374" b="32003"/>
                  <a:stretch/>
                </pic:blipFill>
                <pic:spPr bwMode="auto">
                  <a:xfrm>
                    <a:off x="0" y="0"/>
                    <a:ext cx="808465" cy="28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43F4" w:rsidRPr="007E101A">
      <w:tab/>
    </w:r>
    <w:r w:rsidR="0081423E">
      <w:tab/>
    </w:r>
    <w:r w:rsidR="008070A2">
      <w:t xml:space="preserve">Version du </w:t>
    </w:r>
    <w:sdt>
      <w:sdtPr>
        <w:alias w:val="Version"/>
        <w:tag w:val="TPAppVersion"/>
        <w:id w:val="-1659070536"/>
        <w:placeholder>
          <w:docPart w:val="9B5C7784F3A34A2F9E838B451C09C997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EndPr/>
      <w:sdtContent>
        <w:r w:rsidR="007208B0">
          <w:t>10/04/2025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44601" w14:textId="77777777" w:rsidR="007E7276" w:rsidRDefault="007E7276" w:rsidP="00FA2501">
      <w:r>
        <w:separator/>
      </w:r>
    </w:p>
  </w:footnote>
  <w:footnote w:type="continuationSeparator" w:id="0">
    <w:p w14:paraId="69625CD6" w14:textId="77777777" w:rsidR="007E7276" w:rsidRDefault="007E7276" w:rsidP="00FA2501">
      <w:r>
        <w:continuationSeparator/>
      </w:r>
    </w:p>
  </w:footnote>
  <w:footnote w:id="1">
    <w:p w14:paraId="4C1D5F5A" w14:textId="4D4F62C4" w:rsidR="00F52D7F" w:rsidRDefault="00F52D7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AA74BB" w:rsidRPr="001F10ED">
        <w:rPr>
          <w:rStyle w:val="Rfrencelgre"/>
          <w:sz w:val="20"/>
        </w:rPr>
        <w:t>[</w:t>
      </w:r>
      <w:r w:rsidR="008E1C8C" w:rsidRPr="001F10ED">
        <w:rPr>
          <w:rStyle w:val="Rfrencelgre"/>
          <w:sz w:val="20"/>
        </w:rPr>
        <w:t>Recommandations IA de l’ANSSI - 2024</w:t>
      </w:r>
      <w:r w:rsidR="00AA74BB" w:rsidRPr="001F10ED">
        <w:rPr>
          <w:rStyle w:val="Rfrencelgre"/>
          <w:sz w:val="20"/>
        </w:rPr>
        <w:t>]</w:t>
      </w:r>
      <w:r w:rsidR="001F10ED" w:rsidRPr="001F10ED">
        <w:t xml:space="preserve">, </w:t>
      </w:r>
      <w:r w:rsidR="00AA74BB" w:rsidRPr="001F10ED">
        <w:rPr>
          <w:rStyle w:val="Rfrencelgre"/>
          <w:sz w:val="20"/>
        </w:rPr>
        <w:t>[</w:t>
      </w:r>
      <w:r w:rsidR="008E1C8C" w:rsidRPr="001F10ED">
        <w:rPr>
          <w:rStyle w:val="Rfrencelgre"/>
          <w:sz w:val="20"/>
        </w:rPr>
        <w:t>Recommandations IA de l’ANSSI - 202</w:t>
      </w:r>
      <w:r w:rsidR="008E1C8C" w:rsidRPr="001F10ED">
        <w:rPr>
          <w:rStyle w:val="Rfrencelgre"/>
          <w:sz w:val="20"/>
        </w:rPr>
        <w:t>5</w:t>
      </w:r>
      <w:r w:rsidR="00AA74BB" w:rsidRPr="001F10ED">
        <w:rPr>
          <w:rStyle w:val="Rfrencelgre"/>
          <w:sz w:val="20"/>
        </w:rPr>
        <w:t>]</w:t>
      </w:r>
      <w:r w:rsidR="001F10ED" w:rsidRPr="001F10ED">
        <w:t xml:space="preserve">, </w:t>
      </w:r>
      <w:r w:rsidR="00AA74BB" w:rsidRPr="001F10ED">
        <w:rPr>
          <w:rStyle w:val="Rfrencelgre"/>
          <w:sz w:val="20"/>
        </w:rPr>
        <w:t>[</w:t>
      </w:r>
      <w:r w:rsidR="001F10ED" w:rsidRPr="001F10ED">
        <w:rPr>
          <w:rStyle w:val="Rfrencelgre"/>
          <w:sz w:val="20"/>
        </w:rPr>
        <w:t xml:space="preserve">Recommandations IA de </w:t>
      </w:r>
      <w:r w:rsidR="001F10ED" w:rsidRPr="001F10ED">
        <w:rPr>
          <w:rStyle w:val="Rfrencelgre"/>
          <w:sz w:val="20"/>
        </w:rPr>
        <w:t>la CNIL</w:t>
      </w:r>
      <w:r w:rsidR="00AA74BB" w:rsidRPr="001F10ED">
        <w:rPr>
          <w:rStyle w:val="Rfrencelgre"/>
          <w:sz w:val="20"/>
        </w:rPr>
        <w:t>]</w:t>
      </w:r>
      <w:r w:rsidR="00B63F0B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06D8" w14:textId="76B6559D" w:rsidR="0051089A" w:rsidRDefault="0051089A" w:rsidP="009F5E93">
    <w:pPr>
      <w:pStyle w:val="En-tte"/>
      <w:tabs>
        <w:tab w:val="clear" w:pos="4680"/>
        <w:tab w:val="clear" w:pos="9360"/>
        <w:tab w:val="center" w:pos="4820"/>
        <w:tab w:val="right" w:pos="9781"/>
      </w:tabs>
    </w:pPr>
    <w:r>
      <w:tab/>
    </w:r>
    <w:sdt>
      <w:sdtPr>
        <w:alias w:val="Titre "/>
        <w:tag w:val=""/>
        <w:id w:val="1017202389"/>
        <w:placeholder>
          <w:docPart w:val="FCA950E274BC4BEF8985D5B7A65F76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647AC">
          <w:t>Intelligence artificielle</w:t>
        </w:r>
      </w:sdtContent>
    </w:sdt>
    <w:r w:rsidR="007B5E09" w:rsidRPr="007B5E09">
      <w:t xml:space="preserve"> </w:t>
    </w:r>
    <w:r w:rsidR="009F5E93">
      <w:t>–</w:t>
    </w:r>
    <w:r w:rsidR="00F31567">
      <w:t xml:space="preserve"> </w:t>
    </w:r>
    <w:sdt>
      <w:sdtPr>
        <w:alias w:val="Objet "/>
        <w:tag w:val=""/>
        <w:id w:val="-1412848302"/>
        <w:placeholder>
          <w:docPart w:val="1FEBFBC1E7BD4EB298D62E71C7B434B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5360C">
          <w:t>Une méthode de gestion des risques</w:t>
        </w:r>
      </w:sdtContent>
    </w:sdt>
    <w:r w:rsidR="007B5E09">
      <w:tab/>
    </w:r>
    <w:sdt>
      <w:sdtPr>
        <w:alias w:val="Version"/>
        <w:tag w:val="TPAppVersion"/>
        <w:id w:val="1440181070"/>
        <w:placeholder>
          <w:docPart w:val="DA16BE492971474592454292D1DD23D8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6d93d202-47fc-4405-873a-cab67cc5f1b2' xmlns:ns4='64acb2c5-0a2b-4bda-bd34-58e36cbb80d2' " w:xpath="/ns0:properties[1]/documentManagement[1]/ns3:TPAppVersion[1]" w:storeItemID="{2DF866C4-50CD-47D7-BED6-205C60F51F83}"/>
        <w:text/>
      </w:sdtPr>
      <w:sdtEndPr/>
      <w:sdtContent>
        <w:r w:rsidR="007208B0">
          <w:t>10</w:t>
        </w:r>
        <w:r w:rsidR="005E52EF">
          <w:t>/04</w:t>
        </w:r>
        <w:r w:rsidR="00FA72A3">
          <w:t>/2025</w:t>
        </w:r>
      </w:sdtContent>
    </w:sdt>
  </w:p>
  <w:p w14:paraId="007D6727" w14:textId="08A3B434" w:rsidR="0051089A" w:rsidRDefault="0051089A" w:rsidP="00AF7598">
    <w:pPr>
      <w:pStyle w:val="En-tte"/>
      <w:tabs>
        <w:tab w:val="clear" w:pos="9360"/>
        <w:tab w:val="right" w:pos="978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7C018A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952310497" o:spid="_x0000_i1025" type="#_x0000_t75" style="width:58.5pt;height:58.5pt;visibility:visible;mso-wrap-style:square">
            <v:imagedata r:id="rId1" o:title=""/>
          </v:shape>
        </w:pict>
      </mc:Choice>
      <mc:Fallback>
        <w:drawing>
          <wp:inline distT="0" distB="0" distL="0" distR="0" wp14:anchorId="718777C7" wp14:editId="718777C8">
            <wp:extent cx="742950" cy="742950"/>
            <wp:effectExtent l="0" t="0" r="0" b="0"/>
            <wp:docPr id="1952310497" name="Image 195231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133BB"/>
    <w:multiLevelType w:val="hybridMultilevel"/>
    <w:tmpl w:val="F6360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63CA"/>
    <w:multiLevelType w:val="multilevel"/>
    <w:tmpl w:val="020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5D42"/>
    <w:multiLevelType w:val="hybridMultilevel"/>
    <w:tmpl w:val="590206B2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6ED8"/>
    <w:multiLevelType w:val="hybridMultilevel"/>
    <w:tmpl w:val="A648A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96"/>
    <w:multiLevelType w:val="hybridMultilevel"/>
    <w:tmpl w:val="244E4698"/>
    <w:lvl w:ilvl="0" w:tplc="FF4215D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7E"/>
    <w:multiLevelType w:val="hybridMultilevel"/>
    <w:tmpl w:val="3D5C8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4FF5"/>
    <w:multiLevelType w:val="hybridMultilevel"/>
    <w:tmpl w:val="477A7CFA"/>
    <w:lvl w:ilvl="0" w:tplc="B5AC0DF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736B2"/>
    <w:multiLevelType w:val="hybridMultilevel"/>
    <w:tmpl w:val="DA4E9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B2604"/>
    <w:multiLevelType w:val="hybridMultilevel"/>
    <w:tmpl w:val="C5D4E834"/>
    <w:lvl w:ilvl="0" w:tplc="E1C86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F3C81"/>
    <w:multiLevelType w:val="hybridMultilevel"/>
    <w:tmpl w:val="E6FCE25C"/>
    <w:lvl w:ilvl="0" w:tplc="D9260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0066"/>
    <w:multiLevelType w:val="hybridMultilevel"/>
    <w:tmpl w:val="F9305EC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D78BE"/>
    <w:multiLevelType w:val="hybridMultilevel"/>
    <w:tmpl w:val="1F30FD82"/>
    <w:lvl w:ilvl="0" w:tplc="61C2AA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A6BD9"/>
    <w:multiLevelType w:val="hybridMultilevel"/>
    <w:tmpl w:val="5F34CC2C"/>
    <w:lvl w:ilvl="0" w:tplc="499E8CC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C06AF"/>
    <w:multiLevelType w:val="hybridMultilevel"/>
    <w:tmpl w:val="11A64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D47BA"/>
    <w:multiLevelType w:val="hybridMultilevel"/>
    <w:tmpl w:val="6A3C039E"/>
    <w:lvl w:ilvl="0" w:tplc="082827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24C16"/>
    <w:multiLevelType w:val="hybridMultilevel"/>
    <w:tmpl w:val="4962B88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F788D"/>
    <w:multiLevelType w:val="hybridMultilevel"/>
    <w:tmpl w:val="15EE94C8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C00F1F4">
      <w:start w:val="1"/>
      <w:numFmt w:val="bullet"/>
      <w:lvlText w:val="-"/>
      <w:lvlJc w:val="left"/>
      <w:pPr>
        <w:ind w:left="2160" w:hanging="180"/>
      </w:pPr>
      <w:rPr>
        <w:rFonts w:ascii="Calibri" w:eastAsia="Calibri" w:hAnsi="Calibri" w:cs="Calibri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0726B"/>
    <w:multiLevelType w:val="hybridMultilevel"/>
    <w:tmpl w:val="F23A1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30B06"/>
    <w:multiLevelType w:val="hybridMultilevel"/>
    <w:tmpl w:val="6616C832"/>
    <w:lvl w:ilvl="0" w:tplc="4C00F1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C00F1F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431FB"/>
    <w:multiLevelType w:val="hybridMultilevel"/>
    <w:tmpl w:val="DA4E9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34980"/>
    <w:multiLevelType w:val="hybridMultilevel"/>
    <w:tmpl w:val="CC2C27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11080"/>
    <w:multiLevelType w:val="hybridMultilevel"/>
    <w:tmpl w:val="3F168A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D7014"/>
    <w:multiLevelType w:val="multilevel"/>
    <w:tmpl w:val="4762D55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9A5659B"/>
    <w:multiLevelType w:val="hybridMultilevel"/>
    <w:tmpl w:val="025E34E8"/>
    <w:lvl w:ilvl="0" w:tplc="247E6D3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166B0C"/>
    <w:multiLevelType w:val="hybridMultilevel"/>
    <w:tmpl w:val="34F4D4DC"/>
    <w:lvl w:ilvl="0" w:tplc="08FCE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C195B"/>
    <w:multiLevelType w:val="hybridMultilevel"/>
    <w:tmpl w:val="32380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F5A79"/>
    <w:multiLevelType w:val="hybridMultilevel"/>
    <w:tmpl w:val="625AA47A"/>
    <w:lvl w:ilvl="0" w:tplc="5FA4AEE4">
      <w:start w:val="1"/>
      <w:numFmt w:val="decimalZero"/>
      <w:pStyle w:val="Critre"/>
      <w:lvlText w:val="C%1."/>
      <w:lvlJc w:val="center"/>
      <w:pPr>
        <w:ind w:left="812" w:hanging="360"/>
      </w:pPr>
    </w:lvl>
    <w:lvl w:ilvl="1" w:tplc="CB96AE08">
      <w:start w:val="1"/>
      <w:numFmt w:val="decimal"/>
      <w:pStyle w:val="Sous-critre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6125D9"/>
    <w:multiLevelType w:val="hybridMultilevel"/>
    <w:tmpl w:val="DD3E5230"/>
    <w:lvl w:ilvl="0" w:tplc="E4DC76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330FB5"/>
    <w:multiLevelType w:val="hybridMultilevel"/>
    <w:tmpl w:val="C840C3A2"/>
    <w:lvl w:ilvl="0" w:tplc="BB681F92">
      <w:start w:val="1"/>
      <w:numFmt w:val="decimalZero"/>
      <w:pStyle w:val="Bonnepratique"/>
      <w:lvlText w:val="BP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3551A"/>
    <w:multiLevelType w:val="hybridMultilevel"/>
    <w:tmpl w:val="2F9CEDDE"/>
    <w:lvl w:ilvl="0" w:tplc="2ADA60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93AA1"/>
    <w:multiLevelType w:val="hybridMultilevel"/>
    <w:tmpl w:val="DFB82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D72BB"/>
    <w:multiLevelType w:val="hybridMultilevel"/>
    <w:tmpl w:val="F0FC9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4536">
    <w:abstractNumId w:val="11"/>
  </w:num>
  <w:num w:numId="2" w16cid:durableId="1193180727">
    <w:abstractNumId w:val="22"/>
  </w:num>
  <w:num w:numId="3" w16cid:durableId="789322799">
    <w:abstractNumId w:val="0"/>
  </w:num>
  <w:num w:numId="4" w16cid:durableId="412238815">
    <w:abstractNumId w:val="22"/>
  </w:num>
  <w:num w:numId="5" w16cid:durableId="753430567">
    <w:abstractNumId w:val="22"/>
  </w:num>
  <w:num w:numId="6" w16cid:durableId="1867862295">
    <w:abstractNumId w:val="2"/>
  </w:num>
  <w:num w:numId="7" w16cid:durableId="1036929362">
    <w:abstractNumId w:val="23"/>
  </w:num>
  <w:num w:numId="8" w16cid:durableId="1130241908">
    <w:abstractNumId w:val="8"/>
  </w:num>
  <w:num w:numId="9" w16cid:durableId="1651253546">
    <w:abstractNumId w:val="17"/>
  </w:num>
  <w:num w:numId="10" w16cid:durableId="1978097437">
    <w:abstractNumId w:val="4"/>
  </w:num>
  <w:num w:numId="11" w16cid:durableId="224686374">
    <w:abstractNumId w:val="9"/>
  </w:num>
  <w:num w:numId="12" w16cid:durableId="812719388">
    <w:abstractNumId w:val="14"/>
  </w:num>
  <w:num w:numId="13" w16cid:durableId="730925254">
    <w:abstractNumId w:val="29"/>
  </w:num>
  <w:num w:numId="14" w16cid:durableId="12267436">
    <w:abstractNumId w:val="24"/>
  </w:num>
  <w:num w:numId="15" w16cid:durableId="2030989676">
    <w:abstractNumId w:val="10"/>
  </w:num>
  <w:num w:numId="16" w16cid:durableId="900480024">
    <w:abstractNumId w:val="15"/>
  </w:num>
  <w:num w:numId="17" w16cid:durableId="14550572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80332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850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4662438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49024578">
    <w:abstractNumId w:val="27"/>
  </w:num>
  <w:num w:numId="22" w16cid:durableId="2018920432">
    <w:abstractNumId w:val="5"/>
  </w:num>
  <w:num w:numId="23" w16cid:durableId="814567523">
    <w:abstractNumId w:val="26"/>
  </w:num>
  <w:num w:numId="24" w16cid:durableId="820266994">
    <w:abstractNumId w:val="26"/>
    <w:lvlOverride w:ilvl="0">
      <w:startOverride w:val="1"/>
    </w:lvlOverride>
  </w:num>
  <w:num w:numId="25" w16cid:durableId="2115664551">
    <w:abstractNumId w:val="13"/>
  </w:num>
  <w:num w:numId="26" w16cid:durableId="212617898">
    <w:abstractNumId w:val="12"/>
  </w:num>
  <w:num w:numId="27" w16cid:durableId="556210763">
    <w:abstractNumId w:val="6"/>
  </w:num>
  <w:num w:numId="28" w16cid:durableId="878396237">
    <w:abstractNumId w:val="21"/>
  </w:num>
  <w:num w:numId="29" w16cid:durableId="392583966">
    <w:abstractNumId w:val="1"/>
  </w:num>
  <w:num w:numId="30" w16cid:durableId="20714800">
    <w:abstractNumId w:val="28"/>
  </w:num>
  <w:num w:numId="31" w16cid:durableId="1093428920">
    <w:abstractNumId w:val="7"/>
  </w:num>
  <w:num w:numId="32" w16cid:durableId="715197203">
    <w:abstractNumId w:val="30"/>
  </w:num>
  <w:num w:numId="33" w16cid:durableId="42145215">
    <w:abstractNumId w:val="31"/>
  </w:num>
  <w:num w:numId="34" w16cid:durableId="1683780469">
    <w:abstractNumId w:val="25"/>
  </w:num>
  <w:num w:numId="35" w16cid:durableId="1919748165">
    <w:abstractNumId w:val="20"/>
  </w:num>
  <w:num w:numId="36" w16cid:durableId="9570258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DateAndTime/>
  <w:proofState w:spelling="clean" w:grammar="clean"/>
  <w:attachedTemplate r:id="rId1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F"/>
    <w:rsid w:val="0000058B"/>
    <w:rsid w:val="0000628A"/>
    <w:rsid w:val="00010118"/>
    <w:rsid w:val="0001186F"/>
    <w:rsid w:val="000125F3"/>
    <w:rsid w:val="000137F4"/>
    <w:rsid w:val="00014B23"/>
    <w:rsid w:val="0002245A"/>
    <w:rsid w:val="000225CF"/>
    <w:rsid w:val="0002320E"/>
    <w:rsid w:val="000234B3"/>
    <w:rsid w:val="000273EA"/>
    <w:rsid w:val="000305F3"/>
    <w:rsid w:val="00032521"/>
    <w:rsid w:val="0003549E"/>
    <w:rsid w:val="00037A67"/>
    <w:rsid w:val="00037F25"/>
    <w:rsid w:val="00037F67"/>
    <w:rsid w:val="000409ED"/>
    <w:rsid w:val="000427E7"/>
    <w:rsid w:val="00043BB6"/>
    <w:rsid w:val="00046341"/>
    <w:rsid w:val="0004766B"/>
    <w:rsid w:val="00047983"/>
    <w:rsid w:val="00047EDC"/>
    <w:rsid w:val="0005049C"/>
    <w:rsid w:val="000532A2"/>
    <w:rsid w:val="00055B9C"/>
    <w:rsid w:val="00056115"/>
    <w:rsid w:val="0005725B"/>
    <w:rsid w:val="0006060F"/>
    <w:rsid w:val="00060FF8"/>
    <w:rsid w:val="00063478"/>
    <w:rsid w:val="00065181"/>
    <w:rsid w:val="00065A8C"/>
    <w:rsid w:val="00070B5E"/>
    <w:rsid w:val="00073E2B"/>
    <w:rsid w:val="000746D4"/>
    <w:rsid w:val="00075CE4"/>
    <w:rsid w:val="000775EE"/>
    <w:rsid w:val="00080262"/>
    <w:rsid w:val="0008044A"/>
    <w:rsid w:val="00082ADC"/>
    <w:rsid w:val="000838F7"/>
    <w:rsid w:val="00085FB3"/>
    <w:rsid w:val="00086AFF"/>
    <w:rsid w:val="00087984"/>
    <w:rsid w:val="00090A35"/>
    <w:rsid w:val="00090F37"/>
    <w:rsid w:val="00097C9E"/>
    <w:rsid w:val="000A3361"/>
    <w:rsid w:val="000A34D3"/>
    <w:rsid w:val="000A3920"/>
    <w:rsid w:val="000A5E67"/>
    <w:rsid w:val="000A6B29"/>
    <w:rsid w:val="000A7DA4"/>
    <w:rsid w:val="000B1750"/>
    <w:rsid w:val="000B2365"/>
    <w:rsid w:val="000B4E94"/>
    <w:rsid w:val="000B62D7"/>
    <w:rsid w:val="000C15CE"/>
    <w:rsid w:val="000C203E"/>
    <w:rsid w:val="000C3511"/>
    <w:rsid w:val="000C52AB"/>
    <w:rsid w:val="000C5AF8"/>
    <w:rsid w:val="000C5C13"/>
    <w:rsid w:val="000C7A02"/>
    <w:rsid w:val="000D13A5"/>
    <w:rsid w:val="000D270F"/>
    <w:rsid w:val="000D2D95"/>
    <w:rsid w:val="000E04EA"/>
    <w:rsid w:val="000E3E7D"/>
    <w:rsid w:val="000E679A"/>
    <w:rsid w:val="000E7035"/>
    <w:rsid w:val="000E7FE5"/>
    <w:rsid w:val="000F0109"/>
    <w:rsid w:val="000F17A0"/>
    <w:rsid w:val="000F1D23"/>
    <w:rsid w:val="000F31A1"/>
    <w:rsid w:val="000F3A32"/>
    <w:rsid w:val="000F6497"/>
    <w:rsid w:val="000F68B6"/>
    <w:rsid w:val="000F6C54"/>
    <w:rsid w:val="001007AE"/>
    <w:rsid w:val="001010BB"/>
    <w:rsid w:val="00101DEC"/>
    <w:rsid w:val="00104FFA"/>
    <w:rsid w:val="00105714"/>
    <w:rsid w:val="00110C3D"/>
    <w:rsid w:val="00111A1A"/>
    <w:rsid w:val="00112148"/>
    <w:rsid w:val="0011344C"/>
    <w:rsid w:val="001155E7"/>
    <w:rsid w:val="00116A9E"/>
    <w:rsid w:val="0012013A"/>
    <w:rsid w:val="00120FDB"/>
    <w:rsid w:val="001213FF"/>
    <w:rsid w:val="00122830"/>
    <w:rsid w:val="00122B2F"/>
    <w:rsid w:val="00122C7E"/>
    <w:rsid w:val="0012718E"/>
    <w:rsid w:val="00127871"/>
    <w:rsid w:val="001330D8"/>
    <w:rsid w:val="00141C0C"/>
    <w:rsid w:val="001446D4"/>
    <w:rsid w:val="001448CC"/>
    <w:rsid w:val="0014497F"/>
    <w:rsid w:val="00144D93"/>
    <w:rsid w:val="0014574F"/>
    <w:rsid w:val="00147D8F"/>
    <w:rsid w:val="0015276A"/>
    <w:rsid w:val="00152D48"/>
    <w:rsid w:val="00153864"/>
    <w:rsid w:val="00153A35"/>
    <w:rsid w:val="00153C40"/>
    <w:rsid w:val="00153E2F"/>
    <w:rsid w:val="00154158"/>
    <w:rsid w:val="001568C3"/>
    <w:rsid w:val="00160066"/>
    <w:rsid w:val="001604D9"/>
    <w:rsid w:val="00160C75"/>
    <w:rsid w:val="001626B7"/>
    <w:rsid w:val="00162C6C"/>
    <w:rsid w:val="00163067"/>
    <w:rsid w:val="00164572"/>
    <w:rsid w:val="001654CC"/>
    <w:rsid w:val="00165A79"/>
    <w:rsid w:val="00165AFA"/>
    <w:rsid w:val="00166A0A"/>
    <w:rsid w:val="00166C0E"/>
    <w:rsid w:val="001700C4"/>
    <w:rsid w:val="00170153"/>
    <w:rsid w:val="00172756"/>
    <w:rsid w:val="00172BEC"/>
    <w:rsid w:val="0017332E"/>
    <w:rsid w:val="001733D8"/>
    <w:rsid w:val="00173E07"/>
    <w:rsid w:val="00174CD0"/>
    <w:rsid w:val="0017590D"/>
    <w:rsid w:val="001762AC"/>
    <w:rsid w:val="00176460"/>
    <w:rsid w:val="001765B9"/>
    <w:rsid w:val="001775C0"/>
    <w:rsid w:val="001818CE"/>
    <w:rsid w:val="00182EDC"/>
    <w:rsid w:val="00184518"/>
    <w:rsid w:val="001855B0"/>
    <w:rsid w:val="001860D0"/>
    <w:rsid w:val="001870D9"/>
    <w:rsid w:val="001876BA"/>
    <w:rsid w:val="0018798B"/>
    <w:rsid w:val="00193C3A"/>
    <w:rsid w:val="0019617F"/>
    <w:rsid w:val="00196DFD"/>
    <w:rsid w:val="00197C75"/>
    <w:rsid w:val="001A01C2"/>
    <w:rsid w:val="001A224E"/>
    <w:rsid w:val="001A23CA"/>
    <w:rsid w:val="001A249F"/>
    <w:rsid w:val="001A2BE2"/>
    <w:rsid w:val="001A3061"/>
    <w:rsid w:val="001A4A17"/>
    <w:rsid w:val="001A6434"/>
    <w:rsid w:val="001A6FB1"/>
    <w:rsid w:val="001B0A7F"/>
    <w:rsid w:val="001B1D94"/>
    <w:rsid w:val="001B2AE4"/>
    <w:rsid w:val="001B2BE1"/>
    <w:rsid w:val="001B2FBF"/>
    <w:rsid w:val="001B4D51"/>
    <w:rsid w:val="001B6E40"/>
    <w:rsid w:val="001C0D56"/>
    <w:rsid w:val="001C2E96"/>
    <w:rsid w:val="001C3437"/>
    <w:rsid w:val="001C38D6"/>
    <w:rsid w:val="001C6EDC"/>
    <w:rsid w:val="001D12C9"/>
    <w:rsid w:val="001D39E9"/>
    <w:rsid w:val="001D6B64"/>
    <w:rsid w:val="001D70CC"/>
    <w:rsid w:val="001D74E1"/>
    <w:rsid w:val="001E3D83"/>
    <w:rsid w:val="001E481A"/>
    <w:rsid w:val="001F107F"/>
    <w:rsid w:val="001F10ED"/>
    <w:rsid w:val="001F1A79"/>
    <w:rsid w:val="001F3BF4"/>
    <w:rsid w:val="001F5810"/>
    <w:rsid w:val="001F62A0"/>
    <w:rsid w:val="001F780B"/>
    <w:rsid w:val="002014F2"/>
    <w:rsid w:val="00202FD4"/>
    <w:rsid w:val="0020333B"/>
    <w:rsid w:val="00203425"/>
    <w:rsid w:val="002038EA"/>
    <w:rsid w:val="002040E9"/>
    <w:rsid w:val="002059F3"/>
    <w:rsid w:val="002063F9"/>
    <w:rsid w:val="00207391"/>
    <w:rsid w:val="00207DB5"/>
    <w:rsid w:val="00211BF9"/>
    <w:rsid w:val="00212D96"/>
    <w:rsid w:val="002132AA"/>
    <w:rsid w:val="00216CCA"/>
    <w:rsid w:val="00216E1E"/>
    <w:rsid w:val="00220AAB"/>
    <w:rsid w:val="00223F7E"/>
    <w:rsid w:val="00231740"/>
    <w:rsid w:val="00232906"/>
    <w:rsid w:val="00233277"/>
    <w:rsid w:val="002332E9"/>
    <w:rsid w:val="00234AEB"/>
    <w:rsid w:val="00234D3B"/>
    <w:rsid w:val="0023574B"/>
    <w:rsid w:val="0023724E"/>
    <w:rsid w:val="00240C88"/>
    <w:rsid w:val="0024385B"/>
    <w:rsid w:val="0024420F"/>
    <w:rsid w:val="00244E9A"/>
    <w:rsid w:val="002459AE"/>
    <w:rsid w:val="00251E04"/>
    <w:rsid w:val="002554E6"/>
    <w:rsid w:val="00260C06"/>
    <w:rsid w:val="00260F3C"/>
    <w:rsid w:val="00261BC3"/>
    <w:rsid w:val="00264109"/>
    <w:rsid w:val="0026664A"/>
    <w:rsid w:val="00267F3A"/>
    <w:rsid w:val="00270473"/>
    <w:rsid w:val="00270B4D"/>
    <w:rsid w:val="0027104F"/>
    <w:rsid w:val="00272825"/>
    <w:rsid w:val="0027379A"/>
    <w:rsid w:val="002759DB"/>
    <w:rsid w:val="0027738C"/>
    <w:rsid w:val="002775F6"/>
    <w:rsid w:val="0028299F"/>
    <w:rsid w:val="002852BD"/>
    <w:rsid w:val="00290D61"/>
    <w:rsid w:val="00291E4B"/>
    <w:rsid w:val="0029511F"/>
    <w:rsid w:val="00295317"/>
    <w:rsid w:val="0029787E"/>
    <w:rsid w:val="002A092F"/>
    <w:rsid w:val="002A0952"/>
    <w:rsid w:val="002A0C62"/>
    <w:rsid w:val="002A5ADD"/>
    <w:rsid w:val="002B2952"/>
    <w:rsid w:val="002B33C6"/>
    <w:rsid w:val="002B3501"/>
    <w:rsid w:val="002B408B"/>
    <w:rsid w:val="002B5B07"/>
    <w:rsid w:val="002B6DA2"/>
    <w:rsid w:val="002C051B"/>
    <w:rsid w:val="002C28B2"/>
    <w:rsid w:val="002C465F"/>
    <w:rsid w:val="002C645A"/>
    <w:rsid w:val="002C7E23"/>
    <w:rsid w:val="002D1629"/>
    <w:rsid w:val="002D30ED"/>
    <w:rsid w:val="002D477B"/>
    <w:rsid w:val="002D7B29"/>
    <w:rsid w:val="002E3433"/>
    <w:rsid w:val="002E3A58"/>
    <w:rsid w:val="002E4BAB"/>
    <w:rsid w:val="002E4D14"/>
    <w:rsid w:val="002E5461"/>
    <w:rsid w:val="002E6C83"/>
    <w:rsid w:val="002E75AB"/>
    <w:rsid w:val="002F1AB0"/>
    <w:rsid w:val="002F2F9F"/>
    <w:rsid w:val="002F3D71"/>
    <w:rsid w:val="002F55C9"/>
    <w:rsid w:val="002F5F67"/>
    <w:rsid w:val="002F754D"/>
    <w:rsid w:val="002F75A8"/>
    <w:rsid w:val="002F7AF6"/>
    <w:rsid w:val="00301C84"/>
    <w:rsid w:val="00302704"/>
    <w:rsid w:val="00303ECE"/>
    <w:rsid w:val="00304620"/>
    <w:rsid w:val="00305E68"/>
    <w:rsid w:val="003062DD"/>
    <w:rsid w:val="00310E85"/>
    <w:rsid w:val="0031150F"/>
    <w:rsid w:val="00313168"/>
    <w:rsid w:val="00315DE6"/>
    <w:rsid w:val="0031608A"/>
    <w:rsid w:val="00316637"/>
    <w:rsid w:val="00320DAA"/>
    <w:rsid w:val="0032175B"/>
    <w:rsid w:val="00321DEC"/>
    <w:rsid w:val="00322BA7"/>
    <w:rsid w:val="003244F6"/>
    <w:rsid w:val="003249EC"/>
    <w:rsid w:val="003256BA"/>
    <w:rsid w:val="00325EED"/>
    <w:rsid w:val="00327FCE"/>
    <w:rsid w:val="003341F8"/>
    <w:rsid w:val="00335E52"/>
    <w:rsid w:val="00340BE5"/>
    <w:rsid w:val="0034116B"/>
    <w:rsid w:val="003450AE"/>
    <w:rsid w:val="003455D4"/>
    <w:rsid w:val="00350A79"/>
    <w:rsid w:val="00351CE0"/>
    <w:rsid w:val="003520B0"/>
    <w:rsid w:val="00352650"/>
    <w:rsid w:val="003539CD"/>
    <w:rsid w:val="00354A00"/>
    <w:rsid w:val="00355BBD"/>
    <w:rsid w:val="0035638F"/>
    <w:rsid w:val="00360335"/>
    <w:rsid w:val="00360537"/>
    <w:rsid w:val="00360762"/>
    <w:rsid w:val="00361751"/>
    <w:rsid w:val="00361A95"/>
    <w:rsid w:val="00362408"/>
    <w:rsid w:val="00362884"/>
    <w:rsid w:val="00364AA6"/>
    <w:rsid w:val="00370D16"/>
    <w:rsid w:val="00370DB3"/>
    <w:rsid w:val="00371462"/>
    <w:rsid w:val="0037237A"/>
    <w:rsid w:val="0037268E"/>
    <w:rsid w:val="003736F8"/>
    <w:rsid w:val="00373BCC"/>
    <w:rsid w:val="00374765"/>
    <w:rsid w:val="00375696"/>
    <w:rsid w:val="00375CBA"/>
    <w:rsid w:val="00377A5D"/>
    <w:rsid w:val="00377C25"/>
    <w:rsid w:val="003812A0"/>
    <w:rsid w:val="003827A5"/>
    <w:rsid w:val="00382C91"/>
    <w:rsid w:val="003832B8"/>
    <w:rsid w:val="00384B02"/>
    <w:rsid w:val="003855B8"/>
    <w:rsid w:val="00390E78"/>
    <w:rsid w:val="00392B31"/>
    <w:rsid w:val="003A089C"/>
    <w:rsid w:val="003A2964"/>
    <w:rsid w:val="003A3173"/>
    <w:rsid w:val="003A365A"/>
    <w:rsid w:val="003A529F"/>
    <w:rsid w:val="003A6625"/>
    <w:rsid w:val="003A6B03"/>
    <w:rsid w:val="003A73F1"/>
    <w:rsid w:val="003B207B"/>
    <w:rsid w:val="003B2F0C"/>
    <w:rsid w:val="003B5843"/>
    <w:rsid w:val="003C09A1"/>
    <w:rsid w:val="003C0C83"/>
    <w:rsid w:val="003C11FD"/>
    <w:rsid w:val="003C1D38"/>
    <w:rsid w:val="003C2611"/>
    <w:rsid w:val="003C42AE"/>
    <w:rsid w:val="003C4518"/>
    <w:rsid w:val="003C52CB"/>
    <w:rsid w:val="003C680F"/>
    <w:rsid w:val="003D08FF"/>
    <w:rsid w:val="003D3A06"/>
    <w:rsid w:val="003D6688"/>
    <w:rsid w:val="003D6C56"/>
    <w:rsid w:val="003E12D9"/>
    <w:rsid w:val="003E1ABF"/>
    <w:rsid w:val="003E34A9"/>
    <w:rsid w:val="003E6FB3"/>
    <w:rsid w:val="003E730A"/>
    <w:rsid w:val="003E74E2"/>
    <w:rsid w:val="003F0C55"/>
    <w:rsid w:val="003F0D65"/>
    <w:rsid w:val="003F156C"/>
    <w:rsid w:val="003F1610"/>
    <w:rsid w:val="003F32CD"/>
    <w:rsid w:val="003F3876"/>
    <w:rsid w:val="003F3A40"/>
    <w:rsid w:val="003F5570"/>
    <w:rsid w:val="003F675E"/>
    <w:rsid w:val="00401818"/>
    <w:rsid w:val="004027DF"/>
    <w:rsid w:val="004049CC"/>
    <w:rsid w:val="00404FEC"/>
    <w:rsid w:val="00405182"/>
    <w:rsid w:val="0040577B"/>
    <w:rsid w:val="00410DD3"/>
    <w:rsid w:val="00412B21"/>
    <w:rsid w:val="0042011E"/>
    <w:rsid w:val="004211CF"/>
    <w:rsid w:val="004212A5"/>
    <w:rsid w:val="00423B08"/>
    <w:rsid w:val="00424D88"/>
    <w:rsid w:val="004275B8"/>
    <w:rsid w:val="004301DC"/>
    <w:rsid w:val="004303B3"/>
    <w:rsid w:val="00430E90"/>
    <w:rsid w:val="00430F5E"/>
    <w:rsid w:val="00433E3A"/>
    <w:rsid w:val="00434CD6"/>
    <w:rsid w:val="00436725"/>
    <w:rsid w:val="004375E7"/>
    <w:rsid w:val="00437C18"/>
    <w:rsid w:val="0044048E"/>
    <w:rsid w:val="00441675"/>
    <w:rsid w:val="004426EB"/>
    <w:rsid w:val="004427A5"/>
    <w:rsid w:val="00451E1A"/>
    <w:rsid w:val="00452523"/>
    <w:rsid w:val="00452CA8"/>
    <w:rsid w:val="0045360C"/>
    <w:rsid w:val="0045379D"/>
    <w:rsid w:val="0045421A"/>
    <w:rsid w:val="00454C29"/>
    <w:rsid w:val="00455A3E"/>
    <w:rsid w:val="00456A44"/>
    <w:rsid w:val="0046052A"/>
    <w:rsid w:val="00461A3E"/>
    <w:rsid w:val="00466C8D"/>
    <w:rsid w:val="004676AD"/>
    <w:rsid w:val="00470ADC"/>
    <w:rsid w:val="00474508"/>
    <w:rsid w:val="00474B77"/>
    <w:rsid w:val="00476403"/>
    <w:rsid w:val="00480589"/>
    <w:rsid w:val="00482820"/>
    <w:rsid w:val="004828B2"/>
    <w:rsid w:val="00482BC5"/>
    <w:rsid w:val="00482E05"/>
    <w:rsid w:val="00484B9D"/>
    <w:rsid w:val="00485E63"/>
    <w:rsid w:val="00486746"/>
    <w:rsid w:val="00491133"/>
    <w:rsid w:val="00493328"/>
    <w:rsid w:val="004933CE"/>
    <w:rsid w:val="00493C32"/>
    <w:rsid w:val="00494615"/>
    <w:rsid w:val="004950DB"/>
    <w:rsid w:val="00495313"/>
    <w:rsid w:val="00496C2F"/>
    <w:rsid w:val="004A12D3"/>
    <w:rsid w:val="004A1A9B"/>
    <w:rsid w:val="004A218D"/>
    <w:rsid w:val="004A3F58"/>
    <w:rsid w:val="004A62C9"/>
    <w:rsid w:val="004B0EB3"/>
    <w:rsid w:val="004B1869"/>
    <w:rsid w:val="004B2E55"/>
    <w:rsid w:val="004B3C15"/>
    <w:rsid w:val="004B49DE"/>
    <w:rsid w:val="004B6199"/>
    <w:rsid w:val="004B7DDA"/>
    <w:rsid w:val="004C054A"/>
    <w:rsid w:val="004C2670"/>
    <w:rsid w:val="004C3B7A"/>
    <w:rsid w:val="004C422E"/>
    <w:rsid w:val="004C7490"/>
    <w:rsid w:val="004D2783"/>
    <w:rsid w:val="004D45CE"/>
    <w:rsid w:val="004D56DA"/>
    <w:rsid w:val="004D7E02"/>
    <w:rsid w:val="004E0863"/>
    <w:rsid w:val="004E0898"/>
    <w:rsid w:val="004E15ED"/>
    <w:rsid w:val="004E185E"/>
    <w:rsid w:val="004E1AFB"/>
    <w:rsid w:val="004E3B07"/>
    <w:rsid w:val="004E42DA"/>
    <w:rsid w:val="004E5D8B"/>
    <w:rsid w:val="004F0A84"/>
    <w:rsid w:val="004F1FFB"/>
    <w:rsid w:val="004F3DF4"/>
    <w:rsid w:val="004F6DE9"/>
    <w:rsid w:val="005000AA"/>
    <w:rsid w:val="005015D9"/>
    <w:rsid w:val="0050448F"/>
    <w:rsid w:val="00506B73"/>
    <w:rsid w:val="00506EC9"/>
    <w:rsid w:val="00507885"/>
    <w:rsid w:val="00507C5F"/>
    <w:rsid w:val="0051037D"/>
    <w:rsid w:val="0051089A"/>
    <w:rsid w:val="005124B4"/>
    <w:rsid w:val="005133AB"/>
    <w:rsid w:val="00515829"/>
    <w:rsid w:val="005171A2"/>
    <w:rsid w:val="005174CE"/>
    <w:rsid w:val="005207FA"/>
    <w:rsid w:val="00520BCC"/>
    <w:rsid w:val="00520DC2"/>
    <w:rsid w:val="00521FE5"/>
    <w:rsid w:val="005241B2"/>
    <w:rsid w:val="005257D9"/>
    <w:rsid w:val="00525C55"/>
    <w:rsid w:val="005274D4"/>
    <w:rsid w:val="005277AB"/>
    <w:rsid w:val="00531186"/>
    <w:rsid w:val="00531FE5"/>
    <w:rsid w:val="005348E3"/>
    <w:rsid w:val="0053546F"/>
    <w:rsid w:val="00535A3B"/>
    <w:rsid w:val="00536B2D"/>
    <w:rsid w:val="005379A9"/>
    <w:rsid w:val="005404B8"/>
    <w:rsid w:val="005408A1"/>
    <w:rsid w:val="00542457"/>
    <w:rsid w:val="00544144"/>
    <w:rsid w:val="005451FB"/>
    <w:rsid w:val="00545588"/>
    <w:rsid w:val="00545C19"/>
    <w:rsid w:val="00546255"/>
    <w:rsid w:val="00547929"/>
    <w:rsid w:val="00550534"/>
    <w:rsid w:val="00553131"/>
    <w:rsid w:val="0055459E"/>
    <w:rsid w:val="00554B6E"/>
    <w:rsid w:val="0055516B"/>
    <w:rsid w:val="0055518B"/>
    <w:rsid w:val="00557BCE"/>
    <w:rsid w:val="00564732"/>
    <w:rsid w:val="005650C0"/>
    <w:rsid w:val="00566034"/>
    <w:rsid w:val="0056645E"/>
    <w:rsid w:val="00566C2A"/>
    <w:rsid w:val="005721C0"/>
    <w:rsid w:val="0057520F"/>
    <w:rsid w:val="00575762"/>
    <w:rsid w:val="005768AD"/>
    <w:rsid w:val="0057712C"/>
    <w:rsid w:val="00577B47"/>
    <w:rsid w:val="0058061C"/>
    <w:rsid w:val="00581B6C"/>
    <w:rsid w:val="005836A8"/>
    <w:rsid w:val="005841FB"/>
    <w:rsid w:val="00584A19"/>
    <w:rsid w:val="0058524D"/>
    <w:rsid w:val="0058702F"/>
    <w:rsid w:val="005916DD"/>
    <w:rsid w:val="005920BD"/>
    <w:rsid w:val="005922D8"/>
    <w:rsid w:val="00594583"/>
    <w:rsid w:val="005A001E"/>
    <w:rsid w:val="005A0393"/>
    <w:rsid w:val="005A0D70"/>
    <w:rsid w:val="005A1A68"/>
    <w:rsid w:val="005A1FC5"/>
    <w:rsid w:val="005A390D"/>
    <w:rsid w:val="005A45B5"/>
    <w:rsid w:val="005A4903"/>
    <w:rsid w:val="005A59EF"/>
    <w:rsid w:val="005A5DFB"/>
    <w:rsid w:val="005A5E04"/>
    <w:rsid w:val="005A5ED1"/>
    <w:rsid w:val="005B0D2D"/>
    <w:rsid w:val="005B16DD"/>
    <w:rsid w:val="005B1B32"/>
    <w:rsid w:val="005B3678"/>
    <w:rsid w:val="005B4489"/>
    <w:rsid w:val="005B4519"/>
    <w:rsid w:val="005B672E"/>
    <w:rsid w:val="005B7FD5"/>
    <w:rsid w:val="005C1539"/>
    <w:rsid w:val="005D11E5"/>
    <w:rsid w:val="005D1DB0"/>
    <w:rsid w:val="005D5A88"/>
    <w:rsid w:val="005D74BE"/>
    <w:rsid w:val="005D79A7"/>
    <w:rsid w:val="005E0EAE"/>
    <w:rsid w:val="005E226B"/>
    <w:rsid w:val="005E2B1F"/>
    <w:rsid w:val="005E315F"/>
    <w:rsid w:val="005E3B86"/>
    <w:rsid w:val="005E52EF"/>
    <w:rsid w:val="005E64CE"/>
    <w:rsid w:val="005E6F4B"/>
    <w:rsid w:val="005F1B22"/>
    <w:rsid w:val="00603ABF"/>
    <w:rsid w:val="00604B30"/>
    <w:rsid w:val="00604C4A"/>
    <w:rsid w:val="006056A7"/>
    <w:rsid w:val="00606BD5"/>
    <w:rsid w:val="00612B60"/>
    <w:rsid w:val="00613468"/>
    <w:rsid w:val="0061770D"/>
    <w:rsid w:val="006226EF"/>
    <w:rsid w:val="00622B5D"/>
    <w:rsid w:val="00623790"/>
    <w:rsid w:val="0062513D"/>
    <w:rsid w:val="006251DE"/>
    <w:rsid w:val="00625475"/>
    <w:rsid w:val="0062734B"/>
    <w:rsid w:val="00627FC8"/>
    <w:rsid w:val="00630D02"/>
    <w:rsid w:val="00635014"/>
    <w:rsid w:val="006418B5"/>
    <w:rsid w:val="00641B5D"/>
    <w:rsid w:val="006430FD"/>
    <w:rsid w:val="006456EE"/>
    <w:rsid w:val="00647AD0"/>
    <w:rsid w:val="00647DC1"/>
    <w:rsid w:val="00650C30"/>
    <w:rsid w:val="006514AB"/>
    <w:rsid w:val="006556A4"/>
    <w:rsid w:val="00662999"/>
    <w:rsid w:val="00663DA2"/>
    <w:rsid w:val="00664AD1"/>
    <w:rsid w:val="00665E74"/>
    <w:rsid w:val="0066680A"/>
    <w:rsid w:val="00666F49"/>
    <w:rsid w:val="0067195D"/>
    <w:rsid w:val="00672649"/>
    <w:rsid w:val="00675155"/>
    <w:rsid w:val="0067539D"/>
    <w:rsid w:val="006809A6"/>
    <w:rsid w:val="00681510"/>
    <w:rsid w:val="00682E63"/>
    <w:rsid w:val="0068414D"/>
    <w:rsid w:val="006854C4"/>
    <w:rsid w:val="00686D4B"/>
    <w:rsid w:val="00690E9E"/>
    <w:rsid w:val="00691A20"/>
    <w:rsid w:val="006925BD"/>
    <w:rsid w:val="00693050"/>
    <w:rsid w:val="0069480A"/>
    <w:rsid w:val="00695940"/>
    <w:rsid w:val="00695A2C"/>
    <w:rsid w:val="00695B27"/>
    <w:rsid w:val="00696896"/>
    <w:rsid w:val="00697476"/>
    <w:rsid w:val="006A013C"/>
    <w:rsid w:val="006A0C22"/>
    <w:rsid w:val="006A17BA"/>
    <w:rsid w:val="006A3AA0"/>
    <w:rsid w:val="006A4748"/>
    <w:rsid w:val="006A476A"/>
    <w:rsid w:val="006A5E87"/>
    <w:rsid w:val="006A5FAB"/>
    <w:rsid w:val="006A5FE6"/>
    <w:rsid w:val="006A693A"/>
    <w:rsid w:val="006A7582"/>
    <w:rsid w:val="006B0524"/>
    <w:rsid w:val="006B196A"/>
    <w:rsid w:val="006B2BC6"/>
    <w:rsid w:val="006B3D9A"/>
    <w:rsid w:val="006B4F0E"/>
    <w:rsid w:val="006B523E"/>
    <w:rsid w:val="006B5B3A"/>
    <w:rsid w:val="006B627B"/>
    <w:rsid w:val="006B6DD1"/>
    <w:rsid w:val="006C059B"/>
    <w:rsid w:val="006C20FB"/>
    <w:rsid w:val="006C4239"/>
    <w:rsid w:val="006C7572"/>
    <w:rsid w:val="006D0BD0"/>
    <w:rsid w:val="006D4502"/>
    <w:rsid w:val="006D47D7"/>
    <w:rsid w:val="006D6FF6"/>
    <w:rsid w:val="006D76D8"/>
    <w:rsid w:val="006E4EDB"/>
    <w:rsid w:val="006E4FCB"/>
    <w:rsid w:val="006E4FD3"/>
    <w:rsid w:val="006F097E"/>
    <w:rsid w:val="006F20BC"/>
    <w:rsid w:val="006F356A"/>
    <w:rsid w:val="006F6988"/>
    <w:rsid w:val="0070077E"/>
    <w:rsid w:val="00701F93"/>
    <w:rsid w:val="00702566"/>
    <w:rsid w:val="00711716"/>
    <w:rsid w:val="0071396D"/>
    <w:rsid w:val="00713C85"/>
    <w:rsid w:val="007208B0"/>
    <w:rsid w:val="007227C5"/>
    <w:rsid w:val="00722BE6"/>
    <w:rsid w:val="00724259"/>
    <w:rsid w:val="00724355"/>
    <w:rsid w:val="007300ED"/>
    <w:rsid w:val="007311EB"/>
    <w:rsid w:val="0073145F"/>
    <w:rsid w:val="00731A78"/>
    <w:rsid w:val="007327B9"/>
    <w:rsid w:val="00735525"/>
    <w:rsid w:val="0073581E"/>
    <w:rsid w:val="00735D61"/>
    <w:rsid w:val="00736E22"/>
    <w:rsid w:val="00740C2D"/>
    <w:rsid w:val="00741203"/>
    <w:rsid w:val="007421CE"/>
    <w:rsid w:val="007426BB"/>
    <w:rsid w:val="007469DC"/>
    <w:rsid w:val="00750CB0"/>
    <w:rsid w:val="007540D2"/>
    <w:rsid w:val="00762D09"/>
    <w:rsid w:val="00762E52"/>
    <w:rsid w:val="0076505B"/>
    <w:rsid w:val="00765E7D"/>
    <w:rsid w:val="00766EFD"/>
    <w:rsid w:val="00770C34"/>
    <w:rsid w:val="0077103A"/>
    <w:rsid w:val="00771418"/>
    <w:rsid w:val="00771ED4"/>
    <w:rsid w:val="00773683"/>
    <w:rsid w:val="007762D3"/>
    <w:rsid w:val="0077700A"/>
    <w:rsid w:val="007809E7"/>
    <w:rsid w:val="007812B7"/>
    <w:rsid w:val="00787DC5"/>
    <w:rsid w:val="00790296"/>
    <w:rsid w:val="007920FE"/>
    <w:rsid w:val="00796EF6"/>
    <w:rsid w:val="00797DC3"/>
    <w:rsid w:val="007A1E79"/>
    <w:rsid w:val="007A39ED"/>
    <w:rsid w:val="007A4F4F"/>
    <w:rsid w:val="007A59C4"/>
    <w:rsid w:val="007A7E87"/>
    <w:rsid w:val="007B06E3"/>
    <w:rsid w:val="007B092B"/>
    <w:rsid w:val="007B27F6"/>
    <w:rsid w:val="007B3DD2"/>
    <w:rsid w:val="007B3EFC"/>
    <w:rsid w:val="007B598A"/>
    <w:rsid w:val="007B5E09"/>
    <w:rsid w:val="007C0961"/>
    <w:rsid w:val="007C1701"/>
    <w:rsid w:val="007C2BDF"/>
    <w:rsid w:val="007C35CA"/>
    <w:rsid w:val="007C48FB"/>
    <w:rsid w:val="007C5DDA"/>
    <w:rsid w:val="007C7DA4"/>
    <w:rsid w:val="007D6805"/>
    <w:rsid w:val="007E101A"/>
    <w:rsid w:val="007E18F1"/>
    <w:rsid w:val="007E2549"/>
    <w:rsid w:val="007E25F8"/>
    <w:rsid w:val="007E2EC3"/>
    <w:rsid w:val="007E314D"/>
    <w:rsid w:val="007E54AE"/>
    <w:rsid w:val="007E7276"/>
    <w:rsid w:val="007E7BAF"/>
    <w:rsid w:val="007F117B"/>
    <w:rsid w:val="007F312E"/>
    <w:rsid w:val="007F541A"/>
    <w:rsid w:val="008001A5"/>
    <w:rsid w:val="0080145F"/>
    <w:rsid w:val="0080251F"/>
    <w:rsid w:val="008025F8"/>
    <w:rsid w:val="00802F4C"/>
    <w:rsid w:val="00805897"/>
    <w:rsid w:val="008070A2"/>
    <w:rsid w:val="008077EE"/>
    <w:rsid w:val="00807B7D"/>
    <w:rsid w:val="00810CA6"/>
    <w:rsid w:val="00811A89"/>
    <w:rsid w:val="0081423E"/>
    <w:rsid w:val="008167A4"/>
    <w:rsid w:val="00816945"/>
    <w:rsid w:val="0081792B"/>
    <w:rsid w:val="00817B80"/>
    <w:rsid w:val="00825180"/>
    <w:rsid w:val="00825837"/>
    <w:rsid w:val="008259C7"/>
    <w:rsid w:val="00825C95"/>
    <w:rsid w:val="00825F71"/>
    <w:rsid w:val="008262FC"/>
    <w:rsid w:val="0083099F"/>
    <w:rsid w:val="00830D05"/>
    <w:rsid w:val="00831991"/>
    <w:rsid w:val="00834891"/>
    <w:rsid w:val="00843A37"/>
    <w:rsid w:val="00843A89"/>
    <w:rsid w:val="00843BAF"/>
    <w:rsid w:val="008442C8"/>
    <w:rsid w:val="00844CA4"/>
    <w:rsid w:val="00845A27"/>
    <w:rsid w:val="008460C0"/>
    <w:rsid w:val="008465EC"/>
    <w:rsid w:val="00846B57"/>
    <w:rsid w:val="00846CB7"/>
    <w:rsid w:val="00847F65"/>
    <w:rsid w:val="008505D7"/>
    <w:rsid w:val="00850AD1"/>
    <w:rsid w:val="00853DA2"/>
    <w:rsid w:val="008553AB"/>
    <w:rsid w:val="00861526"/>
    <w:rsid w:val="00861BE4"/>
    <w:rsid w:val="008647AC"/>
    <w:rsid w:val="008665CC"/>
    <w:rsid w:val="008701FD"/>
    <w:rsid w:val="00870C6B"/>
    <w:rsid w:val="0087102C"/>
    <w:rsid w:val="00871805"/>
    <w:rsid w:val="00872630"/>
    <w:rsid w:val="00873616"/>
    <w:rsid w:val="0087597D"/>
    <w:rsid w:val="008763AE"/>
    <w:rsid w:val="00876E1D"/>
    <w:rsid w:val="00880F44"/>
    <w:rsid w:val="00880F4D"/>
    <w:rsid w:val="00881CB4"/>
    <w:rsid w:val="008829DE"/>
    <w:rsid w:val="00884D39"/>
    <w:rsid w:val="00884E58"/>
    <w:rsid w:val="00885960"/>
    <w:rsid w:val="0088675A"/>
    <w:rsid w:val="00886CBD"/>
    <w:rsid w:val="00887B71"/>
    <w:rsid w:val="00891124"/>
    <w:rsid w:val="00892C9D"/>
    <w:rsid w:val="0089329E"/>
    <w:rsid w:val="0089386A"/>
    <w:rsid w:val="00893FF4"/>
    <w:rsid w:val="00895FED"/>
    <w:rsid w:val="00897064"/>
    <w:rsid w:val="00897B9A"/>
    <w:rsid w:val="008A19E5"/>
    <w:rsid w:val="008A43F4"/>
    <w:rsid w:val="008A6E93"/>
    <w:rsid w:val="008A75E1"/>
    <w:rsid w:val="008A7DA7"/>
    <w:rsid w:val="008B2C4E"/>
    <w:rsid w:val="008B37D9"/>
    <w:rsid w:val="008B536C"/>
    <w:rsid w:val="008B7155"/>
    <w:rsid w:val="008C1ADE"/>
    <w:rsid w:val="008C30E3"/>
    <w:rsid w:val="008C40B3"/>
    <w:rsid w:val="008C4977"/>
    <w:rsid w:val="008C5F07"/>
    <w:rsid w:val="008C6BA0"/>
    <w:rsid w:val="008C7145"/>
    <w:rsid w:val="008D113A"/>
    <w:rsid w:val="008D14BA"/>
    <w:rsid w:val="008E1C8C"/>
    <w:rsid w:val="008E20B2"/>
    <w:rsid w:val="008E32F4"/>
    <w:rsid w:val="008E40D1"/>
    <w:rsid w:val="008E5350"/>
    <w:rsid w:val="008E5FFC"/>
    <w:rsid w:val="008E6478"/>
    <w:rsid w:val="008E648E"/>
    <w:rsid w:val="008F1FF3"/>
    <w:rsid w:val="008F4261"/>
    <w:rsid w:val="008F464A"/>
    <w:rsid w:val="008F5799"/>
    <w:rsid w:val="008F5D32"/>
    <w:rsid w:val="008F66D5"/>
    <w:rsid w:val="008F6A3A"/>
    <w:rsid w:val="00900FF7"/>
    <w:rsid w:val="009039E3"/>
    <w:rsid w:val="009069A7"/>
    <w:rsid w:val="00906C59"/>
    <w:rsid w:val="00910B93"/>
    <w:rsid w:val="00910C90"/>
    <w:rsid w:val="00913F30"/>
    <w:rsid w:val="0091446A"/>
    <w:rsid w:val="0091794A"/>
    <w:rsid w:val="009209DD"/>
    <w:rsid w:val="0092187E"/>
    <w:rsid w:val="0092325E"/>
    <w:rsid w:val="009269A3"/>
    <w:rsid w:val="009275C0"/>
    <w:rsid w:val="009315E9"/>
    <w:rsid w:val="00934D6D"/>
    <w:rsid w:val="00936EAC"/>
    <w:rsid w:val="0093738C"/>
    <w:rsid w:val="00937E5C"/>
    <w:rsid w:val="00941B40"/>
    <w:rsid w:val="00941BC6"/>
    <w:rsid w:val="00942410"/>
    <w:rsid w:val="0094397A"/>
    <w:rsid w:val="00944170"/>
    <w:rsid w:val="0094430A"/>
    <w:rsid w:val="00945EC9"/>
    <w:rsid w:val="00947E00"/>
    <w:rsid w:val="00950597"/>
    <w:rsid w:val="00950963"/>
    <w:rsid w:val="00950C23"/>
    <w:rsid w:val="00954767"/>
    <w:rsid w:val="00955EE7"/>
    <w:rsid w:val="0096207E"/>
    <w:rsid w:val="00963A58"/>
    <w:rsid w:val="00966B23"/>
    <w:rsid w:val="00973823"/>
    <w:rsid w:val="009754E6"/>
    <w:rsid w:val="00976B1C"/>
    <w:rsid w:val="0098220A"/>
    <w:rsid w:val="0099027C"/>
    <w:rsid w:val="00990672"/>
    <w:rsid w:val="00991626"/>
    <w:rsid w:val="00991DD0"/>
    <w:rsid w:val="009957AF"/>
    <w:rsid w:val="009965F0"/>
    <w:rsid w:val="00996EB2"/>
    <w:rsid w:val="009A02C7"/>
    <w:rsid w:val="009A1134"/>
    <w:rsid w:val="009A1CE2"/>
    <w:rsid w:val="009A242A"/>
    <w:rsid w:val="009B3362"/>
    <w:rsid w:val="009B37C9"/>
    <w:rsid w:val="009B4677"/>
    <w:rsid w:val="009B5728"/>
    <w:rsid w:val="009B5D80"/>
    <w:rsid w:val="009B7F8A"/>
    <w:rsid w:val="009C002A"/>
    <w:rsid w:val="009C132F"/>
    <w:rsid w:val="009C14DE"/>
    <w:rsid w:val="009C1CC3"/>
    <w:rsid w:val="009C4954"/>
    <w:rsid w:val="009C780B"/>
    <w:rsid w:val="009D11B5"/>
    <w:rsid w:val="009D155D"/>
    <w:rsid w:val="009D19AB"/>
    <w:rsid w:val="009D1A9A"/>
    <w:rsid w:val="009D1B52"/>
    <w:rsid w:val="009D1FA2"/>
    <w:rsid w:val="009D33CF"/>
    <w:rsid w:val="009D43F2"/>
    <w:rsid w:val="009D46FD"/>
    <w:rsid w:val="009D5A38"/>
    <w:rsid w:val="009D66BD"/>
    <w:rsid w:val="009E011A"/>
    <w:rsid w:val="009E0469"/>
    <w:rsid w:val="009E0A24"/>
    <w:rsid w:val="009E1A29"/>
    <w:rsid w:val="009E252E"/>
    <w:rsid w:val="009E354B"/>
    <w:rsid w:val="009E452F"/>
    <w:rsid w:val="009E6032"/>
    <w:rsid w:val="009E6818"/>
    <w:rsid w:val="009F030C"/>
    <w:rsid w:val="009F215A"/>
    <w:rsid w:val="009F2F3F"/>
    <w:rsid w:val="009F3374"/>
    <w:rsid w:val="009F3847"/>
    <w:rsid w:val="009F4E3F"/>
    <w:rsid w:val="009F5E93"/>
    <w:rsid w:val="009F6AF7"/>
    <w:rsid w:val="00A00ACC"/>
    <w:rsid w:val="00A0117F"/>
    <w:rsid w:val="00A035DB"/>
    <w:rsid w:val="00A03A90"/>
    <w:rsid w:val="00A04B6B"/>
    <w:rsid w:val="00A12611"/>
    <w:rsid w:val="00A1303E"/>
    <w:rsid w:val="00A13157"/>
    <w:rsid w:val="00A131A4"/>
    <w:rsid w:val="00A14256"/>
    <w:rsid w:val="00A15A06"/>
    <w:rsid w:val="00A15E9E"/>
    <w:rsid w:val="00A2280D"/>
    <w:rsid w:val="00A2596F"/>
    <w:rsid w:val="00A3165D"/>
    <w:rsid w:val="00A325D5"/>
    <w:rsid w:val="00A32616"/>
    <w:rsid w:val="00A350C3"/>
    <w:rsid w:val="00A35128"/>
    <w:rsid w:val="00A358DE"/>
    <w:rsid w:val="00A40E69"/>
    <w:rsid w:val="00A41199"/>
    <w:rsid w:val="00A42F61"/>
    <w:rsid w:val="00A43162"/>
    <w:rsid w:val="00A443B8"/>
    <w:rsid w:val="00A44B3D"/>
    <w:rsid w:val="00A46CED"/>
    <w:rsid w:val="00A47CB6"/>
    <w:rsid w:val="00A47FB7"/>
    <w:rsid w:val="00A51030"/>
    <w:rsid w:val="00A53F94"/>
    <w:rsid w:val="00A547D3"/>
    <w:rsid w:val="00A54AFD"/>
    <w:rsid w:val="00A615D4"/>
    <w:rsid w:val="00A61CCB"/>
    <w:rsid w:val="00A671B6"/>
    <w:rsid w:val="00A67699"/>
    <w:rsid w:val="00A67882"/>
    <w:rsid w:val="00A678C9"/>
    <w:rsid w:val="00A71314"/>
    <w:rsid w:val="00A71612"/>
    <w:rsid w:val="00A71803"/>
    <w:rsid w:val="00A71A68"/>
    <w:rsid w:val="00A73516"/>
    <w:rsid w:val="00A73E05"/>
    <w:rsid w:val="00A7753D"/>
    <w:rsid w:val="00A776F3"/>
    <w:rsid w:val="00A7795E"/>
    <w:rsid w:val="00A811D1"/>
    <w:rsid w:val="00A839AF"/>
    <w:rsid w:val="00A84AA2"/>
    <w:rsid w:val="00A84AAC"/>
    <w:rsid w:val="00A86222"/>
    <w:rsid w:val="00A862DD"/>
    <w:rsid w:val="00A879E3"/>
    <w:rsid w:val="00A92F41"/>
    <w:rsid w:val="00A94618"/>
    <w:rsid w:val="00A96FC6"/>
    <w:rsid w:val="00AA110B"/>
    <w:rsid w:val="00AA1B6D"/>
    <w:rsid w:val="00AA36E3"/>
    <w:rsid w:val="00AA43FD"/>
    <w:rsid w:val="00AA4C76"/>
    <w:rsid w:val="00AA6BA1"/>
    <w:rsid w:val="00AA74BB"/>
    <w:rsid w:val="00AA7E46"/>
    <w:rsid w:val="00AB0392"/>
    <w:rsid w:val="00AB0EE9"/>
    <w:rsid w:val="00AB239B"/>
    <w:rsid w:val="00AB33AA"/>
    <w:rsid w:val="00AB3547"/>
    <w:rsid w:val="00AB355C"/>
    <w:rsid w:val="00AB45A6"/>
    <w:rsid w:val="00AB55AF"/>
    <w:rsid w:val="00AB5BB5"/>
    <w:rsid w:val="00AB6252"/>
    <w:rsid w:val="00AB7FC8"/>
    <w:rsid w:val="00AC4E59"/>
    <w:rsid w:val="00AD0971"/>
    <w:rsid w:val="00AD4EE3"/>
    <w:rsid w:val="00AD614D"/>
    <w:rsid w:val="00AD683B"/>
    <w:rsid w:val="00AD7D50"/>
    <w:rsid w:val="00AE2476"/>
    <w:rsid w:val="00AF1D46"/>
    <w:rsid w:val="00AF386A"/>
    <w:rsid w:val="00AF7598"/>
    <w:rsid w:val="00B03199"/>
    <w:rsid w:val="00B03319"/>
    <w:rsid w:val="00B03807"/>
    <w:rsid w:val="00B04114"/>
    <w:rsid w:val="00B044ED"/>
    <w:rsid w:val="00B04A66"/>
    <w:rsid w:val="00B0767B"/>
    <w:rsid w:val="00B07FDB"/>
    <w:rsid w:val="00B10441"/>
    <w:rsid w:val="00B1214F"/>
    <w:rsid w:val="00B123C7"/>
    <w:rsid w:val="00B127BC"/>
    <w:rsid w:val="00B13D1D"/>
    <w:rsid w:val="00B149E8"/>
    <w:rsid w:val="00B20127"/>
    <w:rsid w:val="00B24309"/>
    <w:rsid w:val="00B25669"/>
    <w:rsid w:val="00B26883"/>
    <w:rsid w:val="00B27134"/>
    <w:rsid w:val="00B2740F"/>
    <w:rsid w:val="00B3203D"/>
    <w:rsid w:val="00B32132"/>
    <w:rsid w:val="00B32383"/>
    <w:rsid w:val="00B3334A"/>
    <w:rsid w:val="00B33FCB"/>
    <w:rsid w:val="00B3599F"/>
    <w:rsid w:val="00B404DA"/>
    <w:rsid w:val="00B4352D"/>
    <w:rsid w:val="00B43A66"/>
    <w:rsid w:val="00B44E96"/>
    <w:rsid w:val="00B51F2B"/>
    <w:rsid w:val="00B51F6F"/>
    <w:rsid w:val="00B5350F"/>
    <w:rsid w:val="00B55005"/>
    <w:rsid w:val="00B570AA"/>
    <w:rsid w:val="00B63F0B"/>
    <w:rsid w:val="00B674D0"/>
    <w:rsid w:val="00B710C9"/>
    <w:rsid w:val="00B71456"/>
    <w:rsid w:val="00B72377"/>
    <w:rsid w:val="00B7444E"/>
    <w:rsid w:val="00B74616"/>
    <w:rsid w:val="00B76DBB"/>
    <w:rsid w:val="00B7700F"/>
    <w:rsid w:val="00B778DF"/>
    <w:rsid w:val="00B80119"/>
    <w:rsid w:val="00B80BEF"/>
    <w:rsid w:val="00B814DA"/>
    <w:rsid w:val="00B8157A"/>
    <w:rsid w:val="00B81C33"/>
    <w:rsid w:val="00B84109"/>
    <w:rsid w:val="00B84570"/>
    <w:rsid w:val="00B84FCB"/>
    <w:rsid w:val="00B8654E"/>
    <w:rsid w:val="00B879F6"/>
    <w:rsid w:val="00B90E2C"/>
    <w:rsid w:val="00B95399"/>
    <w:rsid w:val="00B95484"/>
    <w:rsid w:val="00B965FF"/>
    <w:rsid w:val="00B97FA6"/>
    <w:rsid w:val="00BA2BE6"/>
    <w:rsid w:val="00BA3392"/>
    <w:rsid w:val="00BA35B2"/>
    <w:rsid w:val="00BA6393"/>
    <w:rsid w:val="00BB29E4"/>
    <w:rsid w:val="00BB319D"/>
    <w:rsid w:val="00BB600D"/>
    <w:rsid w:val="00BB7880"/>
    <w:rsid w:val="00BB7B45"/>
    <w:rsid w:val="00BC0ED9"/>
    <w:rsid w:val="00BC10F0"/>
    <w:rsid w:val="00BC2CD6"/>
    <w:rsid w:val="00BC3627"/>
    <w:rsid w:val="00BC3B7C"/>
    <w:rsid w:val="00BC54B5"/>
    <w:rsid w:val="00BD016D"/>
    <w:rsid w:val="00BD0C72"/>
    <w:rsid w:val="00BD120B"/>
    <w:rsid w:val="00BD1BCB"/>
    <w:rsid w:val="00BD2218"/>
    <w:rsid w:val="00BD2D9A"/>
    <w:rsid w:val="00BD5490"/>
    <w:rsid w:val="00BE1629"/>
    <w:rsid w:val="00BE29B9"/>
    <w:rsid w:val="00BE41CD"/>
    <w:rsid w:val="00BE4C03"/>
    <w:rsid w:val="00BE588F"/>
    <w:rsid w:val="00BF3131"/>
    <w:rsid w:val="00BF3A90"/>
    <w:rsid w:val="00BF49AF"/>
    <w:rsid w:val="00BF4E54"/>
    <w:rsid w:val="00BF4E58"/>
    <w:rsid w:val="00BF56CE"/>
    <w:rsid w:val="00BF6239"/>
    <w:rsid w:val="00BF6819"/>
    <w:rsid w:val="00C016B3"/>
    <w:rsid w:val="00C034C6"/>
    <w:rsid w:val="00C046B1"/>
    <w:rsid w:val="00C04891"/>
    <w:rsid w:val="00C0522D"/>
    <w:rsid w:val="00C0715D"/>
    <w:rsid w:val="00C07834"/>
    <w:rsid w:val="00C1487C"/>
    <w:rsid w:val="00C14AD3"/>
    <w:rsid w:val="00C15CEC"/>
    <w:rsid w:val="00C162AD"/>
    <w:rsid w:val="00C1659A"/>
    <w:rsid w:val="00C17C0E"/>
    <w:rsid w:val="00C2168C"/>
    <w:rsid w:val="00C231AE"/>
    <w:rsid w:val="00C32785"/>
    <w:rsid w:val="00C32AE9"/>
    <w:rsid w:val="00C32F43"/>
    <w:rsid w:val="00C337AD"/>
    <w:rsid w:val="00C3432F"/>
    <w:rsid w:val="00C344B5"/>
    <w:rsid w:val="00C379AF"/>
    <w:rsid w:val="00C41657"/>
    <w:rsid w:val="00C4208F"/>
    <w:rsid w:val="00C42542"/>
    <w:rsid w:val="00C43A72"/>
    <w:rsid w:val="00C44281"/>
    <w:rsid w:val="00C45E1F"/>
    <w:rsid w:val="00C5050B"/>
    <w:rsid w:val="00C533B9"/>
    <w:rsid w:val="00C5363A"/>
    <w:rsid w:val="00C538F3"/>
    <w:rsid w:val="00C54A5C"/>
    <w:rsid w:val="00C57619"/>
    <w:rsid w:val="00C6140D"/>
    <w:rsid w:val="00C61DAA"/>
    <w:rsid w:val="00C623F7"/>
    <w:rsid w:val="00C66A47"/>
    <w:rsid w:val="00C66DE1"/>
    <w:rsid w:val="00C671E7"/>
    <w:rsid w:val="00C67FFC"/>
    <w:rsid w:val="00C73D67"/>
    <w:rsid w:val="00C75B69"/>
    <w:rsid w:val="00C81577"/>
    <w:rsid w:val="00C8393F"/>
    <w:rsid w:val="00C84297"/>
    <w:rsid w:val="00C85BFF"/>
    <w:rsid w:val="00C90170"/>
    <w:rsid w:val="00C925F3"/>
    <w:rsid w:val="00C926D6"/>
    <w:rsid w:val="00C93BE3"/>
    <w:rsid w:val="00C93DCE"/>
    <w:rsid w:val="00C94151"/>
    <w:rsid w:val="00CA0372"/>
    <w:rsid w:val="00CA740C"/>
    <w:rsid w:val="00CB59CC"/>
    <w:rsid w:val="00CB757F"/>
    <w:rsid w:val="00CC3F9D"/>
    <w:rsid w:val="00CC528A"/>
    <w:rsid w:val="00CC5C6E"/>
    <w:rsid w:val="00CC6B6B"/>
    <w:rsid w:val="00CC6E86"/>
    <w:rsid w:val="00CD1EBD"/>
    <w:rsid w:val="00CD30E0"/>
    <w:rsid w:val="00CD3A89"/>
    <w:rsid w:val="00CD56AA"/>
    <w:rsid w:val="00CD5772"/>
    <w:rsid w:val="00CD660F"/>
    <w:rsid w:val="00CE075B"/>
    <w:rsid w:val="00CE0B6A"/>
    <w:rsid w:val="00CE2C60"/>
    <w:rsid w:val="00CE6396"/>
    <w:rsid w:val="00CF4A86"/>
    <w:rsid w:val="00CF55BF"/>
    <w:rsid w:val="00CF5F58"/>
    <w:rsid w:val="00CF625B"/>
    <w:rsid w:val="00CF65BC"/>
    <w:rsid w:val="00CF6D15"/>
    <w:rsid w:val="00D00905"/>
    <w:rsid w:val="00D00CC0"/>
    <w:rsid w:val="00D039AA"/>
    <w:rsid w:val="00D04391"/>
    <w:rsid w:val="00D0488B"/>
    <w:rsid w:val="00D057ED"/>
    <w:rsid w:val="00D05C87"/>
    <w:rsid w:val="00D05DCB"/>
    <w:rsid w:val="00D15D37"/>
    <w:rsid w:val="00D17062"/>
    <w:rsid w:val="00D1771B"/>
    <w:rsid w:val="00D20550"/>
    <w:rsid w:val="00D20647"/>
    <w:rsid w:val="00D20708"/>
    <w:rsid w:val="00D20B93"/>
    <w:rsid w:val="00D21689"/>
    <w:rsid w:val="00D216BC"/>
    <w:rsid w:val="00D2285B"/>
    <w:rsid w:val="00D2351E"/>
    <w:rsid w:val="00D27164"/>
    <w:rsid w:val="00D2762C"/>
    <w:rsid w:val="00D315BB"/>
    <w:rsid w:val="00D31F7C"/>
    <w:rsid w:val="00D33044"/>
    <w:rsid w:val="00D339BF"/>
    <w:rsid w:val="00D33CC2"/>
    <w:rsid w:val="00D40703"/>
    <w:rsid w:val="00D40DB4"/>
    <w:rsid w:val="00D46D58"/>
    <w:rsid w:val="00D4722E"/>
    <w:rsid w:val="00D501FC"/>
    <w:rsid w:val="00D50C55"/>
    <w:rsid w:val="00D52E32"/>
    <w:rsid w:val="00D54ECD"/>
    <w:rsid w:val="00D55932"/>
    <w:rsid w:val="00D57617"/>
    <w:rsid w:val="00D641A9"/>
    <w:rsid w:val="00D70D60"/>
    <w:rsid w:val="00D70F79"/>
    <w:rsid w:val="00D722EB"/>
    <w:rsid w:val="00D72D71"/>
    <w:rsid w:val="00D74300"/>
    <w:rsid w:val="00D761F8"/>
    <w:rsid w:val="00D76D38"/>
    <w:rsid w:val="00D83969"/>
    <w:rsid w:val="00D8477A"/>
    <w:rsid w:val="00D84F7E"/>
    <w:rsid w:val="00D86C5F"/>
    <w:rsid w:val="00D87BE3"/>
    <w:rsid w:val="00D90EA9"/>
    <w:rsid w:val="00D922F5"/>
    <w:rsid w:val="00D95731"/>
    <w:rsid w:val="00DA13B2"/>
    <w:rsid w:val="00DA30D8"/>
    <w:rsid w:val="00DA3A4F"/>
    <w:rsid w:val="00DA654C"/>
    <w:rsid w:val="00DA7211"/>
    <w:rsid w:val="00DA73FA"/>
    <w:rsid w:val="00DB09D7"/>
    <w:rsid w:val="00DB1A81"/>
    <w:rsid w:val="00DB2C54"/>
    <w:rsid w:val="00DB34DF"/>
    <w:rsid w:val="00DB4DD2"/>
    <w:rsid w:val="00DB5AAD"/>
    <w:rsid w:val="00DB7A72"/>
    <w:rsid w:val="00DC16ED"/>
    <w:rsid w:val="00DC3480"/>
    <w:rsid w:val="00DD33D0"/>
    <w:rsid w:val="00DD516D"/>
    <w:rsid w:val="00DD59C5"/>
    <w:rsid w:val="00DD6728"/>
    <w:rsid w:val="00DE0123"/>
    <w:rsid w:val="00DE1DC6"/>
    <w:rsid w:val="00DE2AE8"/>
    <w:rsid w:val="00DE4573"/>
    <w:rsid w:val="00DE5D93"/>
    <w:rsid w:val="00DE6C1F"/>
    <w:rsid w:val="00DE7240"/>
    <w:rsid w:val="00DE758D"/>
    <w:rsid w:val="00DF5C05"/>
    <w:rsid w:val="00DF5D53"/>
    <w:rsid w:val="00DF7EAC"/>
    <w:rsid w:val="00E0204A"/>
    <w:rsid w:val="00E02277"/>
    <w:rsid w:val="00E038BC"/>
    <w:rsid w:val="00E03A42"/>
    <w:rsid w:val="00E060C4"/>
    <w:rsid w:val="00E06EE5"/>
    <w:rsid w:val="00E11378"/>
    <w:rsid w:val="00E13F4C"/>
    <w:rsid w:val="00E1500F"/>
    <w:rsid w:val="00E15539"/>
    <w:rsid w:val="00E15DED"/>
    <w:rsid w:val="00E1759E"/>
    <w:rsid w:val="00E17858"/>
    <w:rsid w:val="00E2085B"/>
    <w:rsid w:val="00E22FD2"/>
    <w:rsid w:val="00E24FE7"/>
    <w:rsid w:val="00E27B75"/>
    <w:rsid w:val="00E324C9"/>
    <w:rsid w:val="00E34D62"/>
    <w:rsid w:val="00E358B0"/>
    <w:rsid w:val="00E408B9"/>
    <w:rsid w:val="00E4199E"/>
    <w:rsid w:val="00E4253C"/>
    <w:rsid w:val="00E43052"/>
    <w:rsid w:val="00E4584D"/>
    <w:rsid w:val="00E45B30"/>
    <w:rsid w:val="00E45B67"/>
    <w:rsid w:val="00E47BA0"/>
    <w:rsid w:val="00E47DF2"/>
    <w:rsid w:val="00E50B51"/>
    <w:rsid w:val="00E521F8"/>
    <w:rsid w:val="00E52D63"/>
    <w:rsid w:val="00E5442C"/>
    <w:rsid w:val="00E55D06"/>
    <w:rsid w:val="00E56C25"/>
    <w:rsid w:val="00E62479"/>
    <w:rsid w:val="00E666B6"/>
    <w:rsid w:val="00E71507"/>
    <w:rsid w:val="00E71A6C"/>
    <w:rsid w:val="00E71AE4"/>
    <w:rsid w:val="00E71E01"/>
    <w:rsid w:val="00E71FD2"/>
    <w:rsid w:val="00E741F5"/>
    <w:rsid w:val="00E74C99"/>
    <w:rsid w:val="00E74D2B"/>
    <w:rsid w:val="00E77C39"/>
    <w:rsid w:val="00E80375"/>
    <w:rsid w:val="00E82D16"/>
    <w:rsid w:val="00E90816"/>
    <w:rsid w:val="00E90B57"/>
    <w:rsid w:val="00E90F5B"/>
    <w:rsid w:val="00EA2CFC"/>
    <w:rsid w:val="00EA345D"/>
    <w:rsid w:val="00EA7203"/>
    <w:rsid w:val="00EB1C94"/>
    <w:rsid w:val="00EB404A"/>
    <w:rsid w:val="00EB5477"/>
    <w:rsid w:val="00EB7DCC"/>
    <w:rsid w:val="00EC04F6"/>
    <w:rsid w:val="00EC0E22"/>
    <w:rsid w:val="00EC1A2E"/>
    <w:rsid w:val="00EC2398"/>
    <w:rsid w:val="00EC2792"/>
    <w:rsid w:val="00EC37E8"/>
    <w:rsid w:val="00EC5F73"/>
    <w:rsid w:val="00ED04F1"/>
    <w:rsid w:val="00ED4C9E"/>
    <w:rsid w:val="00EE0C21"/>
    <w:rsid w:val="00EE20E5"/>
    <w:rsid w:val="00EE555F"/>
    <w:rsid w:val="00EF2E02"/>
    <w:rsid w:val="00EF7006"/>
    <w:rsid w:val="00F00038"/>
    <w:rsid w:val="00F010D9"/>
    <w:rsid w:val="00F01EB3"/>
    <w:rsid w:val="00F0439C"/>
    <w:rsid w:val="00F06917"/>
    <w:rsid w:val="00F11F8A"/>
    <w:rsid w:val="00F12B26"/>
    <w:rsid w:val="00F15DFA"/>
    <w:rsid w:val="00F160A3"/>
    <w:rsid w:val="00F16EDC"/>
    <w:rsid w:val="00F20D4F"/>
    <w:rsid w:val="00F23D99"/>
    <w:rsid w:val="00F24DB7"/>
    <w:rsid w:val="00F25FA3"/>
    <w:rsid w:val="00F31567"/>
    <w:rsid w:val="00F322F7"/>
    <w:rsid w:val="00F323E9"/>
    <w:rsid w:val="00F36A9E"/>
    <w:rsid w:val="00F37950"/>
    <w:rsid w:val="00F410E3"/>
    <w:rsid w:val="00F41FC8"/>
    <w:rsid w:val="00F42024"/>
    <w:rsid w:val="00F44275"/>
    <w:rsid w:val="00F46D3C"/>
    <w:rsid w:val="00F47B49"/>
    <w:rsid w:val="00F52D7F"/>
    <w:rsid w:val="00F52E87"/>
    <w:rsid w:val="00F559E0"/>
    <w:rsid w:val="00F55CD0"/>
    <w:rsid w:val="00F57BA4"/>
    <w:rsid w:val="00F6063D"/>
    <w:rsid w:val="00F609E4"/>
    <w:rsid w:val="00F61E2B"/>
    <w:rsid w:val="00F62C69"/>
    <w:rsid w:val="00F63AFB"/>
    <w:rsid w:val="00F64275"/>
    <w:rsid w:val="00F66AA0"/>
    <w:rsid w:val="00F66B2E"/>
    <w:rsid w:val="00F73F3C"/>
    <w:rsid w:val="00F81899"/>
    <w:rsid w:val="00F825C0"/>
    <w:rsid w:val="00F83D7A"/>
    <w:rsid w:val="00F848E0"/>
    <w:rsid w:val="00F855D3"/>
    <w:rsid w:val="00F8588C"/>
    <w:rsid w:val="00F918F4"/>
    <w:rsid w:val="00F91E17"/>
    <w:rsid w:val="00F91E8D"/>
    <w:rsid w:val="00F929E4"/>
    <w:rsid w:val="00F93FC7"/>
    <w:rsid w:val="00F97E69"/>
    <w:rsid w:val="00FA0F78"/>
    <w:rsid w:val="00FA2501"/>
    <w:rsid w:val="00FA45B4"/>
    <w:rsid w:val="00FA4E1B"/>
    <w:rsid w:val="00FA72A3"/>
    <w:rsid w:val="00FA7789"/>
    <w:rsid w:val="00FB086C"/>
    <w:rsid w:val="00FB1F49"/>
    <w:rsid w:val="00FB27AB"/>
    <w:rsid w:val="00FC056E"/>
    <w:rsid w:val="00FC3A0D"/>
    <w:rsid w:val="00FC4AEE"/>
    <w:rsid w:val="00FC57D2"/>
    <w:rsid w:val="00FC5EE0"/>
    <w:rsid w:val="00FC7854"/>
    <w:rsid w:val="00FD0083"/>
    <w:rsid w:val="00FD0BEC"/>
    <w:rsid w:val="00FD253A"/>
    <w:rsid w:val="00FD3A4C"/>
    <w:rsid w:val="00FD4416"/>
    <w:rsid w:val="00FE025A"/>
    <w:rsid w:val="00FE221A"/>
    <w:rsid w:val="00FE301B"/>
    <w:rsid w:val="00FE4EF1"/>
    <w:rsid w:val="00FE5CFF"/>
    <w:rsid w:val="00FE71EE"/>
    <w:rsid w:val="00FF05F1"/>
    <w:rsid w:val="00FF3CE7"/>
    <w:rsid w:val="00FF5953"/>
    <w:rsid w:val="00FF5A0A"/>
    <w:rsid w:val="00FF5A58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C23B5"/>
  <w15:docId w15:val="{E58B4461-D06F-4B82-9BEF-EF0F3DD4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01"/>
    <w:pPr>
      <w:spacing w:after="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D66BD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41F5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2A2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2"/>
      </w:numPr>
      <w:spacing w:before="20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6BD"/>
    <w:rPr>
      <w:rFonts w:asciiTheme="majorHAnsi" w:eastAsiaTheme="majorEastAsia" w:hAnsiTheme="majorHAnsi" w:cstheme="majorBidi"/>
      <w:bCs/>
      <w:caps/>
      <w:color w:val="7A7A7A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41F5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32A2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71A68"/>
    <w:rPr>
      <w:i/>
      <w:iCs/>
      <w:color w:val="7A7A7A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A71A68"/>
    <w:rPr>
      <w:i/>
      <w:iCs/>
      <w:color w:val="7A7A7A" w:themeColor="accen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sid w:val="00771418"/>
    <w:rPr>
      <w:rFonts w:asciiTheme="minorHAnsi" w:hAnsiTheme="minorHAnsi"/>
      <w:smallCaps/>
      <w:color w:val="FF6600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aliases w:val="CNIL"/>
    <w:basedOn w:val="TableauNormal"/>
    <w:unhideWhenUsed/>
    <w:rsid w:val="00FE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E5CFF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character" w:customStyle="1" w:styleId="Textedelespacerserv0">
    <w:name w:val="Texte de l’espace réservé"/>
    <w:basedOn w:val="Policepardfaut"/>
    <w:uiPriority w:val="99"/>
    <w:semiHidden/>
    <w:rsid w:val="006E4FD3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3C11FD"/>
    <w:pPr>
      <w:ind w:left="240"/>
      <w:jc w:val="left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81510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C11F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1344C"/>
    <w:rPr>
      <w:color w:val="FF6600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E741F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741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741F5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D839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8396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839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39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3969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3F675E"/>
    <w:pPr>
      <w:spacing w:after="0" w:line="240" w:lineRule="auto"/>
    </w:pPr>
  </w:style>
  <w:style w:type="paragraph" w:customStyle="1" w:styleId="Nor">
    <w:name w:val="Nor"/>
    <w:basedOn w:val="Normal"/>
    <w:rsid w:val="001D74E1"/>
    <w:pPr>
      <w:autoSpaceDE w:val="0"/>
      <w:autoSpaceDN w:val="0"/>
    </w:pPr>
    <w:rPr>
      <w:rFonts w:ascii="Arial" w:eastAsia="Times New Roman" w:hAnsi="Arial" w:cs="Arial"/>
      <w:color w:val="008080"/>
    </w:rPr>
  </w:style>
  <w:style w:type="paragraph" w:customStyle="1" w:styleId="T1">
    <w:name w:val="T1"/>
    <w:basedOn w:val="Normal"/>
    <w:rsid w:val="001D74E1"/>
    <w:pPr>
      <w:tabs>
        <w:tab w:val="left" w:pos="2269"/>
      </w:tabs>
      <w:autoSpaceDE w:val="0"/>
      <w:autoSpaceDN w:val="0"/>
      <w:ind w:left="2269" w:hanging="2269"/>
    </w:pPr>
    <w:rPr>
      <w:rFonts w:ascii="Arial" w:eastAsia="Times New Roman" w:hAnsi="Arial" w:cs="Arial"/>
      <w:b/>
      <w:bCs/>
      <w:color w:val="FF0000"/>
      <w:sz w:val="28"/>
      <w:szCs w:val="28"/>
    </w:rPr>
  </w:style>
  <w:style w:type="paragraph" w:customStyle="1" w:styleId="T2">
    <w:name w:val="T2"/>
    <w:basedOn w:val="Nor"/>
    <w:rsid w:val="001D74E1"/>
    <w:pPr>
      <w:tabs>
        <w:tab w:val="left" w:pos="1560"/>
        <w:tab w:val="left" w:pos="1843"/>
      </w:tabs>
      <w:ind w:left="1843" w:hanging="1843"/>
    </w:pPr>
    <w:rPr>
      <w:b/>
      <w:bCs/>
      <w:caps/>
      <w:color w:val="800080"/>
    </w:rPr>
  </w:style>
  <w:style w:type="paragraph" w:styleId="Corpsdetexte">
    <w:name w:val="Body Text"/>
    <w:basedOn w:val="Normal"/>
    <w:link w:val="CorpsdetexteCar"/>
    <w:rsid w:val="002E3A58"/>
    <w:pPr>
      <w:spacing w:after="240" w:line="240" w:lineRule="atLeast"/>
      <w:ind w:firstLine="36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rsid w:val="002E3A5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C15CEC"/>
    <w:rPr>
      <w:color w:val="605E5C"/>
      <w:shd w:val="clear" w:color="auto" w:fill="E1DFDD"/>
    </w:rPr>
  </w:style>
  <w:style w:type="paragraph" w:customStyle="1" w:styleId="Critre">
    <w:name w:val="Critère"/>
    <w:basedOn w:val="Normal"/>
    <w:rsid w:val="000E679A"/>
    <w:pPr>
      <w:numPr>
        <w:numId w:val="17"/>
      </w:numPr>
      <w:spacing w:before="120"/>
      <w:ind w:left="454" w:hanging="284"/>
      <w:contextualSpacing/>
    </w:pPr>
    <w:rPr>
      <w:rFonts w:ascii="Calibri" w:eastAsiaTheme="minorHAnsi" w:hAnsi="Calibri" w:cs="Calibri"/>
      <w:b/>
      <w:bCs/>
      <w:sz w:val="22"/>
      <w:szCs w:val="22"/>
      <w:lang w:eastAsia="en-US"/>
    </w:rPr>
  </w:style>
  <w:style w:type="paragraph" w:customStyle="1" w:styleId="Sous-critre">
    <w:name w:val="Sous-critère"/>
    <w:basedOn w:val="Normal"/>
    <w:rsid w:val="000E679A"/>
    <w:pPr>
      <w:numPr>
        <w:ilvl w:val="1"/>
        <w:numId w:val="17"/>
      </w:numPr>
      <w:spacing w:before="120"/>
      <w:ind w:left="311" w:hanging="311"/>
      <w:contextualSpacing/>
    </w:pPr>
    <w:rPr>
      <w:rFonts w:ascii="Calibri" w:eastAsiaTheme="minorHAnsi" w:hAnsi="Calibri" w:cs="Calibri"/>
      <w:sz w:val="22"/>
      <w:szCs w:val="22"/>
      <w:u w:val="single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B1C94"/>
    <w:rPr>
      <w:color w:val="969696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4F1FFB"/>
    <w:pPr>
      <w:ind w:left="720"/>
      <w:jc w:val="left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F1FFB"/>
    <w:pPr>
      <w:ind w:left="960"/>
      <w:jc w:val="left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F1FFB"/>
    <w:pPr>
      <w:ind w:left="1200"/>
      <w:jc w:val="left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F1FFB"/>
    <w:pPr>
      <w:ind w:left="1440"/>
      <w:jc w:val="left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F1FFB"/>
    <w:pPr>
      <w:ind w:left="1680"/>
      <w:jc w:val="left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F1FFB"/>
    <w:pPr>
      <w:ind w:left="1920"/>
      <w:jc w:val="left"/>
    </w:pPr>
    <w:rPr>
      <w:rFonts w:cstheme="minorHAnsi"/>
      <w:sz w:val="18"/>
      <w:szCs w:val="18"/>
    </w:rPr>
  </w:style>
  <w:style w:type="paragraph" w:customStyle="1" w:styleId="Bonnepratique">
    <w:name w:val="Bonne pratique"/>
    <w:basedOn w:val="Normal"/>
    <w:next w:val="Normal"/>
    <w:link w:val="BonnepratiqueCar"/>
    <w:qFormat/>
    <w:rsid w:val="0046052A"/>
    <w:pPr>
      <w:numPr>
        <w:numId w:val="30"/>
      </w:numPr>
      <w:spacing w:before="240" w:after="120"/>
      <w:ind w:left="709" w:hanging="709"/>
    </w:pPr>
    <w:rPr>
      <w:b/>
      <w:bCs/>
    </w:rPr>
  </w:style>
  <w:style w:type="character" w:customStyle="1" w:styleId="BonnepratiqueCar">
    <w:name w:val="Bonne pratique Car"/>
    <w:basedOn w:val="Policepardfaut"/>
    <w:link w:val="Bonnepratique"/>
    <w:rsid w:val="0046052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tlas.mitre.org/matrices/ATLAS" TargetMode="External"/><Relationship Id="rId18" Type="http://schemas.openxmlformats.org/officeDocument/2006/relationships/hyperlink" Target="https://www.iso.org/fr/standard/81230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nil.fr/fr/les-fiches-pratiques-ia" TargetMode="External"/><Relationship Id="rId7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hyperlink" Target="https://www.iso.org/fr/standard/80585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so.org/fr/standard/27001" TargetMode="External"/><Relationship Id="rId20" Type="http://schemas.openxmlformats.org/officeDocument/2006/relationships/hyperlink" Target="https://cyber.gouv.fr/sites/default/files/document/analyse_commune_haut_niveau_des_risques_cyber_ia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cyber.gouv.fr/publications/lhomologation-de-securite-des-systemes-dinformation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cyber.gouv.fr/sites/default/files/document/Recommandations_de_s%C3%A9curit%C3%A9_pour_un_syst%C3%A8me_d_IA_g%C3%A9n%C3%A9rative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yber.gouv.fr/la-methode-ebios-risk-manager" TargetMode="External"/><Relationship Id="rId22" Type="http://schemas.openxmlformats.org/officeDocument/2006/relationships/hyperlink" Target="https://eur-lex.europa.eu/legal-content/FR/TXT/?uri=CELEX:32024R1689" TargetMode="External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2" Type="http://schemas.openxmlformats.org/officeDocument/2006/relationships/image" Target="media/image4.png"/><Relationship Id="rId1" Type="http://schemas.openxmlformats.org/officeDocument/2006/relationships/hyperlink" Target="https://creativecommons.org/licenses/by/4.0/deed.f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T\AppData\Roaming\Microsoft\Templates\Rapport%20(cr&#233;ation%20Essent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DAAE910D9C14F909EB739DE57DB3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B8B23-4CDB-466A-B88F-9A0D12BAA96B}"/>
      </w:docPartPr>
      <w:docPartBody>
        <w:p w:rsidR="009B393D" w:rsidRDefault="00214D50">
          <w:pPr>
            <w:pStyle w:val="0DAAE910D9C14F909EB739DE57DB30A7"/>
          </w:pPr>
          <w:r>
            <w:t>[Titre du document]</w:t>
          </w:r>
        </w:p>
      </w:docPartBody>
    </w:docPart>
    <w:docPart>
      <w:docPartPr>
        <w:name w:val="1C89283B71C7406CBC270917AAA18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2BEB60-0EAC-4851-83B7-54D9A998D267}"/>
      </w:docPartPr>
      <w:docPartBody>
        <w:p w:rsidR="009B393D" w:rsidRDefault="00214D50">
          <w:pPr>
            <w:pStyle w:val="1C89283B71C7406CBC270917AAA18110"/>
          </w:pPr>
          <w:r>
            <w:t>[Sous-titre du document]</w:t>
          </w:r>
        </w:p>
      </w:docPartBody>
    </w:docPart>
    <w:docPart>
      <w:docPartPr>
        <w:name w:val="FCA950E274BC4BEF8985D5B7A65F7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6BA2F-E3B7-4C75-BFF4-0968E1889110}"/>
      </w:docPartPr>
      <w:docPartBody>
        <w:p w:rsidR="009B393D" w:rsidRDefault="00342C7D">
          <w:r w:rsidRPr="00D83627">
            <w:rPr>
              <w:rStyle w:val="Textedelespacerserv"/>
            </w:rPr>
            <w:t>[Titre ]</w:t>
          </w:r>
        </w:p>
      </w:docPartBody>
    </w:docPart>
    <w:docPart>
      <w:docPartPr>
        <w:name w:val="3F4ABE6FA8564CD79E56A0222A4A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F3E120-6EA7-4EE5-8D75-37F37102C9DF}"/>
      </w:docPartPr>
      <w:docPartBody>
        <w:p w:rsidR="00243F1B" w:rsidRDefault="00243F1B" w:rsidP="00243F1B">
          <w:pPr>
            <w:pStyle w:val="3F4ABE6FA8564CD79E56A0222A4A31D6"/>
          </w:pPr>
          <w:r w:rsidRPr="00D83627">
            <w:rPr>
              <w:rStyle w:val="Textedelespacerserv"/>
            </w:rPr>
            <w:t>[État ]</w:t>
          </w:r>
        </w:p>
      </w:docPartBody>
    </w:docPart>
    <w:docPart>
      <w:docPartPr>
        <w:name w:val="1FEBFBC1E7BD4EB298D62E71C7B434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99F44-0C0E-4B28-BDF1-142FFB2605DF}"/>
      </w:docPartPr>
      <w:docPartBody>
        <w:p w:rsidR="00F942C7" w:rsidRDefault="001E2F76">
          <w:r w:rsidRPr="00361D7C">
            <w:rPr>
              <w:rStyle w:val="Textedelespacerserv"/>
            </w:rPr>
            <w:t>[Objet ]</w:t>
          </w:r>
        </w:p>
      </w:docPartBody>
    </w:docPart>
    <w:docPart>
      <w:docPartPr>
        <w:name w:val="9B5C7784F3A34A2F9E838B451C09C9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028E53-FA9D-41CD-AC70-40A6532C3C13}"/>
      </w:docPartPr>
      <w:docPartBody>
        <w:p w:rsidR="00F942C7" w:rsidRDefault="001E2F76">
          <w:r w:rsidRPr="00361D7C">
            <w:rPr>
              <w:rStyle w:val="Textedelespacerserv"/>
            </w:rPr>
            <w:t>[Version]</w:t>
          </w:r>
        </w:p>
      </w:docPartBody>
    </w:docPart>
    <w:docPart>
      <w:docPartPr>
        <w:name w:val="DA16BE492971474592454292D1DD23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E4DEE2-484D-4BAD-9791-0D371D54F0CF}"/>
      </w:docPartPr>
      <w:docPartBody>
        <w:p w:rsidR="00F942C7" w:rsidRDefault="001E2F76" w:rsidP="001E2F76">
          <w:pPr>
            <w:pStyle w:val="DA16BE492971474592454292D1DD23D8"/>
          </w:pPr>
          <w:r w:rsidRPr="00361D7C">
            <w:rPr>
              <w:rStyle w:val="Textedelespacerserv"/>
            </w:rPr>
            <w:t>[Version]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7D"/>
    <w:rsid w:val="0000628A"/>
    <w:rsid w:val="00054573"/>
    <w:rsid w:val="000F69EF"/>
    <w:rsid w:val="00116A9E"/>
    <w:rsid w:val="001213FF"/>
    <w:rsid w:val="001E2F76"/>
    <w:rsid w:val="00214D50"/>
    <w:rsid w:val="00243F1B"/>
    <w:rsid w:val="0026664A"/>
    <w:rsid w:val="002C645A"/>
    <w:rsid w:val="00327079"/>
    <w:rsid w:val="0033275B"/>
    <w:rsid w:val="00342C7D"/>
    <w:rsid w:val="00360537"/>
    <w:rsid w:val="003C20F6"/>
    <w:rsid w:val="003D3BDB"/>
    <w:rsid w:val="005257D9"/>
    <w:rsid w:val="005503AF"/>
    <w:rsid w:val="0055516B"/>
    <w:rsid w:val="005F0E7E"/>
    <w:rsid w:val="0065493E"/>
    <w:rsid w:val="006553B0"/>
    <w:rsid w:val="006925BD"/>
    <w:rsid w:val="006A5FE6"/>
    <w:rsid w:val="006B6DD1"/>
    <w:rsid w:val="007C35CA"/>
    <w:rsid w:val="008243C8"/>
    <w:rsid w:val="008D635C"/>
    <w:rsid w:val="00912DB5"/>
    <w:rsid w:val="009B393D"/>
    <w:rsid w:val="00A41199"/>
    <w:rsid w:val="00AB247D"/>
    <w:rsid w:val="00B55005"/>
    <w:rsid w:val="00BD0C72"/>
    <w:rsid w:val="00C26D42"/>
    <w:rsid w:val="00C47211"/>
    <w:rsid w:val="00C55AD6"/>
    <w:rsid w:val="00CF10B3"/>
    <w:rsid w:val="00DF5C05"/>
    <w:rsid w:val="00F942C7"/>
    <w:rsid w:val="00F969FC"/>
    <w:rsid w:val="00FC0904"/>
    <w:rsid w:val="00F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DAAE910D9C14F909EB739DE57DB30A7">
    <w:name w:val="0DAAE910D9C14F909EB739DE57DB30A7"/>
  </w:style>
  <w:style w:type="paragraph" w:customStyle="1" w:styleId="1C89283B71C7406CBC270917AAA18110">
    <w:name w:val="1C89283B71C7406CBC270917AAA18110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156082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0E2841" w:themeColor="text2"/>
    </w:rPr>
  </w:style>
  <w:style w:type="character" w:styleId="Textedelespacerserv">
    <w:name w:val="Placeholder Text"/>
    <w:basedOn w:val="Policepardfaut"/>
    <w:uiPriority w:val="99"/>
    <w:rsid w:val="001E2F76"/>
    <w:rPr>
      <w:color w:val="808080"/>
    </w:rPr>
  </w:style>
  <w:style w:type="paragraph" w:customStyle="1" w:styleId="DA16BE492971474592454292D1DD23D8">
    <w:name w:val="DA16BE492971474592454292D1DD23D8"/>
    <w:rsid w:val="001E2F7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4ABE6FA8564CD79E56A0222A4A31D6">
    <w:name w:val="3F4ABE6FA8564CD79E56A0222A4A31D6"/>
    <w:rsid w:val="00243F1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Personnalisé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&lt;JJ/MM/AAAA&gt;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6d93d202-47fc-4405-873a-cab67cc5f1b2" xsi:nil="true"/>
    <SubmitterId xmlns="6d93d202-47fc-4405-873a-cab67cc5f1b2" xsi:nil="true"/>
    <DirectSourceMarket xmlns="6d93d202-47fc-4405-873a-cab67cc5f1b2">english</DirectSourceMarket>
    <AssetType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TP101840837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PlannedPubDate xmlns="6d93d202-47fc-4405-873a-cab67cc5f1b2">2010-03-09T05:43:00+00:00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336099</Value>
      <Value>458294</Value>
    </PublishStatusLookup>
    <TemplateTemplateType xmlns="6d93d202-47fc-4405-873a-cab67cc5f1b2">Word Document Template</TemplateTemplateType>
    <TPNamespace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 xsi:nil="true"/>
    <TPAppVersion xmlns="6d93d202-47fc-4405-873a-cab67cc5f1b2">10/04/2025</TPAppVersion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>Internal MS</AcquiredFrom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2010-10-20T14:05:51+00:00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 xsi:nil="true"/>
    <FriendlyTitle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146743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9AA636-D291-4B2E-BBD8-8A9285B323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F866C4-50CD-47D7-BED6-205C60F51F83}">
  <ds:schemaRefs>
    <ds:schemaRef ds:uri="6d93d202-47fc-4405-873a-cab67cc5f1b2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4acb2c5-0a2b-4bda-bd34-58e36cbb80d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8361FD-1826-403A-96A6-4B967799D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(création Essentiel).dotx</Template>
  <TotalTime>4967</TotalTime>
  <Pages>7</Pages>
  <Words>1913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Intelligence artificielle</vt:lpstr>
    </vt:vector>
  </TitlesOfParts>
  <Company>&lt;NOM DU CLIENT&gt;</Company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subject>Une méthode de gestion des risques</dc:subject>
  <dc:creator>Matthieu GRALL</dc:creator>
  <cp:lastModifiedBy>Matthieu GRALL</cp:lastModifiedBy>
  <cp:revision>1248</cp:revision>
  <cp:lastPrinted>2025-03-24T23:26:00Z</cp:lastPrinted>
  <dcterms:created xsi:type="dcterms:W3CDTF">2025-01-21T15:22:00Z</dcterms:created>
  <dcterms:modified xsi:type="dcterms:W3CDTF">2025-04-10T11:11:00Z</dcterms:modified>
  <cp:category>C1 – Public</cp:category>
  <cp:contentStatus>Document de travail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