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20934D5B" w:rsidR="00721544" w:rsidRDefault="008D281E" w:rsidP="00205D54">
      <w:pPr>
        <w:pStyle w:val="Kop1"/>
      </w:pPr>
      <w:proofErr w:type="spellStart"/>
      <w:r>
        <w:t>Sematische</w:t>
      </w:r>
      <w:proofErr w:type="spellEnd"/>
      <w:r>
        <w:t xml:space="preserve"> elementen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4C666207" w:rsidR="007C6009" w:rsidRDefault="00D746D5" w:rsidP="005215DF">
      <w:pPr>
        <w:pStyle w:val="Kop4"/>
      </w:pPr>
      <w:r>
        <w:t>O</w:t>
      </w:r>
      <w:r w:rsidR="00A86449">
        <w:t>verzicht</w:t>
      </w:r>
    </w:p>
    <w:p w14:paraId="38CE11B9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&lt;header&gt;</w:t>
      </w:r>
      <w:r w:rsidRPr="00D746D5">
        <w:rPr>
          <w:rFonts w:eastAsia="Times New Roman"/>
          <w:lang w:eastAsia="nl-NL"/>
        </w:rPr>
        <w:t>: Definieert de bovenste sectie van een document of een sectie binnen een artikel.</w:t>
      </w:r>
    </w:p>
    <w:p w14:paraId="548AB195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nav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Geeft navigatielinks weer, zoals een menubalk of een lijst met koppelingen naar verschillende pagina's.</w:t>
      </w:r>
    </w:p>
    <w:p w14:paraId="67CB96FD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main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Markeert het hoofdinhoudsgedeelte van een document of een pagina.</w:t>
      </w:r>
    </w:p>
    <w:p w14:paraId="086C5D67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&lt;article&gt;</w:t>
      </w:r>
      <w:r w:rsidRPr="00D746D5">
        <w:rPr>
          <w:rFonts w:eastAsia="Times New Roman"/>
          <w:lang w:eastAsia="nl-NL"/>
        </w:rPr>
        <w:t>: Vertegenwoordigt een op zichzelf staand artikel, zoals een blogpost of een nieuwsartikel.</w:t>
      </w:r>
    </w:p>
    <w:p w14:paraId="4047E4B3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section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Definieert een sectie binnen een document, zoals hoofdstukken, tabbladen of inhoudsblokken.</w:t>
      </w:r>
    </w:p>
    <w:p w14:paraId="211D8E48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aside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Geeft aanvullende of zijdelingse inhoud weer die niet rechtstreeks verband houdt met het hoofdinhoudsgedeelte.</w:t>
      </w:r>
    </w:p>
    <w:p w14:paraId="05E81F2D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footer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Definieert de onderste sectie van een document of een sectie binnen een artikel, zoals de auteursinformatie of de contactgegevens.</w:t>
      </w:r>
    </w:p>
    <w:p w14:paraId="3500AB9C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figure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Markeert een afbeelding, diagram, grafiek, illustratie of een ander media-object dat bij de tekst hoort.</w:t>
      </w:r>
    </w:p>
    <w:p w14:paraId="75C4443A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figcaption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 xml:space="preserve">: Biedt een bijschrift of beschrijving voor een </w:t>
      </w: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figure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-element.</w:t>
      </w:r>
    </w:p>
    <w:p w14:paraId="057A6CFF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&lt;time&gt;</w:t>
      </w:r>
      <w:r w:rsidRPr="00D746D5">
        <w:rPr>
          <w:rFonts w:eastAsia="Times New Roman"/>
          <w:lang w:eastAsia="nl-NL"/>
        </w:rPr>
        <w:t>: Geeft een datum, tijd of tijdsbereik weer.</w:t>
      </w:r>
    </w:p>
    <w:p w14:paraId="44B412EE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&lt;mark&gt;</w:t>
      </w:r>
      <w:r w:rsidRPr="00D746D5">
        <w:rPr>
          <w:rFonts w:eastAsia="Times New Roman"/>
          <w:lang w:eastAsia="nl-NL"/>
        </w:rPr>
        <w:t>: Markeert tekst als gemarkeerd of benadrukt.</w:t>
      </w:r>
    </w:p>
    <w:p w14:paraId="4B471950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&lt;blockquote&gt;</w:t>
      </w:r>
      <w:r w:rsidRPr="00D746D5">
        <w:rPr>
          <w:rFonts w:eastAsia="Times New Roman"/>
          <w:lang w:eastAsia="nl-NL"/>
        </w:rPr>
        <w:t>: Geeft een langere tekstpassage weer die is geciteerd van een andere bron.</w:t>
      </w:r>
    </w:p>
    <w:p w14:paraId="01A2FEA3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cite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Geeft de titel of bron van een geciteerde werk weer.</w:t>
      </w:r>
    </w:p>
    <w:p w14:paraId="650F6E42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&lt;q&gt;</w:t>
      </w:r>
      <w:r w:rsidRPr="00D746D5">
        <w:rPr>
          <w:rFonts w:eastAsia="Times New Roman"/>
          <w:lang w:eastAsia="nl-NL"/>
        </w:rPr>
        <w:t>: Geeft een kort citaat weer.</w:t>
      </w:r>
    </w:p>
    <w:p w14:paraId="1C05B8EA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abbr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Geeft een afkorting of acroniem weer.</w:t>
      </w:r>
    </w:p>
    <w:p w14:paraId="2293AD45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&lt;address&gt;</w:t>
      </w:r>
      <w:r w:rsidRPr="00D746D5">
        <w:rPr>
          <w:rFonts w:eastAsia="Times New Roman"/>
          <w:lang w:eastAsia="nl-NL"/>
        </w:rPr>
        <w:t>: Geeft contactinformatie weer voor de auteur of eigenaar van een document of een artikel.</w:t>
      </w:r>
    </w:p>
    <w:p w14:paraId="166AF5C1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dfn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Geeft de definitie van een term weer.</w:t>
      </w:r>
    </w:p>
    <w:p w14:paraId="20629DBE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&lt;code&gt;</w:t>
      </w:r>
      <w:r w:rsidRPr="00D746D5">
        <w:rPr>
          <w:rFonts w:eastAsia="Times New Roman"/>
          <w:lang w:eastAsia="nl-NL"/>
        </w:rPr>
        <w:t>: Geeft een stukje code weer.</w:t>
      </w:r>
    </w:p>
    <w:p w14:paraId="024A5772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&lt;pre&gt;</w:t>
      </w:r>
      <w:r w:rsidRPr="00D746D5">
        <w:rPr>
          <w:rFonts w:eastAsia="Times New Roman"/>
          <w:lang w:eastAsia="nl-NL"/>
        </w:rPr>
        <w:t>: Behoudt de oorspronkelijke opmaak van tekst, inclusief spaties en regelafbrekingen.</w:t>
      </w:r>
    </w:p>
    <w:p w14:paraId="79096696" w14:textId="77777777" w:rsidR="00D746D5" w:rsidRPr="00D746D5" w:rsidRDefault="00D746D5" w:rsidP="00D746D5">
      <w:pPr>
        <w:pStyle w:val="Lijstalinea"/>
        <w:numPr>
          <w:ilvl w:val="0"/>
          <w:numId w:val="3"/>
        </w:numPr>
        <w:rPr>
          <w:rFonts w:eastAsia="Times New Roman"/>
          <w:lang w:eastAsia="nl-NL"/>
        </w:rPr>
      </w:pPr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&lt;</w:t>
      </w:r>
      <w:proofErr w:type="spellStart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kbd</w:t>
      </w:r>
      <w:proofErr w:type="spellEnd"/>
      <w:r w:rsidRPr="00D746D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&gt;</w:t>
      </w:r>
      <w:r w:rsidRPr="00D746D5">
        <w:rPr>
          <w:rFonts w:eastAsia="Times New Roman"/>
          <w:lang w:eastAsia="nl-NL"/>
        </w:rPr>
        <w:t>: Geeft een invoer van het toetsenbord weer, zoals een toetsaanslag of een sneltoets.</w:t>
      </w:r>
    </w:p>
    <w:p w14:paraId="078D4A18" w14:textId="77777777" w:rsidR="00D746D5" w:rsidRPr="00D746D5" w:rsidRDefault="00D746D5" w:rsidP="00D746D5"/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D746D5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D746D5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D746D5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F99"/>
    <w:multiLevelType w:val="hybridMultilevel"/>
    <w:tmpl w:val="F14E0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7333A"/>
    <w:multiLevelType w:val="multilevel"/>
    <w:tmpl w:val="CA1A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1"/>
  </w:num>
  <w:num w:numId="2" w16cid:durableId="698898117">
    <w:abstractNumId w:val="2"/>
  </w:num>
  <w:num w:numId="3" w16cid:durableId="22534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E58D3"/>
    <w:rsid w:val="00721544"/>
    <w:rsid w:val="00733EFF"/>
    <w:rsid w:val="007C6009"/>
    <w:rsid w:val="007F7483"/>
    <w:rsid w:val="008D281E"/>
    <w:rsid w:val="00A86449"/>
    <w:rsid w:val="00BB1D2D"/>
    <w:rsid w:val="00C23B60"/>
    <w:rsid w:val="00D746D5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D7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2023-06-02T06:56:00Z</dcterms:created>
  <dcterms:modified xsi:type="dcterms:W3CDTF">2023-06-02T06:57:00Z</dcterms:modified>
</cp:coreProperties>
</file>