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Über folgenden Link ist das MyRecipe User Manual erreichbar: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5f9" w:val="clear"/>
          <w:rtl w:val="0"/>
        </w:rPr>
        <w:t xml:space="preserve">https://www.flipsnack.com/79CD5AAA9F7/myrecipe-user-manual.html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