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w0u8op5vrn8" w:id="0"/>
      <w:bookmarkEnd w:id="0"/>
      <w:r w:rsidDel="00000000" w:rsidR="00000000" w:rsidRPr="00000000">
        <w:rPr>
          <w:rtl w:val="0"/>
        </w:rPr>
        <w:t xml:space="preserve">Specifica Tecnica e Piano di Sviluppo: Student Urban Accessibility Advisor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kwf7d7gmokr9" w:id="1"/>
      <w:bookmarkEnd w:id="1"/>
      <w:r w:rsidDel="00000000" w:rsidR="00000000" w:rsidRPr="00000000">
        <w:rPr>
          <w:rtl w:val="0"/>
        </w:rPr>
        <w:t xml:space="preserve">1. Introduzione e Obiettivi del Progetto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Il progetto  </w:t>
      </w:r>
      <w:r w:rsidDel="00000000" w:rsidR="00000000" w:rsidRPr="00000000">
        <w:rPr>
          <w:b w:val="1"/>
          <w:bCs w:val="1"/>
          <w:rtl w:val="0"/>
        </w:rPr>
        <w:t xml:space="preserve">Student Urban Accessibility Advisor</w:t>
      </w:r>
      <w:r w:rsidDel="00000000" w:rsidR="00000000" w:rsidRPr="00000000">
        <w:rPr>
          <w:rtl w:val="0"/>
        </w:rPr>
        <w:t xml:space="preserve">  è concepito come un framework di  </w:t>
      </w:r>
      <w:r w:rsidDel="00000000" w:rsidR="00000000" w:rsidRPr="00000000">
        <w:rPr>
          <w:b w:val="1"/>
          <w:bCs w:val="1"/>
          <w:rtl w:val="0"/>
        </w:rPr>
        <w:t xml:space="preserve">Context-Awareness</w:t>
      </w:r>
      <w:r w:rsidDel="00000000" w:rsidR="00000000" w:rsidRPr="00000000">
        <w:rPr>
          <w:rtl w:val="0"/>
        </w:rPr>
        <w:t xml:space="preserve">  ad alte prestazioni, finalizzato a ottimizzare l’esperienza di mobilità degli studenti dell'Università di Bologna. Il sistema sfrutta paradigmi di  </w:t>
      </w:r>
      <w:r w:rsidDel="00000000" w:rsidR="00000000" w:rsidRPr="00000000">
        <w:rPr>
          <w:b w:val="1"/>
          <w:bCs w:val="1"/>
          <w:rtl w:val="0"/>
        </w:rPr>
        <w:t xml:space="preserve">Human Activity Recognition (HAR)</w:t>
      </w:r>
      <w:r w:rsidDel="00000000" w:rsidR="00000000" w:rsidRPr="00000000">
        <w:rPr>
          <w:rtl w:val="0"/>
        </w:rPr>
        <w:t xml:space="preserve">  per interpretare dinamicamente gli stati dell'utente, trasformando flussi di dati grezzi in conoscenza semantica attraverso un processo di  </w:t>
      </w:r>
      <w:r w:rsidDel="00000000" w:rsidR="00000000" w:rsidRPr="00000000">
        <w:rPr>
          <w:b w:val="1"/>
          <w:bCs w:val="1"/>
          <w:rtl w:val="0"/>
        </w:rPr>
        <w:t xml:space="preserve">transduzione</w:t>
      </w:r>
      <w:r w:rsidDel="00000000" w:rsidR="00000000" w:rsidRPr="00000000">
        <w:rPr>
          <w:rtl w:val="0"/>
        </w:rPr>
        <w:t xml:space="preserve"> . Come Senior Architect, la priorità non è solo la raccolta dati, ma l'implementazione di un loop completo tra  </w:t>
      </w:r>
      <w:r w:rsidDel="00000000" w:rsidR="00000000" w:rsidRPr="00000000">
        <w:rPr>
          <w:b w:val="1"/>
          <w:bCs w:val="1"/>
          <w:rtl w:val="0"/>
        </w:rPr>
        <w:t xml:space="preserve">sensori</w:t>
      </w:r>
      <w:r w:rsidDel="00000000" w:rsidR="00000000" w:rsidRPr="00000000">
        <w:rPr>
          <w:rtl w:val="0"/>
        </w:rPr>
        <w:t xml:space="preserve">  (input della condizione fisica) e  </w:t>
      </w:r>
      <w:r w:rsidDel="00000000" w:rsidR="00000000" w:rsidRPr="00000000">
        <w:rPr>
          <w:b w:val="1"/>
          <w:bCs w:val="1"/>
          <w:rtl w:val="0"/>
        </w:rPr>
        <w:t xml:space="preserve">attuatori</w:t>
      </w:r>
      <w:r w:rsidDel="00000000" w:rsidR="00000000" w:rsidRPr="00000000">
        <w:rPr>
          <w:rtl w:val="0"/>
        </w:rPr>
        <w:t xml:space="preserve">  (output informativo o azioni sull'ambiente), garantendo che il sistema operi come un consulente proattivo e non come un semplice visualizzatore di mappe.</w:t>
      </w:r>
      <w:r w:rsidDel="00000000" w:rsidR="00000000" w:rsidRPr="00000000">
        <w:rPr>
          <w:b w:val="1"/>
          <w:bCs w:val="1"/>
          <w:rtl w:val="0"/>
        </w:rPr>
        <w:t xml:space="preserve">Analisi del Valore ("So What?"):</w:t>
      </w:r>
      <w:r w:rsidDel="00000000" w:rsidR="00000000" w:rsidRPr="00000000">
        <w:rPr>
          <w:rtl w:val="0"/>
        </w:rPr>
        <w:t xml:space="preserve">  La congestione urbana rappresenta una frizione sistemica con costi enormi: i dati ITS indicano che la ricerca di parcheggio ("cruising") costituisce circa il 30% del flusso di traffico, contribuendo a un costo globale stimato in 160 miliardi di dollari in termini di carburante e tempo perso (6.9 miliardi di ore extra viaggiate). In un contesto universitario denso, ridurre queste inefficienze tramite la context-awareness significa impattare direttamente sulla Qualità del Servizio (QoS) percepita dallo studente. Per raggiungere tale eccellenza, lo sviluppo seguirà tre  </w:t>
      </w:r>
      <w:r w:rsidDel="00000000" w:rsidR="00000000" w:rsidRPr="00000000">
        <w:rPr>
          <w:b w:val="1"/>
          <w:bCs w:val="1"/>
          <w:rtl w:val="0"/>
        </w:rPr>
        <w:t xml:space="preserve">Design Goals</w:t>
      </w:r>
      <w:r w:rsidDel="00000000" w:rsidR="00000000" w:rsidRPr="00000000">
        <w:rPr>
          <w:rtl w:val="0"/>
        </w:rPr>
        <w:t xml:space="preserve">  fondamentali derivati dalla letteratura HAR: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Obtrusiveness:</w:t>
      </w:r>
      <w:r w:rsidDel="00000000" w:rsidR="00000000" w:rsidRPr="00000000">
        <w:rPr>
          <w:rtl w:val="0"/>
        </w:rPr>
        <w:t xml:space="preserve">  Minimizzazione del numero di sensori attivi per ridurre l'attrito d'uso.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Collection Scalability:</w:t>
      </w:r>
      <w:r w:rsidDel="00000000" w:rsidR="00000000" w:rsidRPr="00000000">
        <w:rPr>
          <w:rtl w:val="0"/>
        </w:rPr>
        <w:t xml:space="preserve">  Gestione di dataset eterogenei e rumorosi provenienti da una vasta popolazione studentesca.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Energy Consumption:</w:t>
      </w:r>
      <w:r w:rsidDel="00000000" w:rsidR="00000000" w:rsidRPr="00000000">
        <w:rPr>
          <w:rtl w:val="0"/>
        </w:rPr>
        <w:t xml:space="preserve">  Ottimizzazione del carico computazionale lato mobile per preservare l'autonomia dei dispositivi.La complessità di questi obiettivi impone l'adozione di una  </w:t>
      </w:r>
      <w:r w:rsidDel="00000000" w:rsidR="00000000" w:rsidRPr="00000000">
        <w:rPr>
          <w:b w:val="1"/>
          <w:bCs w:val="1"/>
          <w:rtl w:val="0"/>
        </w:rPr>
        <w:t xml:space="preserve">Decoupled Service-Oriented Architecture</w:t>
      </w:r>
      <w:r w:rsidDel="00000000" w:rsidR="00000000" w:rsidRPr="00000000">
        <w:rPr>
          <w:rtl w:val="0"/>
        </w:rPr>
        <w:t xml:space="preserve"> , l'unico approccio in grado di garantire la scalabilità necessaria per il calcolo di query spaziali intensive.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5aywve7in4tg" w:id="2"/>
      <w:bookmarkEnd w:id="2"/>
      <w:r w:rsidDel="00000000" w:rsidR="00000000" w:rsidRPr="00000000">
        <w:rPr>
          <w:rtl w:val="0"/>
        </w:rPr>
        <w:t xml:space="preserve">2. Architettura del Sistema: Portabilità e Scalabilità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soluzione architettonica è basata su microservizi orchestrati tramite 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 . Questa scelta non risponde solo a criteri di portabilità, ma permette di implementare una rigorosa  </w:t>
      </w:r>
      <w:r w:rsidDel="00000000" w:rsidR="00000000" w:rsidRPr="00000000">
        <w:rPr>
          <w:b w:val="1"/>
          <w:bCs w:val="1"/>
          <w:rtl w:val="0"/>
        </w:rPr>
        <w:t xml:space="preserve">Separation of Concerns (SoC)</w:t>
      </w:r>
      <w:r w:rsidDel="00000000" w:rsidR="00000000" w:rsidRPr="00000000">
        <w:rPr>
          <w:rtl w:val="0"/>
        </w:rPr>
        <w:t xml:space="preserve"> , facilitando il testing isolato dei componenti e la gestione di pipeline di CI/CD. Come Senior Architect, si è optato per l'uso di  </w:t>
      </w:r>
      <w:r w:rsidDel="00000000" w:rsidR="00000000" w:rsidRPr="00000000">
        <w:rPr>
          <w:b w:val="1"/>
          <w:bCs w:val="1"/>
          <w:rtl w:val="0"/>
        </w:rPr>
        <w:t xml:space="preserve">Stateful Volumes</w:t>
      </w:r>
      <w:r w:rsidDel="00000000" w:rsidR="00000000" w:rsidRPr="00000000">
        <w:rPr>
          <w:rtl w:val="0"/>
        </w:rPr>
        <w:t xml:space="preserve">  per la persistenza di PostGIS, garantendo che l'integrità dei dati geografici sia mantenuta attraverso i cicli di vita dei container.Il sistema è suddiviso in tre tier logici: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Frontend (UI/UX Layer):</w:t>
      </w:r>
      <w:r w:rsidDel="00000000" w:rsidR="00000000" w:rsidRPr="00000000">
        <w:rPr>
          <w:rtl w:val="0"/>
        </w:rPr>
        <w:t xml:space="preserve">  Web application basata su  </w:t>
      </w:r>
      <w:r w:rsidDel="00000000" w:rsidR="00000000" w:rsidRPr="00000000">
        <w:rPr>
          <w:b w:val="1"/>
          <w:bCs w:val="1"/>
          <w:rtl w:val="0"/>
        </w:rPr>
        <w:t xml:space="preserve">Leaflet</w:t>
      </w:r>
      <w:r w:rsidDel="00000000" w:rsidR="00000000" w:rsidRPr="00000000">
        <w:rPr>
          <w:rtl w:val="0"/>
        </w:rPr>
        <w:t xml:space="preserve">  o  </w:t>
      </w:r>
      <w:r w:rsidDel="00000000" w:rsidR="00000000" w:rsidRPr="00000000">
        <w:rPr>
          <w:b w:val="1"/>
          <w:bCs w:val="1"/>
          <w:rtl w:val="0"/>
        </w:rPr>
        <w:t xml:space="preserve">OpenLayers</w:t>
      </w:r>
      <w:r w:rsidDel="00000000" w:rsidR="00000000" w:rsidRPr="00000000">
        <w:rPr>
          <w:rtl w:val="0"/>
        </w:rPr>
        <w:t xml:space="preserve"> . Si occupa del rendering dei layer geospaziali e della gestione delle interazioni asincrone con l'utente, ottimizzando il caricamento delle tile per ridurre il consumo di banda.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Backend (Logic Layer):</w:t>
      </w:r>
      <w:r w:rsidDel="00000000" w:rsidR="00000000" w:rsidRPr="00000000">
        <w:rPr>
          <w:rtl w:val="0"/>
        </w:rPr>
        <w:t xml:space="preserve">  Sviluppato in  </w:t>
      </w:r>
      <w:r w:rsidDel="00000000" w:rsidR="00000000" w:rsidRPr="00000000">
        <w:rPr>
          <w:b w:val="1"/>
          <w:bCs w:val="1"/>
          <w:rtl w:val="0"/>
        </w:rPr>
        <w:t xml:space="preserve">Python (FastAPI)</w:t>
      </w:r>
      <w:r w:rsidDel="00000000" w:rsidR="00000000" w:rsidRPr="00000000">
        <w:rPr>
          <w:rtl w:val="0"/>
        </w:rPr>
        <w:t xml:space="preserve">  per sfruttare la velocità di esecuzione e la facilità di integrazione con librerie di Data Science. Questo modulo espone  </w:t>
      </w:r>
      <w:r w:rsidDel="00000000" w:rsidR="00000000" w:rsidRPr="00000000">
        <w:rPr>
          <w:b w:val="1"/>
          <w:bCs w:val="1"/>
          <w:rtl w:val="0"/>
        </w:rPr>
        <w:t xml:space="preserve">RESTful Endpoints</w:t>
      </w:r>
      <w:r w:rsidDel="00000000" w:rsidR="00000000" w:rsidRPr="00000000">
        <w:rPr>
          <w:rtl w:val="0"/>
        </w:rPr>
        <w:t xml:space="preserve">  per la gestione delle operazioni CRUD e della logica di business spaziale.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DBMS (Data Layer):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 con estensione  </w:t>
      </w:r>
      <w:r w:rsidDel="00000000" w:rsidR="00000000" w:rsidRPr="00000000">
        <w:rPr>
          <w:b w:val="1"/>
          <w:bCs w:val="1"/>
          <w:rtl w:val="0"/>
        </w:rPr>
        <w:t xml:space="preserve">PostGIS</w:t>
      </w:r>
      <w:r w:rsidDel="00000000" w:rsidR="00000000" w:rsidRPr="00000000">
        <w:rPr>
          <w:rtl w:val="0"/>
        </w:rPr>
        <w:t xml:space="preserve"> . È il motore di calcolo geospaziale che gestisce la persistenza e le relazioni topologiche tra gli oggetti urbani.Questa architettura modulare permette di scalare orizzontalmente il backend o di ottimizzare il DBMS indipendentemente, un prerequisito fondamentale per supportare analisi spaziali avanzate su dati TPER e Open Data.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737fm7p1t5dy" w:id="3"/>
      <w:bookmarkEnd w:id="3"/>
      <w:r w:rsidDel="00000000" w:rsidR="00000000" w:rsidRPr="00000000">
        <w:rPr>
          <w:rtl w:val="0"/>
        </w:rPr>
        <w:t xml:space="preserve">3. Archivio e Modellazione Dati (PostGIS)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L'adozione di PostGIS come motore core è dettata dalla necessità di superare i limiti dei database relazionali standard tramite l' </w:t>
      </w:r>
      <w:r w:rsidDel="00000000" w:rsidR="00000000" w:rsidRPr="00000000">
        <w:rPr>
          <w:b w:val="1"/>
          <w:bCs w:val="1"/>
          <w:rtl w:val="0"/>
        </w:rPr>
        <w:t xml:space="preserve">indicizzazione spaziale R-Tree</w:t>
      </w:r>
      <w:r w:rsidDel="00000000" w:rsidR="00000000" w:rsidRPr="00000000">
        <w:rPr>
          <w:rtl w:val="0"/>
        </w:rPr>
        <w:t xml:space="preserve"> . Sebbene l'indice R-Tree comporti un overhead iniziale in fase di inserimento, la sua capacità di ridurre la complessità computazionale delle query di ricerca ("Box Query") è critica per mantenere tempi di risposta sotto i 200ms in un ambiente urbano denso.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6d5atdq7yhnl" w:id="4"/>
      <w:bookmarkEnd w:id="4"/>
      <w:r w:rsidDel="00000000" w:rsidR="00000000" w:rsidRPr="00000000">
        <w:rPr>
          <w:rtl w:val="0"/>
        </w:rPr>
        <w:t xml:space="preserve">Modellazione Geospaziale e Tipologie di Dato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Tipo Spaziale,Caso d'Uso (Bologna context),Giustificazione Tecnica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Point,"Fermate bus TPER, Biblioteche, Aule",Coordinate esatte (Lat/Long). Uso di Geography per calcoli di distanza su larga scala.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LineString,"Tracciati linee autobus, ciclabili",Sequenza ordinata di vertici per l'analisi dei percorsi.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Polygon,"Campus universitari, parchi, ZTL",Definizione di confini amministrativi e aree di interesse.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Geometry,Layer cartografici locali,Uso di proiezioni planari per minimizzare l'overhead computazionale nelle operazioni di ST_Buffer.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Geography,Calcolo distanze Great Circle,Necessario per accuratezza geodetica su SRID 4326 (WGS 84).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Il processo di  </w:t>
      </w:r>
      <w:r w:rsidDel="00000000" w:rsidR="00000000" w:rsidRPr="00000000">
        <w:rPr>
          <w:b w:val="1"/>
          <w:bCs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  prevede una fase critica di  </w:t>
      </w:r>
      <w:r w:rsidDel="00000000" w:rsidR="00000000" w:rsidRPr="00000000">
        <w:rPr>
          <w:b w:val="1"/>
          <w:bCs w:val="1"/>
          <w:rtl w:val="0"/>
        </w:rPr>
        <w:t xml:space="preserve">Pre-processing</w:t>
      </w:r>
      <w:r w:rsidDel="00000000" w:rsidR="00000000" w:rsidRPr="00000000">
        <w:rPr>
          <w:rtl w:val="0"/>
        </w:rPr>
        <w:t xml:space="preserve">  (Data Cleaning): i dataset grezzi del Comune di Bologna spesso presentano rumore o incoerenze (es. formati di data non standard). Utilizzeremo tecniche di scaling e normalizzazione per preparare i dati agli algoritmi di mining. L'importazione delle mappe avverrà tramite osm2pgsql, mentre i feed  </w:t>
      </w:r>
      <w:r w:rsidDel="00000000" w:rsidR="00000000" w:rsidRPr="00000000">
        <w:rPr>
          <w:b w:val="1"/>
          <w:bCs w:val="1"/>
          <w:rtl w:val="0"/>
        </w:rPr>
        <w:t xml:space="preserve">GTFS</w:t>
      </w:r>
      <w:r w:rsidDel="00000000" w:rsidR="00000000" w:rsidRPr="00000000">
        <w:rPr>
          <w:rtl w:val="0"/>
        </w:rPr>
        <w:t xml:space="preserve">  saranno integrati per fornire la dimensione temporale del trasporto pubblico.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93ut0dlaxv47" w:id="5"/>
      <w:bookmarkEnd w:id="5"/>
      <w:r w:rsidDel="00000000" w:rsidR="00000000" w:rsidRPr="00000000">
        <w:rPr>
          <w:rtl w:val="0"/>
        </w:rPr>
        <w:t xml:space="preserve">4. Applicativo Base (Progetto Core)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L'MVP (Minimum Viable Product) si concentra sulla risoluzione delle frizioni immediate dello studente tramite l'integrazione tra backend e frontend cartografico. L'obiettivo è trasformare query matematiche in risposte operative ai problemi di mobilità.Le funzionalità core includono: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RESTful Spatial API:</w:t>
      </w:r>
      <w:r w:rsidDel="00000000" w:rsidR="00000000" w:rsidRPr="00000000">
        <w:rPr>
          <w:rtl w:val="0"/>
        </w:rPr>
        <w:t xml:space="preserve">  Implementazione di endpoint per query di prossimità (ST_Distance) e filtraggio entro raggio (ST_DWithin).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Layered Interactive Dashboard:</w:t>
      </w:r>
      <w:r w:rsidDel="00000000" w:rsidR="00000000" w:rsidRPr="00000000">
        <w:rPr>
          <w:rtl w:val="0"/>
        </w:rPr>
        <w:t xml:space="preserve">  Visualizzazione in Leaflet con controllo granulare dei layer (Servizi, Trasporti, Biblioteche).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Inconsistency Handling:</w:t>
      </w:r>
      <w:r w:rsidDel="00000000" w:rsidR="00000000" w:rsidRPr="00000000">
        <w:rPr>
          <w:rtl w:val="0"/>
        </w:rPr>
        <w:t xml:space="preserve">  Gestione di eccezioni e valori nulli nei dataset universitari per garantire la robustezza dell'interfaccia.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pp5tau1ceavg" w:id="6"/>
      <w:bookmarkEnd w:id="6"/>
      <w:r w:rsidDel="00000000" w:rsidR="00000000" w:rsidRPr="00000000">
        <w:rPr>
          <w:rtl w:val="0"/>
        </w:rPr>
        <w:t xml:space="preserve">5. Specifica delle Funzionalità Avanzate "30 e Lode"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 questa sezione, il sistema evolve da reattivo a predittivo, integrando analisi spaziali complesse e logiche di context-awareness avanzate.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Profilazione e Dynamic Ranking:</w:t>
      </w:r>
      <w:r w:rsidDel="00000000" w:rsidR="00000000" w:rsidRPr="00000000">
        <w:rPr>
          <w:rtl w:val="0"/>
        </w:rPr>
        <w:t xml:space="preserve">  Implementazione di un algoritmo di somma pesata che permette allo studente di bilanciare criteri (es. vicinanza vs. silenziosità biblioteche) tramite slider UI.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Advanced Spatial Analysis:</w:t>
      </w:r>
      <w:r w:rsidDel="00000000" w:rsidR="00000000" w:rsidRPr="00000000">
        <w:rPr>
          <w:rtl w:val="0"/>
        </w:rPr>
        <w:t xml:space="preserve">  Utilizzo di ST_Buffer per analizzare la "catchment area" dei servizi e generazione di Heatmaps per identificare zone di "deserto dei servizi".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 Transition Logic:</w:t>
      </w:r>
      <w:r w:rsidDel="00000000" w:rsidR="00000000" w:rsidRPr="00000000">
        <w:rPr>
          <w:rtl w:val="0"/>
        </w:rPr>
        <w:t xml:space="preserve">  Seguendo il sistema "PARK HERE!", il sistema riconosce le transizioni tra gli stati di mobilità (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Walking → Driving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 viceversa). Una transizione Driving→Walking rilevata dallo smartphone innesca un "leaving event" automatico che aggiorna in real-time la disponibilità di stalli o l'accessibilità della zona, riducendo il tempo di cruising.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Mobility Analytics (GTFS):</w:t>
      </w:r>
      <w:r w:rsidDel="00000000" w:rsidR="00000000" w:rsidRPr="00000000">
        <w:rPr>
          <w:rtl w:val="0"/>
        </w:rPr>
        <w:t xml:space="preserve">  Calcolo di isocrone temporali per valutare l'effettiva raggiungibilità delle sedi universitarie, integrando il costo della congestione nei suggerimenti di percorso.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Privacy Location-Aware (Privacy vs. Accuracy):</w:t>
      </w:r>
      <w:r w:rsidDel="00000000" w:rsidR="00000000" w:rsidRPr="00000000">
        <w:rPr>
          <w:rtl w:val="0"/>
        </w:rPr>
        <w:t xml:space="preserve">  Implementazione di tecniche di perturbazione spaziale. Ingegneristicamente, questo introduce un  </w:t>
      </w:r>
      <w:r w:rsidDel="00000000" w:rsidR="00000000" w:rsidRPr="00000000">
        <w:rPr>
          <w:b w:val="1"/>
          <w:bCs w:val="1"/>
          <w:rtl w:val="0"/>
        </w:rPr>
        <w:t xml:space="preserve">Reducible Error</w:t>
      </w:r>
      <w:r w:rsidDel="00000000" w:rsidR="00000000" w:rsidRPr="00000000">
        <w:rPr>
          <w:rtl w:val="0"/>
        </w:rPr>
        <w:t xml:space="preserve">  nel modello di raccomandazione. Il sistema deve bilanciare il trade-off tra la protezione del dato e la precisione del servizio: l'errore introdotto dalla privacy è "riducibile" attraverso l'uso di tecniche di learning più appropriate che stimino la funzione 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 originale pur lavorando su dati offuscati.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Advanced Spatial Clustering (DBSCAN):</w:t>
      </w:r>
      <w:r w:rsidDel="00000000" w:rsidR="00000000" w:rsidRPr="00000000">
        <w:rPr>
          <w:rtl w:val="0"/>
        </w:rPr>
        <w:t xml:space="preserve">  Identificazione di cluster di servizi utilizzando parametri ottimizzati per la densità di Bologna (es. eps=200m, minPts=3). Analisi dell'autocorrelazione spaziale tramite l'indice di Moran's I per misurare la segregazione dei servizi bibliotecari.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msmb9mc4zkq5" w:id="7"/>
      <w:bookmarkEnd w:id="7"/>
      <w:r w:rsidDel="00000000" w:rsidR="00000000" w:rsidRPr="00000000">
        <w:rPr>
          <w:rtl w:val="0"/>
        </w:rPr>
        <w:t xml:space="preserve">6. Piano di Sviluppo (Work Breakdown Structure)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 adotta un approccio Agile incrementale per mitigare i rischi tecnici legati alla gestione dei dati geospaziali.| Fase | Milestone e Risultati Attesi | Note del Senior Architect || ------ | ------ | ------ || </w:t>
      </w:r>
      <w:r w:rsidDel="00000000" w:rsidR="00000000" w:rsidRPr="00000000">
        <w:rPr>
          <w:b w:val="1"/>
          <w:bCs w:val="1"/>
          <w:rtl w:val="0"/>
        </w:rPr>
        <w:t xml:space="preserve">Fase 1: Setup &amp; Ingestion</w:t>
      </w:r>
      <w:r w:rsidDel="00000000" w:rsidR="00000000" w:rsidRPr="00000000">
        <w:rPr>
          <w:rtl w:val="0"/>
        </w:rPr>
        <w:t xml:space="preserve"> | Dockerized Environment; Ingestione GTFS &amp; Open Data. | </w:t>
      </w:r>
      <w:r w:rsidDel="00000000" w:rsidR="00000000" w:rsidRPr="00000000">
        <w:rPr>
          <w:b w:val="1"/>
          <w:bCs w:val="1"/>
          <w:rtl w:val="0"/>
        </w:rPr>
        <w:t xml:space="preserve">Task Critico:</w:t>
      </w:r>
      <w:r w:rsidDel="00000000" w:rsidR="00000000" w:rsidRPr="00000000">
        <w:rPr>
          <w:rtl w:val="0"/>
        </w:rPr>
        <w:t xml:space="preserve">  L'integrazione GTFS è ad alto rischio/rendimento. || </w:t>
      </w:r>
      <w:r w:rsidDel="00000000" w:rsidR="00000000" w:rsidRPr="00000000">
        <w:rPr>
          <w:b w:val="1"/>
          <w:bCs w:val="1"/>
          <w:rtl w:val="0"/>
        </w:rPr>
        <w:t xml:space="preserve">Fase 2: Backend Core</w:t>
      </w:r>
      <w:r w:rsidDel="00000000" w:rsidR="00000000" w:rsidRPr="00000000">
        <w:rPr>
          <w:rtl w:val="0"/>
        </w:rPr>
        <w:t xml:space="preserve"> | Sviluppo RESTful Endpoints; Indicizzazione R-Tree. | Focus sull'ottimizzazione delle performance delle query CRUD spaziali. || </w:t>
      </w:r>
      <w:r w:rsidDel="00000000" w:rsidR="00000000" w:rsidRPr="00000000">
        <w:rPr>
          <w:b w:val="1"/>
          <w:bCs w:val="1"/>
          <w:rtl w:val="0"/>
        </w:rPr>
        <w:t xml:space="preserve">Fase 3: Frontend Layer</w:t>
      </w:r>
      <w:r w:rsidDel="00000000" w:rsidR="00000000" w:rsidRPr="00000000">
        <w:rPr>
          <w:rtl w:val="0"/>
        </w:rPr>
        <w:t xml:space="preserve"> | Dashboard Leaflet; Gestione Layer dinamici. | Garanzia di "Energy Saving" minimizzando le chiamate API ridondanti. || </w:t>
      </w:r>
      <w:r w:rsidDel="00000000" w:rsidR="00000000" w:rsidRPr="00000000">
        <w:rPr>
          <w:b w:val="1"/>
          <w:bCs w:val="1"/>
          <w:rtl w:val="0"/>
        </w:rPr>
        <w:t xml:space="preserve">Fase 4: Advanced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Motore HAR (Transitions); DBSCAN Clustering. | Implementazione della logica "Driving→Walking" per trigger contestuali. || </w:t>
      </w:r>
      <w:r w:rsidDel="00000000" w:rsidR="00000000" w:rsidRPr="00000000">
        <w:rPr>
          <w:b w:val="1"/>
          <w:bCs w:val="1"/>
          <w:rtl w:val="0"/>
        </w:rPr>
        <w:t xml:space="preserve">Fase 5: Optimization</w:t>
      </w:r>
      <w:r w:rsidDel="00000000" w:rsidR="00000000" w:rsidRPr="00000000">
        <w:rPr>
          <w:rtl w:val="0"/>
        </w:rPr>
        <w:t xml:space="preserve"> | Privacy Perturbation; Validazione Errori (Reducible). | Finalizzazione del sistema con bilanciamento privacy/accuratezza.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rigorosa applicazione di questa specifica garantirà un sistema non solo tecnicamente ineccepibile, ma capace di fornire un valore tangibile nel contesto della smart city di Bologna.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