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D7A1C" w:rsidP="00920043">
            <w:pPr>
              <w:pStyle w:val="Nessunaspaziatura"/>
              <w:spacing w:line="360" w:lineRule="auto"/>
            </w:pPr>
            <w:r>
              <w:t>2</w:t>
            </w:r>
            <w:r w:rsidR="0008010C">
              <w:t>8</w:t>
            </w:r>
            <w:r w:rsidR="005D1555">
              <w:t>.11.19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267D8" w:rsidRDefault="0008010C" w:rsidP="0008010C">
            <w:pPr>
              <w:pStyle w:val="Nessunaspaziatura"/>
              <w:rPr>
                <w:bCs w:val="0"/>
              </w:rPr>
            </w:pPr>
            <w:r>
              <w:rPr>
                <w:rFonts w:ascii="Consolas" w:eastAsia="Times New Roman" w:hAnsi="Consolas" w:cs="Times New Roman"/>
                <w:noProof/>
                <w:color w:val="D4D4D4"/>
                <w:sz w:val="16"/>
                <w:szCs w:val="21"/>
                <w:lang w:eastAsia="it-CH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476250</wp:posOffset>
                  </wp:positionV>
                  <wp:extent cx="4999990" cy="4327525"/>
                  <wp:effectExtent l="19050" t="19050" r="10160" b="15875"/>
                  <wp:wrapTopAndBottom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bas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990" cy="4327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178E">
              <w:rPr>
                <w:b w:val="0"/>
              </w:rPr>
              <w:t xml:space="preserve">Per iniziare, ho cominciato </w:t>
            </w:r>
            <w:r w:rsidR="00DC607E">
              <w:rPr>
                <w:b w:val="0"/>
              </w:rPr>
              <w:t xml:space="preserve">a sistemare </w:t>
            </w:r>
            <w:bookmarkStart w:id="0" w:name="_GoBack"/>
            <w:bookmarkEnd w:id="0"/>
            <w:r>
              <w:rPr>
                <w:b w:val="0"/>
              </w:rPr>
              <w:t>il design del database in base a quanto discusso con il responsabile del progetto:</w:t>
            </w:r>
          </w:p>
          <w:p w:rsidR="0008010C" w:rsidRDefault="0008010C" w:rsidP="0008010C">
            <w:pPr>
              <w:pStyle w:val="Nessunaspaziatura"/>
              <w:rPr>
                <w:b w:val="0"/>
                <w:bCs w:val="0"/>
              </w:rPr>
            </w:pPr>
          </w:p>
          <w:p w:rsidR="0008010C" w:rsidRDefault="0008010C" w:rsidP="0008010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poi cambiato il database da MySQL Workbench in base al design qua sopra.</w:t>
            </w:r>
          </w:p>
          <w:p w:rsidR="006F683D" w:rsidRDefault="006F683D" w:rsidP="0008010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Dopo aver fatto ciò, ho iniziato a lavorare sulla pagina di dettaglio di un alloggio, che per ora mostra le solite informazioni più la mappa dell’alloggio</w:t>
            </w:r>
            <w:r w:rsidR="00091D17">
              <w:rPr>
                <w:b w:val="0"/>
              </w:rPr>
              <w:t>:</w:t>
            </w:r>
          </w:p>
          <w:p w:rsidR="0008010C" w:rsidRPr="008273F6" w:rsidRDefault="008273F6" w:rsidP="008273F6">
            <w:pPr>
              <w:pStyle w:val="Nessunaspaziatura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662716" cy="4594225"/>
                  <wp:effectExtent l="0" t="0" r="508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ettagl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716" cy="459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5D1555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16503E">
              <w:rPr>
                <w:b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pianificazione</w:t>
            </w:r>
            <w:r w:rsidR="00CB76C4">
              <w:rPr>
                <w:b w:val="0"/>
                <w:bCs w:val="0"/>
              </w:rPr>
              <w:t>, in linea rispetto alla pianificazione intermedia.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347E4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giornata di lavoro </w:t>
            </w:r>
            <w:r w:rsidR="00132024">
              <w:rPr>
                <w:b w:val="0"/>
              </w:rPr>
              <w:t>implementerò il fatto che un utente qualsiasi non può accedere alle pagine degli amministratori tramite il link diretto, poi mi recherò ad aggiornare il design del database e infine continuerò un po’ di test case sulla doc</w:t>
            </w:r>
            <w:r w:rsidR="00873453">
              <w:rPr>
                <w:b w:val="0"/>
              </w:rPr>
              <w:t>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FF9" w:rsidRDefault="00D26FF9" w:rsidP="00DC1A1A">
      <w:pPr>
        <w:spacing w:after="0" w:line="240" w:lineRule="auto"/>
      </w:pPr>
      <w:r>
        <w:separator/>
      </w:r>
    </w:p>
  </w:endnote>
  <w:endnote w:type="continuationSeparator" w:id="0">
    <w:p w:rsidR="00D26FF9" w:rsidRDefault="00D26FF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D26FF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FF9" w:rsidRDefault="00D26FF9" w:rsidP="00DC1A1A">
      <w:pPr>
        <w:spacing w:after="0" w:line="240" w:lineRule="auto"/>
      </w:pPr>
      <w:r>
        <w:separator/>
      </w:r>
    </w:p>
  </w:footnote>
  <w:footnote w:type="continuationSeparator" w:id="0">
    <w:p w:rsidR="00D26FF9" w:rsidRDefault="00D26FF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10C"/>
    <w:rsid w:val="000831E6"/>
    <w:rsid w:val="00091D1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BC1"/>
    <w:rsid w:val="001146D8"/>
    <w:rsid w:val="001179FD"/>
    <w:rsid w:val="00121EA6"/>
    <w:rsid w:val="001310B5"/>
    <w:rsid w:val="00132024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67C0"/>
    <w:rsid w:val="0016106B"/>
    <w:rsid w:val="00162230"/>
    <w:rsid w:val="0016264F"/>
    <w:rsid w:val="00162AE0"/>
    <w:rsid w:val="00163C19"/>
    <w:rsid w:val="0016503E"/>
    <w:rsid w:val="0017495C"/>
    <w:rsid w:val="00182BD5"/>
    <w:rsid w:val="00187BB9"/>
    <w:rsid w:val="00191055"/>
    <w:rsid w:val="00191AC6"/>
    <w:rsid w:val="00191D01"/>
    <w:rsid w:val="001938A9"/>
    <w:rsid w:val="00194977"/>
    <w:rsid w:val="00196776"/>
    <w:rsid w:val="001A744E"/>
    <w:rsid w:val="001B18DF"/>
    <w:rsid w:val="001B2615"/>
    <w:rsid w:val="001B291E"/>
    <w:rsid w:val="001C0830"/>
    <w:rsid w:val="001C0C47"/>
    <w:rsid w:val="001C2A11"/>
    <w:rsid w:val="001D0668"/>
    <w:rsid w:val="001D125F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0914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1D39"/>
    <w:rsid w:val="0037265B"/>
    <w:rsid w:val="00373821"/>
    <w:rsid w:val="00381B70"/>
    <w:rsid w:val="0039111E"/>
    <w:rsid w:val="00393FE0"/>
    <w:rsid w:val="0039441A"/>
    <w:rsid w:val="003968C5"/>
    <w:rsid w:val="003A6246"/>
    <w:rsid w:val="003B1F9E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4A9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965"/>
    <w:rsid w:val="00532DDB"/>
    <w:rsid w:val="00535F1C"/>
    <w:rsid w:val="005431AD"/>
    <w:rsid w:val="00543271"/>
    <w:rsid w:val="005470D0"/>
    <w:rsid w:val="00547FBE"/>
    <w:rsid w:val="00550157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3B89"/>
    <w:rsid w:val="005B35F0"/>
    <w:rsid w:val="005C7AFF"/>
    <w:rsid w:val="005D1555"/>
    <w:rsid w:val="005E2FE4"/>
    <w:rsid w:val="005E305A"/>
    <w:rsid w:val="005F23C0"/>
    <w:rsid w:val="005F3214"/>
    <w:rsid w:val="00600399"/>
    <w:rsid w:val="0060418F"/>
    <w:rsid w:val="00605537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57DC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243D"/>
    <w:rsid w:val="006F52C0"/>
    <w:rsid w:val="006F683D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972"/>
    <w:rsid w:val="00743163"/>
    <w:rsid w:val="007527EE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BBD"/>
    <w:rsid w:val="007C7F84"/>
    <w:rsid w:val="007D0F42"/>
    <w:rsid w:val="007D1B1F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73F6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453"/>
    <w:rsid w:val="008777B1"/>
    <w:rsid w:val="0088519E"/>
    <w:rsid w:val="00886EC4"/>
    <w:rsid w:val="00886F2C"/>
    <w:rsid w:val="00887C13"/>
    <w:rsid w:val="008920DA"/>
    <w:rsid w:val="00895AA9"/>
    <w:rsid w:val="00897A9C"/>
    <w:rsid w:val="008A5BD3"/>
    <w:rsid w:val="008B2B2F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D0D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03C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74F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67D8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178E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9795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2233B"/>
    <w:rsid w:val="00C259D7"/>
    <w:rsid w:val="00C31F2C"/>
    <w:rsid w:val="00C347E4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6C4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26FF9"/>
    <w:rsid w:val="00D36DBF"/>
    <w:rsid w:val="00D37834"/>
    <w:rsid w:val="00D37C82"/>
    <w:rsid w:val="00D40430"/>
    <w:rsid w:val="00D453DE"/>
    <w:rsid w:val="00D45C37"/>
    <w:rsid w:val="00D50284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4038"/>
    <w:rsid w:val="00D8519E"/>
    <w:rsid w:val="00D85B4A"/>
    <w:rsid w:val="00D92DFB"/>
    <w:rsid w:val="00D9496C"/>
    <w:rsid w:val="00D97125"/>
    <w:rsid w:val="00DA10AF"/>
    <w:rsid w:val="00DA2EE8"/>
    <w:rsid w:val="00DA6719"/>
    <w:rsid w:val="00DA6971"/>
    <w:rsid w:val="00DA73AE"/>
    <w:rsid w:val="00DB26CF"/>
    <w:rsid w:val="00DC1A1A"/>
    <w:rsid w:val="00DC4D6F"/>
    <w:rsid w:val="00DC607E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7BDB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FA210E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2F2CD0"/>
    <w:rsid w:val="00304ECD"/>
    <w:rsid w:val="003144C3"/>
    <w:rsid w:val="00392F29"/>
    <w:rsid w:val="003F5C32"/>
    <w:rsid w:val="00417A30"/>
    <w:rsid w:val="004C4657"/>
    <w:rsid w:val="004E2C9B"/>
    <w:rsid w:val="004E6B5D"/>
    <w:rsid w:val="004F7A60"/>
    <w:rsid w:val="00540959"/>
    <w:rsid w:val="005B2EF9"/>
    <w:rsid w:val="005D27BB"/>
    <w:rsid w:val="005F1498"/>
    <w:rsid w:val="005F385F"/>
    <w:rsid w:val="006162E1"/>
    <w:rsid w:val="006570AD"/>
    <w:rsid w:val="00670B36"/>
    <w:rsid w:val="00682218"/>
    <w:rsid w:val="00724B9C"/>
    <w:rsid w:val="007347B6"/>
    <w:rsid w:val="00754822"/>
    <w:rsid w:val="007778E5"/>
    <w:rsid w:val="007839C7"/>
    <w:rsid w:val="007B06D6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4720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A0D2F"/>
    <w:rsid w:val="00EC6CCE"/>
    <w:rsid w:val="00EE0ED5"/>
    <w:rsid w:val="00EE4297"/>
    <w:rsid w:val="00EF0936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4B683-381E-49BB-BBAE-5524FD9B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Lazzaroni</cp:lastModifiedBy>
  <cp:revision>93</cp:revision>
  <dcterms:created xsi:type="dcterms:W3CDTF">2015-06-23T12:36:00Z</dcterms:created>
  <dcterms:modified xsi:type="dcterms:W3CDTF">2019-12-18T21:20:00Z</dcterms:modified>
</cp:coreProperties>
</file>