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518E2" w:rsidP="00920043">
            <w:pPr>
              <w:pStyle w:val="NoSpacing"/>
              <w:spacing w:line="360" w:lineRule="auto"/>
            </w:pPr>
            <w:r>
              <w:t>28</w:t>
            </w:r>
            <w:bookmarkStart w:id="0" w:name="_GoBack"/>
            <w:bookmarkEnd w:id="0"/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continuato l’implementazione degli abitanti, nel frattempo mi sono accorto che mi mancava una tabella per sapere a quela vasca appartengono gli abitanti, quindi ho fatto la tabella.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use gestioneacquarimarini;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CREATE TABLE contiene (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nome_vasca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specie_abitante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genere_abitante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PRIMARY KEY (nome_vasca,specie_abitante,genere_abitante),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FOREIGN KEY (nome_vasca) REFERENCES  vasca(nome),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FOREIGN KEY (specie_abitante, genere_abitante) REFERENCES  abitante(specie, genere)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);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perso un sacco di tempo perché invece di fare una foreign key singola per i due valori ne facevo due singole e non capivo qual’era il problema, quando ho finito e ho risolto il problema mi è venuto in mente che una terza tabella non server e che basta aggiungere il nome della vasca all’interno della tabella abitante per capire a quale vasca appartengono gli abitanti quindi ho perso tempo inutilmente.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Inoltre sono venuti due volte i ragazzi di quarta media in classe e ho dovuto spiegargli ciò che stavo facendo.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Quindi poi per non perdere altro tempo ho cancellato e ricreato la tabella abitante per non stare li a usare alter table.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use gestioneacquarimarini;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CREATE TABLE abitante (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specie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genere VARCHAR(15)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tipo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nome_vasca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numero INT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PRIMARY KEY (specie,genere),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FOREIGN KEY (nome_vasca) REFERENCES  vasca(nome)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);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A97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implementato la tabella, il bottone “form gestione abitante” mostra o nasconde il form per aggiungere e modifcare gli abitanti della vasca.</w:t>
            </w: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5B3FF4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F89B010" wp14:editId="50942AE4">
                  <wp:extent cx="6120130" cy="2706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1F2" w:rsidRPr="007A00D0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  <w:r w:rsidR="00A971F2">
              <w:rPr>
                <w:rFonts w:cstheme="minorHAnsi"/>
                <w:b w:val="0"/>
                <w:color w:val="000000"/>
                <w:szCs w:val="27"/>
              </w:rPr>
              <w:t>Non potevo fare due foreign key della stessa tabella separate, risolto facendono una doppia.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848C4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dove finire oggi l’implementazione.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E77551">
              <w:rPr>
                <w:b w:val="0"/>
              </w:rPr>
              <w:t>Finire la gestione</w:t>
            </w:r>
            <w:r w:rsidR="00A36A1E">
              <w:rPr>
                <w:b w:val="0"/>
              </w:rPr>
              <w:t xml:space="preserve"> </w:t>
            </w:r>
            <w:r w:rsidR="00541D1B">
              <w:rPr>
                <w:b w:val="0"/>
              </w:rPr>
              <w:t>deg</w:t>
            </w:r>
            <w:r w:rsidR="00F91E54">
              <w:rPr>
                <w:b w:val="0"/>
              </w:rPr>
              <w:t>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4D" w:rsidRDefault="00D73F4D" w:rsidP="00DC1A1A">
      <w:pPr>
        <w:spacing w:line="240" w:lineRule="auto"/>
      </w:pPr>
      <w:r>
        <w:separator/>
      </w:r>
    </w:p>
  </w:endnote>
  <w:endnote w:type="continuationSeparator" w:id="0">
    <w:p w:rsidR="00D73F4D" w:rsidRDefault="00D73F4D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4D" w:rsidRDefault="00D73F4D" w:rsidP="00DC1A1A">
      <w:pPr>
        <w:spacing w:line="240" w:lineRule="auto"/>
      </w:pPr>
      <w:r>
        <w:separator/>
      </w:r>
    </w:p>
  </w:footnote>
  <w:footnote w:type="continuationSeparator" w:id="0">
    <w:p w:rsidR="00D73F4D" w:rsidRDefault="00D73F4D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F6BEC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30C4-9989-46B4-9023-6112385E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377</cp:revision>
  <dcterms:created xsi:type="dcterms:W3CDTF">2015-06-23T12:36:00Z</dcterms:created>
  <dcterms:modified xsi:type="dcterms:W3CDTF">2019-11-28T15:27:00Z</dcterms:modified>
</cp:coreProperties>
</file>