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92C1" w14:textId="1C255557" w:rsidR="00247F24" w:rsidRPr="00AA6564" w:rsidRDefault="00AA6564" w:rsidP="00AA6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6564">
        <w:rPr>
          <w:rFonts w:ascii="Times New Roman" w:hAnsi="Times New Roman" w:cs="Times New Roman"/>
          <w:sz w:val="24"/>
          <w:szCs w:val="24"/>
        </w:rPr>
        <w:t xml:space="preserve">A restricted Boltzmann machine (RBM) was trained using 3 visible and </w:t>
      </w:r>
      <w:r w:rsidRPr="00AA6564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 xml:space="preserve">1,2,4,8 hidden neurons using the CD-k algorithm using </w:t>
      </w:r>
      <w:r w:rsidRPr="00AA6564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100</w:t>
      </w:r>
      <w:r w:rsidR="00B7416A">
        <w:rPr>
          <w:rFonts w:ascii="Times New Roman" w:hAnsi="Times New Roman" w:cs="Times New Roman"/>
          <w:sz w:val="24"/>
          <w:szCs w:val="24"/>
        </w:rPr>
        <w:t xml:space="preserve">, </w:t>
      </w:r>
      <w:r w:rsidRPr="00AA6564">
        <w:rPr>
          <w:rFonts w:ascii="Times New Roman" w:hAnsi="Times New Roman" w:cs="Times New Roman"/>
          <w:sz w:val="24"/>
          <w:szCs w:val="24"/>
        </w:rPr>
        <w:t xml:space="preserve">a learning rate of </w:t>
      </w:r>
      <w:r w:rsidRPr="00AA6564">
        <w:rPr>
          <w:sz w:val="24"/>
          <w:szCs w:val="24"/>
        </w:rPr>
        <w:t>η</w:t>
      </w:r>
      <w:r>
        <w:rPr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0.1</w:t>
      </w:r>
      <w:r w:rsidR="00B7416A">
        <w:rPr>
          <w:rFonts w:ascii="Times New Roman" w:hAnsi="Times New Roman" w:cs="Times New Roman"/>
          <w:sz w:val="24"/>
          <w:szCs w:val="24"/>
        </w:rPr>
        <w:t xml:space="preserve"> and 100 training steps</w:t>
      </w:r>
      <w:r w:rsidRPr="00AA6564">
        <w:rPr>
          <w:rFonts w:ascii="Times New Roman" w:hAnsi="Times New Roman" w:cs="Times New Roman"/>
          <w:sz w:val="24"/>
          <w:szCs w:val="24"/>
        </w:rPr>
        <w:t xml:space="preserve">. To compute the </w:t>
      </w:r>
      <w:proofErr w:type="spellStart"/>
      <w:r w:rsidRPr="00AA6564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Pr="00AA6564">
        <w:rPr>
          <w:rFonts w:ascii="Times New Roman" w:hAnsi="Times New Roman" w:cs="Times New Roman"/>
          <w:sz w:val="24"/>
          <w:szCs w:val="24"/>
        </w:rPr>
        <w:t xml:space="preserve"> divergence I iterated the dynamics of the RBM after training it using the parameters mentioned and counted the frequency at which the different patterns occur. This was then done for </w:t>
      </w:r>
      <w:r w:rsidRPr="00AA6564">
        <w:rPr>
          <w:rFonts w:ascii="Times New Roman" w:hAnsi="Times New Roman" w:cs="Times New Roman"/>
          <w:sz w:val="24"/>
          <w:szCs w:val="24"/>
        </w:rPr>
        <w:t>all</w:t>
      </w:r>
      <w:r w:rsidRPr="00AA6564">
        <w:rPr>
          <w:rFonts w:ascii="Times New Roman" w:hAnsi="Times New Roman" w:cs="Times New Roman"/>
          <w:sz w:val="24"/>
          <w:szCs w:val="24"/>
        </w:rPr>
        <w:t xml:space="preserve"> the different amount of hidden neurons </w:t>
      </w:r>
      <w:r w:rsidRPr="00AA6564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AA6564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AA6564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="00B7416A">
        <w:rPr>
          <w:rFonts w:ascii="Times New Roman" w:hAnsi="Times New Roman" w:cs="Times New Roman"/>
          <w:sz w:val="24"/>
          <w:szCs w:val="24"/>
        </w:rPr>
        <w:t xml:space="preserve"> (KL)</w:t>
      </w:r>
      <w:r w:rsidRPr="00AA6564">
        <w:rPr>
          <w:rFonts w:ascii="Times New Roman" w:hAnsi="Times New Roman" w:cs="Times New Roman"/>
          <w:sz w:val="24"/>
          <w:szCs w:val="24"/>
        </w:rPr>
        <w:t xml:space="preserve"> divergence was then plotted as a function of the </w:t>
      </w:r>
      <w:r w:rsidRPr="00AA6564">
        <w:rPr>
          <w:rFonts w:ascii="Times New Roman" w:hAnsi="Times New Roman" w:cs="Times New Roman"/>
          <w:sz w:val="24"/>
          <w:szCs w:val="24"/>
        </w:rPr>
        <w:t>number</w:t>
      </w:r>
      <w:r w:rsidRPr="00AA6564">
        <w:rPr>
          <w:rFonts w:ascii="Times New Roman" w:hAnsi="Times New Roman" w:cs="Times New Roman"/>
          <w:sz w:val="24"/>
          <w:szCs w:val="24"/>
        </w:rPr>
        <w:t xml:space="preserve"> of hidden neurons as can be seen in Figure </w:t>
      </w:r>
      <w:r w:rsidRPr="00AA6564">
        <w:rPr>
          <w:rFonts w:ascii="Times New Roman" w:hAnsi="Times New Roman" w:cs="Times New Roman"/>
          <w:sz w:val="24"/>
          <w:szCs w:val="24"/>
        </w:rPr>
        <w:t>1.</w:t>
      </w:r>
      <w:r w:rsidR="00B7416A">
        <w:rPr>
          <w:rFonts w:ascii="Times New Roman" w:hAnsi="Times New Roman" w:cs="Times New Roman"/>
          <w:sz w:val="24"/>
          <w:szCs w:val="24"/>
        </w:rPr>
        <w:t xml:space="preserve"> The KL divergence plotted in Figure 1 is an average of 50 independent trainings to understand what divergence is to be expected </w:t>
      </w:r>
      <w:r w:rsidR="001A2893">
        <w:rPr>
          <w:rFonts w:ascii="Times New Roman" w:hAnsi="Times New Roman" w:cs="Times New Roman"/>
          <w:sz w:val="24"/>
          <w:szCs w:val="24"/>
        </w:rPr>
        <w:t xml:space="preserve">at that number of hidden neurons. 50 times is quite low and could allow for some error and a better amount would be about 500 times as done in the </w:t>
      </w:r>
      <w:proofErr w:type="gramStart"/>
      <w:r w:rsidR="001A2893">
        <w:rPr>
          <w:rFonts w:ascii="Times New Roman" w:hAnsi="Times New Roman" w:cs="Times New Roman"/>
          <w:sz w:val="24"/>
          <w:szCs w:val="24"/>
        </w:rPr>
        <w:t>lectures</w:t>
      </w:r>
      <w:proofErr w:type="gramEnd"/>
      <w:r w:rsidR="001A2893">
        <w:rPr>
          <w:rFonts w:ascii="Times New Roman" w:hAnsi="Times New Roman" w:cs="Times New Roman"/>
          <w:sz w:val="24"/>
          <w:szCs w:val="24"/>
        </w:rPr>
        <w:t xml:space="preserve"> notes.</w:t>
      </w:r>
    </w:p>
    <w:p w14:paraId="210AC89D" w14:textId="310E6D21" w:rsidR="00AA6564" w:rsidRDefault="00AD1E4A" w:rsidP="00F172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D480F" wp14:editId="0E421C5A">
            <wp:extent cx="6115050" cy="3629025"/>
            <wp:effectExtent l="0" t="0" r="0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25B">
        <w:rPr>
          <w:rFonts w:ascii="Times New Roman" w:hAnsi="Times New Roman" w:cs="Times New Roman"/>
          <w:sz w:val="24"/>
          <w:szCs w:val="24"/>
        </w:rPr>
        <w:t xml:space="preserve">Figure 1. </w:t>
      </w:r>
      <w:r w:rsidR="00B7416A">
        <w:rPr>
          <w:rFonts w:ascii="Times New Roman" w:hAnsi="Times New Roman" w:cs="Times New Roman"/>
          <w:sz w:val="24"/>
          <w:szCs w:val="24"/>
        </w:rPr>
        <w:t xml:space="preserve">The KL divergence for different </w:t>
      </w:r>
      <w:r w:rsidR="001A2893">
        <w:rPr>
          <w:rFonts w:ascii="Times New Roman" w:hAnsi="Times New Roman" w:cs="Times New Roman"/>
          <w:sz w:val="24"/>
          <w:szCs w:val="24"/>
        </w:rPr>
        <w:t>number</w:t>
      </w:r>
      <w:r w:rsidR="00B7416A">
        <w:rPr>
          <w:rFonts w:ascii="Times New Roman" w:hAnsi="Times New Roman" w:cs="Times New Roman"/>
          <w:sz w:val="24"/>
          <w:szCs w:val="24"/>
        </w:rPr>
        <w:t xml:space="preserve"> of hidden neurons on an average of 50 trainings.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5"/>
        <w:gridCol w:w="1089"/>
        <w:gridCol w:w="1090"/>
        <w:gridCol w:w="1090"/>
        <w:gridCol w:w="1090"/>
        <w:gridCol w:w="1091"/>
        <w:gridCol w:w="1091"/>
        <w:gridCol w:w="1091"/>
        <w:gridCol w:w="1091"/>
      </w:tblGrid>
      <w:tr w:rsidR="007D1748" w14:paraId="7153F0FA" w14:textId="77777777" w:rsidTr="007D1748">
        <w:tc>
          <w:tcPr>
            <w:tcW w:w="905" w:type="dxa"/>
          </w:tcPr>
          <w:p w14:paraId="0A980158" w14:textId="075FFEBF" w:rsidR="007D1748" w:rsidRDefault="00AD1E4A" w:rsidP="007D1748">
            <w:r>
              <w:t>Nh</w:t>
            </w:r>
          </w:p>
        </w:tc>
        <w:tc>
          <w:tcPr>
            <w:tcW w:w="1089" w:type="dxa"/>
          </w:tcPr>
          <w:p w14:paraId="02874015" w14:textId="066C7A2F" w:rsidR="007D1748" w:rsidRPr="002B39D0" w:rsidRDefault="007D1748" w:rsidP="007D1748">
            <w:r>
              <w:t>X1</w:t>
            </w:r>
          </w:p>
        </w:tc>
        <w:tc>
          <w:tcPr>
            <w:tcW w:w="1090" w:type="dxa"/>
          </w:tcPr>
          <w:p w14:paraId="19B222C6" w14:textId="1B047A5C" w:rsidR="007D1748" w:rsidRPr="002B39D0" w:rsidRDefault="007D1748" w:rsidP="007D1748">
            <w:r>
              <w:t>X2</w:t>
            </w:r>
          </w:p>
        </w:tc>
        <w:tc>
          <w:tcPr>
            <w:tcW w:w="1090" w:type="dxa"/>
          </w:tcPr>
          <w:p w14:paraId="61ECC1CC" w14:textId="5DD11D19" w:rsidR="007D1748" w:rsidRPr="002B39D0" w:rsidRDefault="007D1748" w:rsidP="007D1748">
            <w:r>
              <w:t>X3</w:t>
            </w:r>
          </w:p>
        </w:tc>
        <w:tc>
          <w:tcPr>
            <w:tcW w:w="1090" w:type="dxa"/>
          </w:tcPr>
          <w:p w14:paraId="52D3A4F9" w14:textId="09CAA8E2" w:rsidR="007D1748" w:rsidRPr="002B39D0" w:rsidRDefault="007D1748" w:rsidP="007D1748">
            <w:r>
              <w:t>X4</w:t>
            </w:r>
          </w:p>
        </w:tc>
        <w:tc>
          <w:tcPr>
            <w:tcW w:w="1091" w:type="dxa"/>
          </w:tcPr>
          <w:p w14:paraId="1C6CB395" w14:textId="6DB59F82" w:rsidR="007D1748" w:rsidRPr="002B39D0" w:rsidRDefault="007D1748" w:rsidP="007D1748">
            <w:r>
              <w:t>X5</w:t>
            </w:r>
          </w:p>
        </w:tc>
        <w:tc>
          <w:tcPr>
            <w:tcW w:w="1091" w:type="dxa"/>
          </w:tcPr>
          <w:p w14:paraId="11322DC7" w14:textId="77B884EB" w:rsidR="007D1748" w:rsidRPr="002B39D0" w:rsidRDefault="007D1748" w:rsidP="007D1748">
            <w:r>
              <w:t>X6</w:t>
            </w:r>
          </w:p>
        </w:tc>
        <w:tc>
          <w:tcPr>
            <w:tcW w:w="1091" w:type="dxa"/>
          </w:tcPr>
          <w:p w14:paraId="4D12EC2E" w14:textId="2CEAB8C8" w:rsidR="007D1748" w:rsidRPr="002B39D0" w:rsidRDefault="007D1748" w:rsidP="007D1748">
            <w:r>
              <w:t>X7</w:t>
            </w:r>
          </w:p>
        </w:tc>
        <w:tc>
          <w:tcPr>
            <w:tcW w:w="1091" w:type="dxa"/>
          </w:tcPr>
          <w:p w14:paraId="69FB8616" w14:textId="1D951436" w:rsidR="007D1748" w:rsidRPr="002B39D0" w:rsidRDefault="007D1748" w:rsidP="007D1748">
            <w:r>
              <w:t>X8</w:t>
            </w:r>
          </w:p>
        </w:tc>
      </w:tr>
      <w:tr w:rsidR="007D1748" w14:paraId="2A7FF509" w14:textId="77777777" w:rsidTr="007D1748">
        <w:tc>
          <w:tcPr>
            <w:tcW w:w="905" w:type="dxa"/>
          </w:tcPr>
          <w:p w14:paraId="13CEACC7" w14:textId="4849708D" w:rsidR="007D1748" w:rsidRPr="002B39D0" w:rsidRDefault="00AD1E4A" w:rsidP="007D1748">
            <w:r>
              <w:t>1</w:t>
            </w:r>
          </w:p>
        </w:tc>
        <w:tc>
          <w:tcPr>
            <w:tcW w:w="1089" w:type="dxa"/>
          </w:tcPr>
          <w:p w14:paraId="6DC287FF" w14:textId="04783D2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0.1221</w:t>
            </w:r>
          </w:p>
        </w:tc>
        <w:tc>
          <w:tcPr>
            <w:tcW w:w="1090" w:type="dxa"/>
          </w:tcPr>
          <w:p w14:paraId="5AE82B6F" w14:textId="75D8BFB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0.1386</w:t>
            </w:r>
          </w:p>
        </w:tc>
        <w:tc>
          <w:tcPr>
            <w:tcW w:w="1090" w:type="dxa"/>
          </w:tcPr>
          <w:p w14:paraId="17D72D73" w14:textId="174067DD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0.1461</w:t>
            </w:r>
          </w:p>
        </w:tc>
        <w:tc>
          <w:tcPr>
            <w:tcW w:w="1090" w:type="dxa"/>
          </w:tcPr>
          <w:p w14:paraId="34F74C60" w14:textId="1CDD57BD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0.1444</w:t>
            </w:r>
          </w:p>
        </w:tc>
        <w:tc>
          <w:tcPr>
            <w:tcW w:w="1091" w:type="dxa"/>
          </w:tcPr>
          <w:p w14:paraId="0E39D02D" w14:textId="727BA7F4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0.0987</w:t>
            </w:r>
          </w:p>
        </w:tc>
        <w:tc>
          <w:tcPr>
            <w:tcW w:w="1091" w:type="dxa"/>
          </w:tcPr>
          <w:p w14:paraId="5AF404E5" w14:textId="0CE7219F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0.1143</w:t>
            </w:r>
          </w:p>
        </w:tc>
        <w:tc>
          <w:tcPr>
            <w:tcW w:w="1091" w:type="dxa"/>
          </w:tcPr>
          <w:p w14:paraId="5E6CA805" w14:textId="1A018C7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0.1120</w:t>
            </w:r>
          </w:p>
        </w:tc>
        <w:tc>
          <w:tcPr>
            <w:tcW w:w="1091" w:type="dxa"/>
          </w:tcPr>
          <w:p w14:paraId="0976B810" w14:textId="48771B9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0.1238</w:t>
            </w:r>
          </w:p>
        </w:tc>
      </w:tr>
      <w:tr w:rsidR="007D1748" w14:paraId="367705A8" w14:textId="77777777" w:rsidTr="007D1748">
        <w:tc>
          <w:tcPr>
            <w:tcW w:w="905" w:type="dxa"/>
          </w:tcPr>
          <w:p w14:paraId="43B7C4E8" w14:textId="0864949F" w:rsidR="007D1748" w:rsidRPr="002B39D0" w:rsidRDefault="00AD1E4A" w:rsidP="007D1748">
            <w:r>
              <w:t>2</w:t>
            </w:r>
          </w:p>
        </w:tc>
        <w:tc>
          <w:tcPr>
            <w:tcW w:w="1089" w:type="dxa"/>
          </w:tcPr>
          <w:p w14:paraId="09E82F18" w14:textId="7AC71D30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0.1418</w:t>
            </w:r>
          </w:p>
        </w:tc>
        <w:tc>
          <w:tcPr>
            <w:tcW w:w="1090" w:type="dxa"/>
          </w:tcPr>
          <w:p w14:paraId="2B635083" w14:textId="4C95EF18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0.1629</w:t>
            </w:r>
          </w:p>
        </w:tc>
        <w:tc>
          <w:tcPr>
            <w:tcW w:w="1090" w:type="dxa"/>
          </w:tcPr>
          <w:p w14:paraId="1C146C30" w14:textId="2F025A1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0.1553</w:t>
            </w:r>
          </w:p>
        </w:tc>
        <w:tc>
          <w:tcPr>
            <w:tcW w:w="1090" w:type="dxa"/>
          </w:tcPr>
          <w:p w14:paraId="56872290" w14:textId="0846ED31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0.1598</w:t>
            </w:r>
          </w:p>
        </w:tc>
        <w:tc>
          <w:tcPr>
            <w:tcW w:w="1091" w:type="dxa"/>
          </w:tcPr>
          <w:p w14:paraId="1945BFD6" w14:textId="24061332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0.1101</w:t>
            </w:r>
          </w:p>
        </w:tc>
        <w:tc>
          <w:tcPr>
            <w:tcW w:w="1091" w:type="dxa"/>
          </w:tcPr>
          <w:p w14:paraId="23DD4032" w14:textId="181B26F4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0.0863</w:t>
            </w:r>
          </w:p>
        </w:tc>
        <w:tc>
          <w:tcPr>
            <w:tcW w:w="1091" w:type="dxa"/>
          </w:tcPr>
          <w:p w14:paraId="79F494A1" w14:textId="64B2248C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0.0967</w:t>
            </w:r>
          </w:p>
        </w:tc>
        <w:tc>
          <w:tcPr>
            <w:tcW w:w="1091" w:type="dxa"/>
          </w:tcPr>
          <w:p w14:paraId="36F6D5DB" w14:textId="2130FAC2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0.0872</w:t>
            </w:r>
          </w:p>
        </w:tc>
      </w:tr>
      <w:tr w:rsidR="007D1748" w14:paraId="7C9D35E9" w14:textId="77777777" w:rsidTr="007D1748">
        <w:tc>
          <w:tcPr>
            <w:tcW w:w="905" w:type="dxa"/>
          </w:tcPr>
          <w:p w14:paraId="1DEBD6AA" w14:textId="6C9DB297" w:rsidR="00AD1E4A" w:rsidRPr="002B39D0" w:rsidRDefault="00AD1E4A" w:rsidP="007D1748">
            <w:r>
              <w:t>4</w:t>
            </w:r>
          </w:p>
        </w:tc>
        <w:tc>
          <w:tcPr>
            <w:tcW w:w="1089" w:type="dxa"/>
          </w:tcPr>
          <w:p w14:paraId="0F20C25F" w14:textId="7C09C58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0.2519</w:t>
            </w:r>
          </w:p>
        </w:tc>
        <w:tc>
          <w:tcPr>
            <w:tcW w:w="1090" w:type="dxa"/>
          </w:tcPr>
          <w:p w14:paraId="76CD5CCC" w14:textId="6DDE1810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0.2256</w:t>
            </w:r>
          </w:p>
        </w:tc>
        <w:tc>
          <w:tcPr>
            <w:tcW w:w="1090" w:type="dxa"/>
          </w:tcPr>
          <w:p w14:paraId="3F6DF758" w14:textId="7C4E201C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0.2455</w:t>
            </w:r>
          </w:p>
        </w:tc>
        <w:tc>
          <w:tcPr>
            <w:tcW w:w="1090" w:type="dxa"/>
          </w:tcPr>
          <w:p w14:paraId="78B6C0E9" w14:textId="5C32CD94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0.2219</w:t>
            </w:r>
          </w:p>
        </w:tc>
        <w:tc>
          <w:tcPr>
            <w:tcW w:w="1091" w:type="dxa"/>
          </w:tcPr>
          <w:p w14:paraId="16139199" w14:textId="240586E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0.0147</w:t>
            </w:r>
          </w:p>
        </w:tc>
        <w:tc>
          <w:tcPr>
            <w:tcW w:w="1091" w:type="dxa"/>
          </w:tcPr>
          <w:p w14:paraId="07C5643E" w14:textId="0315011F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0.0132</w:t>
            </w:r>
          </w:p>
        </w:tc>
        <w:tc>
          <w:tcPr>
            <w:tcW w:w="1091" w:type="dxa"/>
          </w:tcPr>
          <w:p w14:paraId="3AA340D7" w14:textId="57D8B463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0.0133</w:t>
            </w:r>
          </w:p>
        </w:tc>
        <w:tc>
          <w:tcPr>
            <w:tcW w:w="1091" w:type="dxa"/>
          </w:tcPr>
          <w:p w14:paraId="23FB594A" w14:textId="2F8D27AA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0.0140</w:t>
            </w:r>
          </w:p>
        </w:tc>
      </w:tr>
      <w:tr w:rsidR="007D1748" w14:paraId="0E2EC683" w14:textId="77777777" w:rsidTr="007D1748">
        <w:tc>
          <w:tcPr>
            <w:tcW w:w="905" w:type="dxa"/>
          </w:tcPr>
          <w:p w14:paraId="6804ABE1" w14:textId="2D9278AD" w:rsidR="007D1748" w:rsidRPr="002B39D0" w:rsidRDefault="00AD1E4A" w:rsidP="007D1748">
            <w:r>
              <w:t>8</w:t>
            </w:r>
          </w:p>
        </w:tc>
        <w:tc>
          <w:tcPr>
            <w:tcW w:w="1089" w:type="dxa"/>
          </w:tcPr>
          <w:p w14:paraId="362A172B" w14:textId="7B96ECB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0.2548</w:t>
            </w:r>
          </w:p>
        </w:tc>
        <w:tc>
          <w:tcPr>
            <w:tcW w:w="1090" w:type="dxa"/>
          </w:tcPr>
          <w:p w14:paraId="07C79947" w14:textId="4A4044F0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0.2480</w:t>
            </w:r>
          </w:p>
        </w:tc>
        <w:tc>
          <w:tcPr>
            <w:tcW w:w="1090" w:type="dxa"/>
          </w:tcPr>
          <w:p w14:paraId="0F4FE54E" w14:textId="1EA190C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0.2366</w:t>
            </w:r>
          </w:p>
        </w:tc>
        <w:tc>
          <w:tcPr>
            <w:tcW w:w="1090" w:type="dxa"/>
          </w:tcPr>
          <w:p w14:paraId="071C90C5" w14:textId="373C7AE9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0.2476</w:t>
            </w:r>
          </w:p>
        </w:tc>
        <w:tc>
          <w:tcPr>
            <w:tcW w:w="1091" w:type="dxa"/>
          </w:tcPr>
          <w:p w14:paraId="6DEA8837" w14:textId="26441B35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0.0028</w:t>
            </w:r>
          </w:p>
        </w:tc>
        <w:tc>
          <w:tcPr>
            <w:tcW w:w="1091" w:type="dxa"/>
          </w:tcPr>
          <w:p w14:paraId="59789E17" w14:textId="1DD47C93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0.0046</w:t>
            </w:r>
          </w:p>
        </w:tc>
        <w:tc>
          <w:tcPr>
            <w:tcW w:w="1091" w:type="dxa"/>
          </w:tcPr>
          <w:p w14:paraId="0355B8CB" w14:textId="7BBBCF5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0.0022</w:t>
            </w:r>
          </w:p>
        </w:tc>
        <w:tc>
          <w:tcPr>
            <w:tcW w:w="1091" w:type="dxa"/>
          </w:tcPr>
          <w:p w14:paraId="0A9EEE75" w14:textId="6F0E48C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0.0035</w:t>
            </w:r>
          </w:p>
        </w:tc>
      </w:tr>
    </w:tbl>
    <w:p w14:paraId="7A18F26A" w14:textId="34263569" w:rsidR="00F1725B" w:rsidRDefault="007D1748" w:rsidP="007D174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r w:rsidR="00AD1E4A">
        <w:rPr>
          <w:rFonts w:ascii="Times New Roman" w:hAnsi="Times New Roman" w:cs="Times New Roman"/>
          <w:sz w:val="24"/>
          <w:szCs w:val="24"/>
        </w:rPr>
        <w:t>Percentage of patterns converged to the different patterns (x1-4 is the trained patterns) using 2000 samples (yellow line), for different number of hidden neurons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D29D1F" w14:textId="117BDAA7" w:rsidR="00AD1E4A" w:rsidRPr="00AA6564" w:rsidRDefault="00AD1E4A" w:rsidP="00AD1E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can be seen in Table 1 </w:t>
      </w:r>
    </w:p>
    <w:sectPr w:rsidR="00AD1E4A" w:rsidRPr="00AA6564" w:rsidSect="00AA656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64"/>
    <w:rsid w:val="001A2893"/>
    <w:rsid w:val="00247F24"/>
    <w:rsid w:val="007D1748"/>
    <w:rsid w:val="00AA6564"/>
    <w:rsid w:val="00AD1E4A"/>
    <w:rsid w:val="00B7416A"/>
    <w:rsid w:val="00C116E1"/>
    <w:rsid w:val="00F1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E957"/>
  <w15:chartTrackingRefBased/>
  <w15:docId w15:val="{A2CD2650-E85A-475D-ABB5-FFEAB2A1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A6564"/>
    <w:rPr>
      <w:color w:val="808080"/>
    </w:rPr>
  </w:style>
  <w:style w:type="table" w:styleId="Tabellrutnt">
    <w:name w:val="Table Grid"/>
    <w:basedOn w:val="Normaltabell"/>
    <w:uiPriority w:val="59"/>
    <w:rsid w:val="007D1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Wiberg</dc:creator>
  <cp:keywords/>
  <dc:description/>
  <cp:lastModifiedBy>Mattias Wiberg</cp:lastModifiedBy>
  <cp:revision>3</cp:revision>
  <dcterms:created xsi:type="dcterms:W3CDTF">2021-09-28T16:06:00Z</dcterms:created>
  <dcterms:modified xsi:type="dcterms:W3CDTF">2021-09-30T14:50:00Z</dcterms:modified>
</cp:coreProperties>
</file>