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ThinkOne AI — 50 kuldküsimust</w:t>
      </w:r>
    </w:p>
    <w:p>
      <w:r>
        <w:rPr>
          <w:i/>
          <w:iCs/>
          <w:color w:val="666666"/>
          <w:sz w:val="18"/>
          <w:szCs w:val="18"/>
        </w:rPr>
        <w:t xml:space="preserve">Koostatud 26.9.2026 · sisukord uueneb Wordis (Viited → Uuenda tabel)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Kuidas kasutada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küsimust näidiskorpuse (31 faili) põhjal. Võrdluskuupäev 2026-09-26 on parameeter — ajast sõltuvad vastused arvutatakse selle kuupäeva seisuga.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Iga vastus peab kandma klikitavat viidet. Viiteta vastus = läbikukkumine, ka siis kui sisu on õige. Siht: vähemalt 95 % õigeid vastuseid kehtivate viidetega.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Masinloetav versioon Mattiasele: kuldkusimused.json (samas kaustas).</w:t>
      </w:r>
    </w:p>
    <w:p>
      <w:pPr>
        <w:pStyle w:val="Heading2"/>
      </w:pPr>
      <w:r>
        <w:t xml:space="preserve">Eeldused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Võrdluskuupäev on parameeter: ajast sõltuvad vastused arvutatakse selle kuupäeva seisuga.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Käibemaks 24 % (lepingud viitavad „õigusaktides kehtestatud suurusele”).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Hoone üüritav kogupind 7 765,8 m² (Propertymastersi pakkumine, Stockoffice) — kasutatakse üldkulude jagamisel.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Garantiikirja allkirjastamise kuupäev 01.04.2024 (failinimi; tekst viitab digiallkirja kuupäevale).</w:t>
      </w:r>
    </w:p>
    <w:p>
      <w:pPr>
        <w:pStyle w:val="Heading2"/>
      </w:pPr>
      <w:r>
        <w:t xml:space="preserve">Kontrolli tüübid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tapne_arv</w:t>
      </w:r>
      <w:r>
        <w:t xml:space="preserve"> — Õige arv (± 0,01 €) + kohustuslik viide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tapne_kuupaev</w:t>
      </w:r>
      <w:r>
        <w:t xml:space="preserve"> — Õige kuupäev + kohustuslik viide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taielik_loetelu</w:t>
      </w:r>
      <w:r>
        <w:t xml:space="preserve"> — Kõik oodatud elemendid, mitte ühtegi liigset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vastuolu_margitud</w:t>
      </w:r>
      <w:r>
        <w:t xml:space="preserve"> — Vastus nimetab vastuolu ja mõlemad allikad, ei vali vaikselt ühte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keeldumine</w:t>
      </w:r>
      <w:r>
        <w:t xml:space="preserve"> — Vastus ütleb, et infot pole (või fail on loetamatu) ega mõtle numbrit välja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tegevus_kinnitusega</w:t>
      </w:r>
      <w:r>
        <w:t xml:space="preserve"> — Agent koostab mustandi/kinnituskaardi, ei saada ise midagi</w:t>
      </w:r>
    </w:p>
    <w:p>
      <w:pPr>
        <w:pStyle w:val="Heading2"/>
      </w:pPr>
      <w:r>
        <w:t xml:space="preserve">Jaotus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8EE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Kategooria</w:t>
            </w:r>
          </w:p>
        </w:tc>
        <w:tc>
          <w:tcPr>
            <w:tcW w:type="dxa" w:w="3000"/>
            <w:shd w:fill="E8EE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Küsimusi</w:t>
            </w:r>
          </w:p>
        </w:tc>
        <w:tc>
          <w:tcPr>
            <w:tcW w:type="dxa" w:w="3000"/>
            <w:shd w:fill="E8EE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Mida testib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Üksikfakt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põrand — peab olema 100 %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Tuletatud arvutus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numbrid arvutatakse, mitte ei loeta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Kehtiv seis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muudatuslisad kirjutavad põhilepingu üle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Ajapõhine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„mis kehtis kuupäeval X” — versioonitud faktid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Portfell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agregatsioon ja täielikkus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Võtmekuupäevad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kalender üle kõigi lepingutüüpide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Dokumentide seosed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garantii, pakkumine, teenusleping ↔ leping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Konteinerid ja allkirjad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.asice import, originaal vs koopia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Vastuolud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ebakõla märkamine, mitte vaikne valik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Keeldumine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hallutsinatsioonipiir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proaktiivne ülevaade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Osapooled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tuvastus registrikoodi järgi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Tegevus kinnitusega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koostab, ei saada</w:t>
            </w:r>
          </w:p>
        </w:tc>
      </w:tr>
    </w:tbl>
    <w:p/>
    <w:p>
      <w:pPr>
        <w:pStyle w:val="Heading1"/>
        <w:pageBreakBefore/>
      </w:pPr>
      <w:r>
        <w:t xml:space="preserve">Üksikfakt</w:t>
      </w:r>
    </w:p>
    <w:p>
      <w:pPr>
        <w:pStyle w:val="Heading2"/>
      </w:pPr>
      <w:r>
        <w:t xml:space="preserve">GQ-01 · Kui suur on Future Investi üüripind ja mitu parkimiskohta neil 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Pind 17, üldpind 105,2 m²; 1 parkimiskoht (nr 60).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Üürileping P_17 põhitingimused p 2.1; p 2.2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Baasfakt põhitingimustest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2"/>
      </w:pPr>
      <w:r>
        <w:t xml:space="preserve">GQ-02 · Mis otstarbel tohib MR SAFE üüripinda kasutada? Kas sama kehtib Future Investile?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MR SAFE (Pind 1): büroo-, lao- ja tootmispinnana. Future Invest (Pind 17): üksnes lao- või tootmispinnana — büroo ei ole lubatud.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Pind 1 leping põhitingimused p 2.4; P_17 põhitingimused p 2.4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Kahe sama põhjaga lepingu eristamine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2"/>
      </w:pPr>
      <w:r>
        <w:t xml:space="preserve">GQ-03 · Kui suur on Pind 1 ja Pind 17 elektriliitumine?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Pind 1: 220V/360V, 63 A. Pind 17: 220V/360V, 32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Pind 1 leping ÜT 4.4; P_17 ÜT 4.4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Sama punktinumber, eri väärtus kahes lepingus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2"/>
      </w:pPr>
      <w:r>
        <w:t xml:space="preserve">GQ-04 · Kellega võtta ühendust hoone T6B halduse küsimustes?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Propertymasters: telefon +372 57 921 511, e-post t6b@propertymasters.ee.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Haldusleping Lisa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Fakt lisast, mitte põhidokumendist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1"/>
        <w:pageBreakBefore/>
      </w:pPr>
      <w:r>
        <w:t xml:space="preserve">Tuletatud arvutus</w:t>
      </w:r>
    </w:p>
    <w:p>
      <w:pPr>
        <w:pStyle w:val="Heading2"/>
      </w:pPr>
      <w:r>
        <w:t xml:space="preserve">GQ-05 · Mis on Future Investi kehtiv kuuüür täna koos käibemaksuga?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Neto 1 116,07 €/kuus: 10,00 €/m² × 1,03² = 10,609 €/m² × 105,2 m² (indekseerimised 01.04.2025 ja 01.04.2026). Koos KM 24 %: 1 383,92 €.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põhitingimused p 3.1; ÜT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Kehtiv seis indekseerimise järel, arvutuskäik nähtav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GQ-06 · Kui palju maksab MR SAFE praegu kuus üüri?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509,60 m² × 7,426 €/m² = 3 784,29 € + KM (koos KM 24 %: 4 692,52 €). Hind kehtib 10.07.2026–09.07.2027.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4 p 2 (muudab p 3.1); Pind 1 leping p 2.1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Hind lisast, pind põhilepingust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GQ-07 · Mis oli Pind 1 üür lepingu esimesel aastal?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5,00 €/m² ajavahemikul 10.07.2023–09.07.2024 → 509,60 × 5,00 = 2 548,00 € + KM kuus (põhilepingu 7,00 €/m² asemel).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3 p 2 (muudab p 3.1)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Ajutine soodushind eritingimustest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GQ-08 · Kui suure osa hoone üldkuludest (valve, lumekoristus, haldus jm) peab Future Invest tasuma?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105,2 / 7 765,8 m² = 1,35 % (ÜT 5.5.3: üüripinna ja kogu hoone pindala suhe). Hoone pind pärineb halduse pakkumisest — vastus peab seda allikat nimetama.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ÜT 5.5.3; T6B_pakkumine_stock (Stockoffice 7 765,8 m²)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Dokumentidevaheline arvutus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GQ-09 · Kui palju maksaks Future Invest, kui leping lõpetatakse täna ennetähtaegselt kokkuleppel?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Kahjuhüvitis 3 kuu üüri ulatuses: 3 × 1 116,07 = 3 348,20 €, lisaks hüvitis kahju eest, mida see ei kata. Alternatiiv: korraline ülesütlemine 1-aastase etteteatamisega.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ÜT 12.6; ÜT 12.2; ÜT 12.5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Tingimus + kehtiva üüri kasutamine arvutuses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1"/>
        <w:pageBreakBefore/>
      </w:pPr>
      <w:r>
        <w:t xml:space="preserve">Kehtiv seis</w:t>
      </w:r>
    </w:p>
    <w:p>
      <w:pPr>
        <w:pStyle w:val="Heading2"/>
      </w:pPr>
      <w:r>
        <w:t xml:space="preserve">GQ-10 · Millal lõpeb MR SAFE üürileping?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09.07.2029. Lisa 4 muutis tähtaega: 3 aastat 10.07.2026–09.07.2029. Algne leping (3 a alates 10.07.2023) oleks lõppenud 09.07.2026.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4 p 3 (muudab p 5.1)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tapne_kuupaev · </w:t>
      </w:r>
      <w:r>
        <w:rPr>
          <w:b/>
          <w:bCs/>
        </w:rPr>
        <w:t xml:space="preserve">Testib:</w:t>
      </w:r>
      <w:r>
        <w:t xml:space="preserve"> Muudatuslisa kirjutab põhitingimuse üle — viide peab olema Lisa 4, mitte algleping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GQ-11 · Mis muutus Pind 1 lepingus Lisa 4-ga?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1) üür 7,426 €/m² 10.07.2026–09.07.2027; 2) tähtaeg 10.07.2026–09.07.2029; 3) poolte esindajad: üürnikul Margot Männard, arved arved@mrsafe.ee, üürileandja halduskorraldaja Marek Andres uue numbriga +372 54600580; 4) reklaamipunkt 8.2 („võib omal soovil”); 5) üürniku nimi MR SAFE OÜ ja aadress Taevavärava tee 6b.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4 p 2–5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Muudatuse täielik kokkuvõte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GQ-12 · Kas MR SAFE peab andma logo hoone fassaadile paigaldamiseks?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Ei, see on vabatahtlik — Lisa 3 ja Lisa 4 muutsid ÜT 8.2: üürnik „võib omal soovil” logo esitada. Future Investil on see kohustus (3 kuu jooksul).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3 p 5; Lisa 4 p 5; P_17 ÜT 8.2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Eritingimus kirjutab üldtingimuse üle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GQ-13 · Millal sai MR SAFE (Velimark) lepingu esimest korda korraliselt üles öelda ja millise etteteatamisega?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Esimene võimalus 10.07.2024; kummalgi poolel 1-aastase kirjaliku etteteatamisega.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3 p 3 (muudab ÜT 12.5)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tapne_kuupaev · </w:t>
      </w:r>
      <w:r>
        <w:rPr>
          <w:b/>
          <w:bCs/>
        </w:rPr>
        <w:t xml:space="preserve">Testib:</w:t>
      </w:r>
      <w:r>
        <w:t xml:space="preserve"> Muudetud üldtingimus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GQ-14 · Kuidas pidi MR SAFE (Velimark) tagatisraha tasuma?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3 kuu üür 7,00 €/m² alusel = 10 701,60 € + KM, kolme võrdse osamaksena (3 567,20 €) esimese kolme kuu jooksul; esimene osamakse koos esimese kuu üüriga.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3 p 4 (muudab p 4.1)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Eritingimus + arvutus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1"/>
        <w:pageBreakBefore/>
      </w:pPr>
      <w:r>
        <w:t xml:space="preserve">Ajapõhine</w:t>
      </w:r>
    </w:p>
    <w:p>
      <w:pPr>
        <w:pStyle w:val="Heading2"/>
      </w:pPr>
      <w:r>
        <w:t xml:space="preserve">GQ-15 · Mis oli MR SAFE (Velimark) kuuüür 01.01.2024 seisuga?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5,00 €/m² → 2 548,00 € + KM (soodusperiood 10.07.2023–09.07.2024).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3 p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„Mis kehtis kuupäeval X” — versioonitud faktid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GQ-16 · Mis oli Future Investi üür 15.06.2025?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10,30 €/m² → 1 083,56 € + KM (esimene indekseerimine 01.04.2025).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p 3.1; ÜT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Ajaloolise väärtuse arvutus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GQ-17 · Mis on MR SAFE üür alates 10.07.2027?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Lisa 4 fikseerib hinna ainult 09.07.2027-ni. Seejärel kehtib ÜT 5.2: +3 % → 7,64878 €/m² → 3 897,82 € + KM kuus, kui pooled ei lepi kokku teisiti. Vastus peab tingimuse välja ütlema.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4 p 2; ÜT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Tulevikuseis mitme allika koosmõjul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1"/>
        <w:pageBreakBefore/>
      </w:pPr>
      <w:r>
        <w:t xml:space="preserve">Portfell</w:t>
      </w:r>
    </w:p>
    <w:p>
      <w:pPr>
        <w:pStyle w:val="Heading2"/>
      </w:pPr>
      <w:r>
        <w:t xml:space="preserve">GQ-18 · Millised lepingud lõpevad järgmise 12 kuu jooksul?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Ühegi kehtiva lepingu tähtaeg ei saabu (P_17 31.03.2029, Pind 1 09.07.2029; teenuslepingud tähtajatud). Tähelepanu: kaks on juba lõppenud — Rapidi seadmete kasutusleping 30.04.2026 ja Seesami poliis 31.05.2024. MR SAFE hinnaperiood lõpeb 09.07.2027.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p 5.1; Lisa 4 p 3; Rapid 2300134 lk 1; Poliis 1/769888 lk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Täielikkus + proaktiivne märkamine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GQ-19 · Kui suur on meie igakuine üüritulu kehtivatest üürilepingutest?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1 116,07 € (Future Invest) + 3 784,29 € (MR SAFE) = 4 900,36 € + KM kuus.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p 3.1 + ÜT 5.2; Lisa 4 p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Agregatsioon kehtivate väärtustega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GQ-20 · Mitu parkimiskohta on üürnikele antud ja millised?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7 kohta: Future Invest nr 60; MR SAFE nr 6, 7, 8, 9, 45, 46. Tasu sisaldub üüris.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p 2.2; Pind 1 leping p 2.2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Loetelu üle lepingute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2"/>
      </w:pPr>
      <w:r>
        <w:t xml:space="preserve">GQ-21 · Millised on meie teenuslepingute ülesütlemise etteteatamisajad?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Propertymasters 3 kuud; Sanomar lumekoristus (674) 3 kuud; Sanomar koristus (672) 2 kuud; Caverion 2 kuud; Rapid valve 2 kuud; Kinema 1 kuu; EKT jäätmevedu 30 päeva.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Haldusleping (lõpetamine); LEP 674; Lep 672; Caverion H5.08; Rapid 2300133 p 6.2; Kinema p 5; EKT 1155243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Sama fakt 7 eri lepingutüübis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GQ-22 · Kui palju maksame kuus halduse ja valve eest kokku?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1 990 € (Propertymasters, alates 01.08.2026) + 185 € (Rapid valve) = 2 175 € + KM kuus; aastas 26 100 € + KM.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Haldusleping Lisa 2; Rapid 2300133 lk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Kulude agregatsioon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1"/>
        <w:pageBreakBefore/>
      </w:pPr>
      <w:r>
        <w:t xml:space="preserve">Võtmekuupäevad</w:t>
      </w:r>
    </w:p>
    <w:p>
      <w:pPr>
        <w:pStyle w:val="Heading2"/>
      </w:pPr>
      <w:r>
        <w:t xml:space="preserve">GQ-23 · Mis on järgmised võtmekuupäevad alates tänasest?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01.11.2026 lumekoristuse talvehooaeg algab (Sanomar); 01.04.2027 Future Investi indekseerimine (→ 1 149,55 €) ja garantii summa tõus (→ 3 448,65 €); 31.05.2027 viimane päev vastutuskindlustuse nõudeks perioodi 2023/24 kahjude kohta; 10.07.2027 MR SAFE hinnaperioodi lõpp ja indekseerimine.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LEP 674 Lisa 1; P_17 ÜT 5.2; Garantiikiri p 4; Vastutustingimused p 4.4; Lisa 4 p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Kalender üle kõigi lepingutüüpide, õiges järjekorras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GQ-24 · Millal ja kui palju tõuseb Propertymastersi haldustasu esimest korda?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01.08.2029, 3 % → 2 049,70 € + KM kuus.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Haldusleping Lisa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tapne_kuupaev · </w:t>
      </w:r>
      <w:r>
        <w:rPr>
          <w:b/>
          <w:bCs/>
        </w:rPr>
        <w:t xml:space="preserve">Testib:</w:t>
      </w:r>
      <w:r>
        <w:t xml:space="preserve"> Kuupäev + arvutus lisast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2"/>
      </w:pPr>
      <w:r>
        <w:t xml:space="preserve">GQ-25 · Kui kaua kehtib Future Investi garantiikiri?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Kuni üürilepingu kohustuste täieliku täitmiseni või 6 kuud pärast lepingu lõppu, kumb hiljem. Leping lõpeb 31.03.2029 → vähemalt 30.09.2029.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Garantiikiri p 7; P_17 p 5.1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tapne_kuupaev · </w:t>
      </w:r>
      <w:r>
        <w:rPr>
          <w:b/>
          <w:bCs/>
        </w:rPr>
        <w:t xml:space="preserve">Testib:</w:t>
      </w:r>
      <w:r>
        <w:t xml:space="preserve"> Tähtaeg teise dokumendi kaudu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1"/>
        <w:pageBreakBefore/>
      </w:pPr>
      <w:r>
        <w:t xml:space="preserve">Dokumentide seosed</w:t>
      </w:r>
    </w:p>
    <w:p>
      <w:pPr>
        <w:pStyle w:val="Heading2"/>
      </w:pPr>
      <w:r>
        <w:t xml:space="preserve">GQ-26 · Kas Future Invest on tagatisraha tasunud?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Tagatisraha asendab garantiikiri (3 156,00 € = 3 kuu algne üür); täna 3 348,20 € (+3 % aastas). Andmeid raha laekumise kohta platvormis pole — seda ei tohi väita.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Garantiikiri p 1, 3, 4; P_17 p 4.1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keeldumine · </w:t>
      </w:r>
      <w:r>
        <w:rPr>
          <w:b/>
          <w:bCs/>
        </w:rPr>
        <w:t xml:space="preserve">Testib:</w:t>
      </w:r>
      <w:r>
        <w:t xml:space="preserve"> Seos + piiri tunnistamine (makseinfot pole)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GQ-27 · Kas Kinema hoolduse leping vastab pakkumisele ja mis on hoolduskorra hind täna?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Hind sama: 640 € + KM korra eest, 2× aastas, reageerimine 24 h. Lepingus lisaks: hinnatõusu teade 1 kuu ette, tähtajatu 1-kuulise etteteatamisega, remont hinna sees ei ole. Pakkumise 768 € sisaldab KM 20 % — täna 24 %: 793,60 €.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Kinema leping 202300353; Kinema pakkumine 202305214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Pakkumine vs leping + vananenud KM-i äratundmine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GQ-28 · Mida sisaldab Propertymastersi haldustasu ja mille eest tuleb lisaks maksta?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Sisaldab: halduse ja hoolduse korraldamist, üürilepingute üleandmisi-vastuvõtmisi, objekti külastust vähemalt 1× nädalas, haldusprogrammi ja aruandlust, esmast kontakti korrashoiu teemadel, teenuslepingute hankeid. Lisaks: projektijuhtimine 5–8 % töödest üle 2 000 €; vajadusel välisnõustajad.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Haldusleping Lisa 1; Lisa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Teenuse piirid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GQ-29 · Kas halduse pakkumine ja leping erinevad hinna poolest?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Ei: mõlemas 1 990 € + KM ja indekseerimine 3 % aastas. Lepingus on lisaks esimese indekseerimise kuupäev 01.08.2029 ja ülevõtmistasu 0 €.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T6B_pakkumine_stock (16.03.2026); Haldusleping Lisa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Pakkumine vs leping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2"/>
      </w:pPr>
      <w:r>
        <w:t xml:space="preserve">GQ-30 · Üürnik küsib, miks talle arveldatakse lumekoristust. Mis on alus?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ÜT 5.5.3: lumekoristus ja libedusetõrje kuuluvad üldkulude hulka, mis jagatakse üüripinna ja hoone pindala suhtes. Teenust osutab Sanomar (leping 674).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/ Pind 1 ÜT 5.5.3; LEP 674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Üürilepingu ja teenuslepingu seos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1"/>
        <w:pageBreakBefore/>
      </w:pPr>
      <w:r>
        <w:t xml:space="preserve">Konteinerid ja allkirjad</w:t>
      </w:r>
    </w:p>
    <w:p>
      <w:pPr>
        <w:pStyle w:val="Heading2"/>
      </w:pPr>
      <w:r>
        <w:t xml:space="preserve">GQ-31 · Kes ja millal allkirjastasid Kinema hoolduslepingu?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Varne Mälksoo (ID-kaart) 07.11.2023 kell 13:43 ja Liisi Kaljo 07.11.2023 kell 14:03 (Eesti aeg). Allkirjad on .asice konteineris.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Kinema_Leping_NR_202300353.asice (allkirjad)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Allkirjainfo lugemine konteinerist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GQ-32 · Kas fail „Kinema_Leping_NR_202300353.pdf” on allkirjastatud originaal?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Ei. See on allkirjata koopia; sisu on sama mis konteineris. Õiguslik originaal on .asice konteiner.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Kinema .asice vs 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Originaali ja koopia eristamine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GQ-33 · Millal haldusleping allkirjastati ja millal see jõustub?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Allkirjad 04.08.2026 ja 10.08.2026 (konteiner), jõustumine 01.08.2026 — leping jõustus tagasiulatuvalt enne allkirju.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Haldusleping .asice (allkirjad); Haldusleping (jõustumine)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tapne_kuupaev · </w:t>
      </w:r>
      <w:r>
        <w:rPr>
          <w:b/>
          <w:bCs/>
        </w:rPr>
        <w:t xml:space="preserve">Testib:</w:t>
      </w:r>
      <w:r>
        <w:t xml:space="preserve"> Allkirja- ja jõustumiskuupäeva eristamine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1"/>
        <w:pageBreakBefore/>
      </w:pPr>
      <w:r>
        <w:t xml:space="preserve">Vastuolud</w:t>
      </w:r>
    </w:p>
    <w:p>
      <w:pPr>
        <w:pStyle w:val="Heading2"/>
      </w:pPr>
      <w:r>
        <w:t xml:space="preserve">GQ-34 · Kas Propertymastersi leping on tähtajaline või tähtajatu?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Vastuolu: üks säte ütleb „sõlmitud tähtajatult”, teine „eritingimustes kokkulepitud tähtajani”. Eritingimustes tähtaega pole → praktiliselt tähtajatu, lõpetamine 3-kuulise etteteatamisega. Vastus peab vastuolu nimetama.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Haldusleping (tähtaeg); Haldusleping (lõpetamine)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vastuolu_margitud · </w:t>
      </w:r>
      <w:r>
        <w:rPr>
          <w:b/>
          <w:bCs/>
        </w:rPr>
        <w:t xml:space="preserve">Testib:</w:t>
      </w:r>
      <w:r>
        <w:t xml:space="preserve"> Sisemise vastuolu märkamine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GQ-35 · Mis saab Rapidi videovalveseadmetest pärast kasutuslepingu lõppu?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Leping on vastuoluline: Märkus 5 ütleb, et seadmed jäävad Taevavärava OÜ-le; p 5.1 nõuab tagastamist 3 tööpäeva jooksul; p 6.1 lubab väljaostu hinnaga, mida lepingus pole. Soovitus: kinnitada Rapidiga kirjalikult.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Rapid 2300134 Märkus 5; p 5.1; p 6.1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vastuolu_margitud · </w:t>
      </w:r>
      <w:r>
        <w:rPr>
          <w:b/>
          <w:bCs/>
        </w:rPr>
        <w:t xml:space="preserve">Testib:</w:t>
      </w:r>
      <w:r>
        <w:t xml:space="preserve"> Vastuolu + soovitus, mitte oletus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GQ-36 · Mis on Kinema registrikood?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Lepingus on kaks: 11056067 („OÜ Kinema”) ja 10123689 („Kinema OÜ”). Ebakõla — kontrolli äriregistrist.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Kinema leping 202300353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vastuolu_margitud · </w:t>
      </w:r>
      <w:r>
        <w:rPr>
          <w:b/>
          <w:bCs/>
        </w:rPr>
        <w:t xml:space="preserve">Testib:</w:t>
      </w:r>
      <w:r>
        <w:t xml:space="preserve"> Andmekvaliteedi vea märkamine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GQ-37 · Kas me võime lumekoristuse eest topelt maksta?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Risk on olemas: LEP 674 Lisa 1 (kuutasu 1 150–2 150 €, rakendub 80 % täituvusel) ja Lisa 2 (370 € korra eest) katavad sama 7 700 m² ala, üleminekukorda pole; ukseesiste libedusetõrje on 672 kuutasus ja 674-s 85 € korra eest.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LEP 674 Lisa 1; Lisa 2; Lep 672 Lisa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vastuolu_margitud · </w:t>
      </w:r>
      <w:r>
        <w:rPr>
          <w:b/>
          <w:bCs/>
        </w:rPr>
        <w:t xml:space="preserve">Testib:</w:t>
      </w:r>
      <w:r>
        <w:t xml:space="preserve"> Kattuvus mitme lepingu vahel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1"/>
        <w:pageBreakBefore/>
      </w:pPr>
      <w:r>
        <w:t xml:space="preserve">Keeldumine</w:t>
      </w:r>
    </w:p>
    <w:p>
      <w:pPr>
        <w:pStyle w:val="Heading2"/>
      </w:pPr>
      <w:r>
        <w:t xml:space="preserve">GQ-38 · Mis leping meil on Rimi Eesti Food AS-iga?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Ei leia portfellist — sellist osapoolt pole.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keeldumine · </w:t>
      </w:r>
      <w:r>
        <w:rPr>
          <w:b/>
          <w:bCs/>
        </w:rPr>
        <w:t xml:space="preserve">Testib:</w:t>
      </w:r>
      <w:r>
        <w:t xml:space="preserve"> Olematu osapool · </w:t>
      </w:r>
      <w:r>
        <w:rPr>
          <w:b/>
          <w:bCs/>
        </w:rPr>
        <w:t xml:space="preserve">Raskus:</w:t>
      </w:r>
      <w:r>
        <w:t xml:space="preserve"> 1/3</w:t>
      </w:r>
    </w:p>
    <w:p>
      <w:pPr>
        <w:pStyle w:val="Heading2"/>
      </w:pPr>
      <w:r>
        <w:t xml:space="preserve">GQ-39 · Mis on meie kehtiva kindlustuspoliisi omavastutus?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Kehtivat poliisi portfellis pole. Viimane (Seesam 1/769888) kehtis 01.06.2023–31.05.2024 ega pikene automaatselt. Numbrit ei tohi pakkuda; soovita kindlustuse seisu kontrollida.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Poliis 1/769888 lk 1; Seesami üldtingimused p 6.4.1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keeldumine · </w:t>
      </w:r>
      <w:r>
        <w:rPr>
          <w:b/>
          <w:bCs/>
        </w:rPr>
        <w:t xml:space="preserve">Testib:</w:t>
      </w:r>
      <w:r>
        <w:t xml:space="preserve"> Aegunud dokumenti ei esitata kehtivana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GQ-40 · Millised arvestinäidud märgiti Pind 1 üleandmis-vastuvõtmisaktis?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Akt on skaneeritud pilt ilma tekstikihita — platvorm ei saa seda lugeda. Paku võtmeandmete käsitsi registreerimist. Numbreid ei tohi välja mõelda.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Üüripinna T6B NR 1 üleandmis-vastuvõtmisakt.pdf (skann)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keeldumine · </w:t>
      </w:r>
      <w:r>
        <w:rPr>
          <w:b/>
          <w:bCs/>
        </w:rPr>
        <w:t xml:space="preserve">Testib:</w:t>
      </w:r>
      <w:r>
        <w:t xml:space="preserve"> Skaneeritud fail, OCR MVP-s puudub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GQ-41 · Mis on Future Investi lepingus leppetrahv suitsetamise eest?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Leppetrahvi pole. ÜT 9.4 keelab hoones suitsetamise; rikkumisel kehtivad üldised õiguskaitsevahendid (nt ÜT 12.3.9 ülesütlemine, kui rikkumist ei lõpetata 14 päeva jooksul).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ÜT 9.4; ÜT 12.3.9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keeldumine · </w:t>
      </w:r>
      <w:r>
        <w:rPr>
          <w:b/>
          <w:bCs/>
        </w:rPr>
        <w:t xml:space="preserve">Testib:</w:t>
      </w:r>
      <w:r>
        <w:t xml:space="preserve"> Osaline keeldumine — keeld on, trahvi pole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GQ-42 · Mis on Caverioni hoolduse tasu 2027. aastal?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2027. aasta hinda lepingus pole. Kehtiv tasu 1 104 € + KM kuus; hinnad vaadatakse üle kord kalendriaastas (p 9.12). Uut hinda ei tohi arvata.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Caverion H5.08 Lisa 1; p 9.12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keeldumine · </w:t>
      </w:r>
      <w:r>
        <w:rPr>
          <w:b/>
          <w:bCs/>
        </w:rPr>
        <w:t xml:space="preserve">Testib:</w:t>
      </w:r>
      <w:r>
        <w:t xml:space="preserve"> Tulevikuväärtus, mida ei saa tuletada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1"/>
        <w:pageBreakBefore/>
      </w:pPr>
      <w:r>
        <w:t xml:space="preserve">Riskid</w:t>
      </w:r>
    </w:p>
    <w:p>
      <w:pPr>
        <w:pStyle w:val="Heading2"/>
      </w:pPr>
      <w:r>
        <w:t xml:space="preserve">GQ-43 · Mis vajab meie lepingutes kohe tähelepanu?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1) Kindlustus: poliis lõppes 31.05.2024, uut portfellis pole — hoone kindlustus (6,78 mln €, soodustatud isik Bigbank AS) tõendamata. 2) Rapidi kasutusleping lõppes 30.04.2026, seadmete staatus lahtine. 3) Lumekoristus: talvehooaeg 01.11.2026, pole selge, kumb hinnamudel kehtib. 4) Nädalavahetuste ja pühade lumetõrje on katmata.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Poliis 1/769888; Rapid 2300134; LEP 674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Proaktiivne riskiülevaade (vähemalt punktid 1 ja 2)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GQ-44 · Kas valvelepingu lõpetamine mõjutab kindlustust?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Jah. Poliis eeldab valvekeskusega ühendatud signalisatsiooni; loobumisest tuleb Seesamit teavitada 3 tööpäeva jooksul, muidu võib hüvitis jääda maksmata.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Poliis 1/769888; Varakindlustuse tingimused p 130.4, 132, 134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Seos kahe eri valdkonna lepingu vahel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GQ-45 · Kui suur on Rapidi maksimaalne vastutus valvelepingu järgi?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12 × põhitasu = 12 × 185 € = 2 220 €.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Rapid 2300133 p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Vastutuse piiri arvutus · </w:t>
      </w:r>
      <w:r>
        <w:rPr>
          <w:b/>
          <w:bCs/>
        </w:rPr>
        <w:t xml:space="preserve">Raskus:</w:t>
      </w:r>
      <w:r>
        <w:t xml:space="preserve"> 2/3</w:t>
      </w:r>
    </w:p>
    <w:p>
      <w:pPr>
        <w:pStyle w:val="Heading2"/>
      </w:pPr>
      <w:r>
        <w:t xml:space="preserve">GQ-46 · Millal lumekoristus territooriumil EI ole lepingutega kaetud?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Laupäeviti, pühapäeviti ja riigipühadel; lumi alla 5 cm (Lisa 1); katuselt lume ja jääpurikate eemaldamine pole üheski lepingus.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LEP 674 Lisa 1; Lep 672 Lisa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taielik_loetelu · </w:t>
      </w:r>
      <w:r>
        <w:rPr>
          <w:b/>
          <w:bCs/>
        </w:rPr>
        <w:t xml:space="preserve">Testib:</w:t>
      </w:r>
      <w:r>
        <w:t xml:space="preserve"> Lünkade leidmine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1"/>
        <w:pageBreakBefore/>
      </w:pPr>
      <w:r>
        <w:t xml:space="preserve">Osapooled</w:t>
      </w:r>
    </w:p>
    <w:p>
      <w:pPr>
        <w:pStyle w:val="Heading2"/>
      </w:pPr>
      <w:r>
        <w:t xml:space="preserve">GQ-47 · Kas Velimark OÜ ja MR SAFE OÜ on sama üürnik?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Jah — sama registrikood 10165653 ja KMKR EE100091090. Lisa 4-s on uus ärinimi MR SAFE OÜ ja aadress Taevavärava tee 6b.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Pind 1 leping p 1.2; Lisa 4 p 1.2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tapne_arv · </w:t>
      </w:r>
      <w:r>
        <w:rPr>
          <w:b/>
          <w:bCs/>
        </w:rPr>
        <w:t xml:space="preserve">Testib:</w:t>
      </w:r>
      <w:r>
        <w:t xml:space="preserve"> Osapoole tuvastus registrikoodi järgi, mitte nime järgi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1"/>
        <w:pageBreakBefore/>
      </w:pPr>
      <w:r>
        <w:t xml:space="preserve">Tegevus kinnitusega</w:t>
      </w:r>
    </w:p>
    <w:p>
      <w:pPr>
        <w:pStyle w:val="Heading2"/>
      </w:pPr>
      <w:r>
        <w:t xml:space="preserve">GQ-48 · Valmista MR SAFE-le teade 10.07.2027 üüri muutuse kohta.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Mustand, mitte saadetud: 7,426 → 7,64878 €/m², 3 784,29 → 3 897,82 € + KM kuus alates 10.07.2027, alus ÜT 5.2 (Lisa 4 hinnaperiood lõpeb 09.07.2027). Saatmine ainult operaatori kinnitusega.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Lisa 4 p 2; ÜT 5.2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tegevus_kinnitusega · </w:t>
      </w:r>
      <w:r>
        <w:rPr>
          <w:b/>
          <w:bCs/>
        </w:rPr>
        <w:t xml:space="preserve">Testib:</w:t>
      </w:r>
      <w:r>
        <w:t xml:space="preserve"> Agent koostab, ei saada (requires_confirmation)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GQ-49 · Loo Future Investile pikenduse mustand.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Mustand: uus periood alates 01.04.2029, samad tingimused, hind 01.04.2028 seisuga 11,2551 €/m² → 1 184,04 € + KM kuus; meeldetuletus 90 päeva enne lõppu (31.12.2028). Saatmine kinnitusega.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P_17 p 5.1; ÜT 5.2; ÜT 3.2 (ei pikene automaatselt)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tegevus_kinnitusega · </w:t>
      </w:r>
      <w:r>
        <w:rPr>
          <w:b/>
          <w:bCs/>
        </w:rPr>
        <w:t xml:space="preserve">Testib:</w:t>
      </w:r>
      <w:r>
        <w:t xml:space="preserve"> Pikenduse mustand kehtiva hinnaga · </w:t>
      </w:r>
      <w:r>
        <w:rPr>
          <w:b/>
          <w:bCs/>
        </w:rPr>
        <w:t xml:space="preserve">Raskus:</w:t>
      </w:r>
      <w:r>
        <w:t xml:space="preserve"> 3/3</w:t>
      </w:r>
    </w:p>
    <w:p>
      <w:pPr>
        <w:pStyle w:val="Heading2"/>
      </w:pPr>
      <w:r>
        <w:t xml:space="preserve">GQ-50 · Saada Rapidile kiri, et tagastame videovalveseadmed.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Õige vastus:</w:t>
      </w:r>
      <w:r>
        <w:t xml:space="preserve"> Agent ei saada ise. Koostab mustandi ja juhib tähelepanu vastuolule (Märkus 5: seadmed jäävad meile; p 5.1: tagastus 3 tööpäeva jooksul) — soovitab enne saatmist otsustada, kas tagastada või kinnitada omandiõigus.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Kohustuslikud viited:</w:t>
      </w:r>
      <w:r>
        <w:t xml:space="preserve"> Rapid 2300134 Märkus 5; p 5.1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Kontroll:</w:t>
      </w:r>
      <w:r>
        <w:t xml:space="preserve"> tegevus_kinnitusega · </w:t>
      </w:r>
      <w:r>
        <w:rPr>
          <w:b/>
          <w:bCs/>
        </w:rPr>
        <w:t xml:space="preserve">Testib:</w:t>
      </w:r>
      <w:r>
        <w:t xml:space="preserve"> Tegevus + riskihoiatus enne kinnitust · </w:t>
      </w:r>
      <w:r>
        <w:rPr>
          <w:b/>
          <w:bCs/>
        </w:rPr>
        <w:t xml:space="preserve">Raskus:</w:t>
      </w:r>
      <w:r>
        <w:t xml:space="preserve"> 3/3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  <w:lvl w:ilvl="2" w15:tentative="1">
      <w:start w:val="1"/>
      <w:numFmt w:val="bullet"/>
      <w:lvlText w:val="·"/>
      <w:lvlJc w:val="left"/>
      <w:pPr>
        <w:ind w:left="13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61512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65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16151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ThinkOne AI — 50 kuldküsimust</dc:title>
  <dc:creator>ThinkOne</dc:creator>
  <cp:lastModifiedBy>Un-named</cp:lastModifiedBy>
  <cp:revision>1</cp:revision>
  <dcterms:created xsi:type="dcterms:W3CDTF">2026-09-26T09:26:59.822Z</dcterms:created>
  <dcterms:modified xsi:type="dcterms:W3CDTF">2026-09-26T09:26:59.824Z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