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24AA55" w14:textId="77777777" w:rsidR="00270669" w:rsidRPr="00A26DFE" w:rsidRDefault="00270669"/>
    <w:p w14:paraId="0E24AA56" w14:textId="77777777" w:rsidR="00270669" w:rsidRPr="00A26DFE" w:rsidRDefault="00270669"/>
    <w:p w14:paraId="0E24AA57" w14:textId="77777777" w:rsidR="007369B4" w:rsidRPr="00A26DFE" w:rsidRDefault="007369B4"/>
    <w:p w14:paraId="0E24AA58" w14:textId="77777777" w:rsidR="007369B4" w:rsidRPr="00A26DFE" w:rsidRDefault="007369B4"/>
    <w:p w14:paraId="0E24AA59" w14:textId="77777777" w:rsidR="007369B4" w:rsidRPr="00A26DFE" w:rsidRDefault="007369B4"/>
    <w:p w14:paraId="0E24AA5A" w14:textId="77777777" w:rsidR="007369B4" w:rsidRPr="00A26DFE" w:rsidRDefault="007369B4"/>
    <w:p w14:paraId="0E24AA5B" w14:textId="3F514FFA" w:rsidR="00DE3F35" w:rsidRDefault="00D42673" w:rsidP="00DE3F35">
      <w:pPr>
        <w:pStyle w:val="Reportsubtitle"/>
        <w:ind w:left="0"/>
        <w:rPr>
          <w:sz w:val="20"/>
        </w:rPr>
      </w:pPr>
      <w:r>
        <w:rPr>
          <w:noProof/>
          <w:lang w:val="sv-SE" w:eastAsia="sv-SE"/>
        </w:rPr>
        <mc:AlternateContent>
          <mc:Choice Requires="wps">
            <w:drawing>
              <wp:anchor distT="0" distB="0" distL="114300" distR="114300" simplePos="0" relativeHeight="251656192" behindDoc="0" locked="0" layoutInCell="1" allowOverlap="1" wp14:anchorId="0E24AAA8" wp14:editId="0EC70485">
                <wp:simplePos x="0" y="0"/>
                <wp:positionH relativeFrom="column">
                  <wp:posOffset>-3810</wp:posOffset>
                </wp:positionH>
                <wp:positionV relativeFrom="page">
                  <wp:posOffset>2876550</wp:posOffset>
                </wp:positionV>
                <wp:extent cx="3635375" cy="990600"/>
                <wp:effectExtent l="0" t="0" r="22225" b="19050"/>
                <wp:wrapNone/>
                <wp:docPr id="2" name="Text Box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3635375" cy="990600"/>
                        </a:xfrm>
                        <a:prstGeom prst="rect">
                          <a:avLst/>
                        </a:prstGeom>
                        <a:solidFill>
                          <a:schemeClr val="tx1"/>
                        </a:solidFill>
                        <a:ln w="9525">
                          <a:solidFill>
                            <a:srgbClr val="000000"/>
                          </a:solidFill>
                          <a:miter lim="800000"/>
                          <a:headEnd/>
                          <a:tailEnd/>
                        </a:ln>
                      </wps:spPr>
                      <wps:txbx>
                        <w:txbxContent>
                          <w:p w14:paraId="0E24AAE5" w14:textId="48E72E16" w:rsidR="008515D7" w:rsidRPr="00B44A0E" w:rsidRDefault="00D42673" w:rsidP="00421479">
                            <w:pPr>
                              <w:pStyle w:val="Reportname"/>
                              <w:rPr>
                                <w:szCs w:val="44"/>
                              </w:rPr>
                            </w:pPr>
                            <w:r>
                              <w:t>Standard terms &amp; conditions</w:t>
                            </w:r>
                          </w:p>
                        </w:txbxContent>
                      </wps:txbx>
                      <wps:bodyPr rot="0" vert="horz" wrap="square" lIns="252000" tIns="115200" rIns="9144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E24AAA8" id="_x0000_t202" coordsize="21600,21600" o:spt="202" path="m,l,21600r21600,l21600,xe">
                <v:stroke joinstyle="miter"/>
                <v:path gradientshapeok="t" o:connecttype="rect"/>
              </v:shapetype>
              <v:shape id="Text Box 8" o:spid="_x0000_s1026" type="#_x0000_t202" style="position:absolute;margin-left:-.3pt;margin-top:226.5pt;width:286.25pt;height:78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" fillcolor="black [3213]">
                <o:lock v:ext="edit" aspectratio="t"/>
                <v:textbox inset="7mm,3.2mm,,0">
                  <w:txbxContent>
                    <w:p w14:paraId="0E24AAE5" w14:textId="48E72E16" w:rsidR="008515D7" w:rsidRPr="00B44A0E" w:rsidRDefault="00D42673" w:rsidP="00421479">
                      <w:pPr>
                        <w:pStyle w:val="Reportname"/>
                        <w:rPr>
                          <w:szCs w:val="44"/>
                        </w:rPr>
                      </w:pPr>
                      <w:r>
                        <w:t>Standard terms &amp; conditions</w:t>
                      </w:r>
                    </w:p>
                  </w:txbxContent>
                </v:textbox>
                <w10:wrap anchory="page"/>
              </v:shape>
            </w:pict>
          </mc:Fallback>
        </mc:AlternateContent>
      </w:r>
    </w:p>
    <w:p w14:paraId="0E24AA5C" w14:textId="013DEA47" w:rsidR="007369B4" w:rsidRDefault="00D84900" w:rsidP="00915802">
      <w:pPr>
        <w:pStyle w:val="Reportsubtitle"/>
        <w:ind w:left="426"/>
        <w:rPr>
          <w:color w:val="FF0000"/>
        </w:rPr>
      </w:pPr>
      <w:r w:rsidRPr="00FC355C">
        <w:rPr>
          <w:color w:val="FF0000"/>
        </w:rPr>
        <w:t xml:space="preserve"> </w:t>
      </w:r>
    </w:p>
    <w:p w14:paraId="7850937A" w14:textId="42742A84" w:rsidR="00A51207" w:rsidRDefault="00A51207" w:rsidP="002A07F2">
      <w:pPr>
        <w:pStyle w:val="Reportsubtitle"/>
        <w:ind w:left="0"/>
      </w:pPr>
    </w:p>
    <w:p w14:paraId="158C8860" w14:textId="77777777" w:rsidR="00A51207" w:rsidRPr="00A26DFE" w:rsidRDefault="00A51207" w:rsidP="00915802">
      <w:pPr>
        <w:pStyle w:val="Reportsubtitle"/>
        <w:ind w:left="426"/>
      </w:pPr>
    </w:p>
    <w:p w14:paraId="0E24AA5E" w14:textId="3CAAA9F1" w:rsidR="00375202" w:rsidRPr="00A26DFE" w:rsidRDefault="00375202" w:rsidP="00375202"/>
    <w:p w14:paraId="0E24AA5F" w14:textId="77777777" w:rsidR="00375202" w:rsidRPr="00A26DFE" w:rsidRDefault="00375202" w:rsidP="00375202"/>
    <w:p w14:paraId="0E24AA60" w14:textId="7FE34D04" w:rsidR="00375202" w:rsidRPr="00A26DFE" w:rsidRDefault="00375202" w:rsidP="00375202"/>
    <w:p w14:paraId="0E24AA61" w14:textId="01747E83" w:rsidR="007369B4" w:rsidRPr="00DE3F35" w:rsidRDefault="00375202" w:rsidP="00375202">
      <w:pPr>
        <w:tabs>
          <w:tab w:val="left" w:pos="2600"/>
        </w:tabs>
        <w:rPr>
          <w:sz w:val="28"/>
        </w:rPr>
      </w:pPr>
      <w:r w:rsidRPr="00DE3F35">
        <w:rPr>
          <w:sz w:val="28"/>
        </w:rPr>
        <w:tab/>
      </w:r>
    </w:p>
    <w:tbl>
      <w:tblPr>
        <w:tblStyle w:val="TableGrid"/>
        <w:tblpPr w:leftFromText="181" w:rightFromText="181" w:vertAnchor="page" w:tblpY="4254"/>
        <w:tblOverlap w:val="never"/>
        <w:tblW w:w="90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0A0" w:firstRow="1" w:lastRow="0" w:firstColumn="1" w:lastColumn="0" w:noHBand="0" w:noVBand="0"/>
      </w:tblPr>
      <w:tblGrid>
        <w:gridCol w:w="9064"/>
      </w:tblGrid>
      <w:tr w:rsidR="007369B4" w:rsidRPr="00A26DFE" w14:paraId="0E24AA63" w14:textId="77777777" w:rsidTr="00915802">
        <w:trPr>
          <w:trHeight w:hRule="exact" w:val="1705"/>
        </w:trPr>
        <w:tc>
          <w:tcPr>
            <w:tcW w:w="9064" w:type="dxa"/>
          </w:tcPr>
          <w:p w14:paraId="0E24AA62" w14:textId="77777777" w:rsidR="007369B4" w:rsidRPr="00A26DFE" w:rsidRDefault="007369B4" w:rsidP="00F41646"/>
        </w:tc>
      </w:tr>
    </w:tbl>
    <w:p w14:paraId="0E24AA66" w14:textId="77777777" w:rsidR="00DE3F35" w:rsidRPr="00DE3F35" w:rsidRDefault="00DE3F35" w:rsidP="00DE3F35">
      <w:pPr>
        <w:sectPr w:rsidR="00DE3F35" w:rsidRPr="00DE3F35" w:rsidSect="00E27E6C">
          <w:headerReference w:type="default" r:id="rId12"/>
          <w:footerReference w:type="default" r:id="rId13"/>
          <w:headerReference w:type="first" r:id="rId14"/>
          <w:footerReference w:type="first" r:id="rId15"/>
          <w:type w:val="continuous"/>
          <w:pgSz w:w="11900" w:h="16840"/>
          <w:pgMar w:top="2268" w:right="1418" w:bottom="1134" w:left="1701" w:header="851" w:footer="1055" w:gutter="0"/>
          <w:pgNumType w:start="1"/>
          <w:cols w:space="708"/>
          <w:titlePg/>
        </w:sectPr>
      </w:pPr>
    </w:p>
    <w:p w14:paraId="7C6A8ED5" w14:textId="77777777" w:rsidR="00A1386B" w:rsidRPr="00A1386B" w:rsidRDefault="00A1386B" w:rsidP="00A1386B">
      <w:pPr>
        <w:pStyle w:val="Bodytext1"/>
      </w:pPr>
      <w:bookmarkStart w:id="0" w:name="_Toc409707703"/>
    </w:p>
    <w:bookmarkEnd w:id="0"/>
    <w:p w14:paraId="65D63069" w14:textId="77777777" w:rsidR="008A0458" w:rsidRPr="00953756" w:rsidRDefault="008A0458" w:rsidP="008A0458">
      <w:pPr>
        <w:ind w:left="2694" w:hanging="2694"/>
        <w:rPr>
          <w:b/>
          <w:sz w:val="18"/>
        </w:rPr>
      </w:pPr>
      <w:r w:rsidRPr="00953756">
        <w:rPr>
          <w:b/>
          <w:sz w:val="18"/>
        </w:rPr>
        <w:t>Introduction</w:t>
      </w:r>
      <w:r>
        <w:rPr>
          <w:b/>
          <w:sz w:val="18"/>
        </w:rPr>
        <w:tab/>
      </w:r>
      <w:r w:rsidRPr="00BC3AFD">
        <w:rPr>
          <w:sz w:val="18"/>
        </w:rPr>
        <w:t xml:space="preserve">These are Standard Terms and Conditions </w:t>
      </w:r>
      <w:r>
        <w:rPr>
          <w:sz w:val="18"/>
        </w:rPr>
        <w:t>that apply for purchase and delivery of</w:t>
      </w:r>
      <w:r w:rsidRPr="00BC3AFD">
        <w:rPr>
          <w:sz w:val="18"/>
        </w:rPr>
        <w:t xml:space="preserve"> </w:t>
      </w:r>
      <w:proofErr w:type="spellStart"/>
      <w:r w:rsidRPr="00BC3AFD">
        <w:rPr>
          <w:sz w:val="18"/>
        </w:rPr>
        <w:t>CrossControl</w:t>
      </w:r>
      <w:proofErr w:type="spellEnd"/>
      <w:r w:rsidRPr="00BC3AFD">
        <w:rPr>
          <w:sz w:val="18"/>
        </w:rPr>
        <w:t xml:space="preserve"> products.</w:t>
      </w:r>
      <w:r>
        <w:rPr>
          <w:sz w:val="18"/>
        </w:rPr>
        <w:t xml:space="preserve"> </w:t>
      </w:r>
      <w:r w:rsidRPr="00BC3AFD">
        <w:rPr>
          <w:sz w:val="18"/>
        </w:rPr>
        <w:t xml:space="preserve">Terms may </w:t>
      </w:r>
      <w:r>
        <w:rPr>
          <w:sz w:val="18"/>
        </w:rPr>
        <w:t xml:space="preserve">also </w:t>
      </w:r>
      <w:r w:rsidRPr="00BC3AFD">
        <w:rPr>
          <w:sz w:val="18"/>
        </w:rPr>
        <w:t>be expressed in other documents</w:t>
      </w:r>
      <w:r>
        <w:rPr>
          <w:sz w:val="18"/>
        </w:rPr>
        <w:t>, like the commercial offer</w:t>
      </w:r>
      <w:r w:rsidRPr="00BC3AFD">
        <w:rPr>
          <w:sz w:val="18"/>
        </w:rPr>
        <w:t>. The order of precedence between these documents is as follows:</w:t>
      </w:r>
    </w:p>
    <w:p w14:paraId="650C290C" w14:textId="3248F95F" w:rsidR="008A0458" w:rsidRDefault="008A0458" w:rsidP="008A0458">
      <w:pPr>
        <w:ind w:left="2694"/>
        <w:rPr>
          <w:sz w:val="18"/>
        </w:rPr>
      </w:pPr>
      <w:r w:rsidRPr="00BC3AFD">
        <w:rPr>
          <w:sz w:val="18"/>
        </w:rPr>
        <w:t>1.</w:t>
      </w:r>
      <w:r w:rsidRPr="00BC3AFD">
        <w:rPr>
          <w:sz w:val="18"/>
        </w:rPr>
        <w:tab/>
      </w:r>
      <w:r>
        <w:rPr>
          <w:sz w:val="18"/>
        </w:rPr>
        <w:t>T</w:t>
      </w:r>
      <w:r w:rsidRPr="00BC3AFD">
        <w:rPr>
          <w:sz w:val="18"/>
        </w:rPr>
        <w:t xml:space="preserve">he </w:t>
      </w:r>
      <w:r>
        <w:rPr>
          <w:sz w:val="18"/>
        </w:rPr>
        <w:t>commercial offer</w:t>
      </w:r>
      <w:r w:rsidRPr="00BC3AFD">
        <w:rPr>
          <w:sz w:val="18"/>
        </w:rPr>
        <w:br/>
      </w:r>
      <w:r>
        <w:rPr>
          <w:sz w:val="18"/>
        </w:rPr>
        <w:t>2.</w:t>
      </w:r>
      <w:r>
        <w:rPr>
          <w:sz w:val="18"/>
        </w:rPr>
        <w:tab/>
        <w:t>T</w:t>
      </w:r>
      <w:r w:rsidRPr="00BC3AFD">
        <w:rPr>
          <w:sz w:val="18"/>
        </w:rPr>
        <w:t xml:space="preserve">hese Standard Terms </w:t>
      </w:r>
      <w:r w:rsidR="00801435">
        <w:rPr>
          <w:sz w:val="18"/>
        </w:rPr>
        <w:t>&amp;</w:t>
      </w:r>
      <w:r>
        <w:rPr>
          <w:sz w:val="18"/>
        </w:rPr>
        <w:t xml:space="preserve"> Conditions</w:t>
      </w:r>
      <w:r>
        <w:rPr>
          <w:sz w:val="18"/>
        </w:rPr>
        <w:br/>
        <w:t>3.</w:t>
      </w:r>
      <w:r>
        <w:rPr>
          <w:sz w:val="18"/>
        </w:rPr>
        <w:tab/>
      </w:r>
      <w:proofErr w:type="spellStart"/>
      <w:r>
        <w:rPr>
          <w:sz w:val="18"/>
        </w:rPr>
        <w:t>Orgalime</w:t>
      </w:r>
      <w:proofErr w:type="spellEnd"/>
      <w:r>
        <w:rPr>
          <w:sz w:val="18"/>
        </w:rPr>
        <w:t xml:space="preserve"> S 20</w:t>
      </w:r>
      <w:r w:rsidR="00855DF0">
        <w:rPr>
          <w:sz w:val="18"/>
        </w:rPr>
        <w:t>22</w:t>
      </w:r>
    </w:p>
    <w:p w14:paraId="102FA101" w14:textId="77777777" w:rsidR="00D42673" w:rsidRDefault="00D42673" w:rsidP="008A0458">
      <w:pPr>
        <w:ind w:left="2694"/>
        <w:rPr>
          <w:sz w:val="18"/>
        </w:rPr>
      </w:pPr>
    </w:p>
    <w:p w14:paraId="578F2DE9" w14:textId="30D51604" w:rsidR="00D42673" w:rsidRDefault="008A0458" w:rsidP="008A0458">
      <w:pPr>
        <w:ind w:left="2694" w:hanging="2694"/>
        <w:rPr>
          <w:sz w:val="18"/>
        </w:rPr>
      </w:pPr>
      <w:r w:rsidRPr="00B56E78">
        <w:rPr>
          <w:b/>
          <w:sz w:val="18"/>
        </w:rPr>
        <w:t>Delivery conditions</w:t>
      </w:r>
      <w:r>
        <w:rPr>
          <w:b/>
        </w:rPr>
        <w:tab/>
      </w:r>
      <w:r w:rsidR="00D42673">
        <w:rPr>
          <w:sz w:val="18"/>
        </w:rPr>
        <w:t>EXW</w:t>
      </w:r>
      <w:r w:rsidRPr="00635D03">
        <w:rPr>
          <w:sz w:val="18"/>
        </w:rPr>
        <w:t xml:space="preserve"> </w:t>
      </w:r>
      <w:proofErr w:type="spellStart"/>
      <w:r w:rsidRPr="00635D03">
        <w:rPr>
          <w:sz w:val="18"/>
        </w:rPr>
        <w:t>Alfta</w:t>
      </w:r>
      <w:proofErr w:type="spellEnd"/>
      <w:r w:rsidRPr="00635D03">
        <w:rPr>
          <w:sz w:val="18"/>
        </w:rPr>
        <w:t>, Sweden, according to Incoterms.</w:t>
      </w:r>
    </w:p>
    <w:p w14:paraId="1E8FA9B2" w14:textId="0E4065D4" w:rsidR="008A0458" w:rsidRPr="00635D03" w:rsidRDefault="008A0458" w:rsidP="008A0458">
      <w:pPr>
        <w:ind w:left="2694" w:hanging="2694"/>
        <w:rPr>
          <w:b/>
        </w:rPr>
      </w:pPr>
      <w:r w:rsidRPr="00635D03">
        <w:rPr>
          <w:sz w:val="18"/>
        </w:rPr>
        <w:t xml:space="preserve"> </w:t>
      </w:r>
    </w:p>
    <w:p w14:paraId="71174E1F" w14:textId="77777777" w:rsidR="008A0458" w:rsidRPr="00635D03" w:rsidRDefault="008A0458" w:rsidP="008A0458">
      <w:pPr>
        <w:ind w:left="2694" w:hanging="2694"/>
        <w:rPr>
          <w:sz w:val="18"/>
        </w:rPr>
      </w:pPr>
      <w:r w:rsidRPr="00B56E78">
        <w:rPr>
          <w:b/>
          <w:sz w:val="18"/>
        </w:rPr>
        <w:t>Terms of payment</w:t>
      </w:r>
      <w:r>
        <w:rPr>
          <w:sz w:val="18"/>
        </w:rPr>
        <w:tab/>
      </w:r>
      <w:r w:rsidRPr="00635D03">
        <w:rPr>
          <w:sz w:val="18"/>
        </w:rPr>
        <w:t>30 days net.</w:t>
      </w:r>
    </w:p>
    <w:p w14:paraId="701C3126" w14:textId="77777777" w:rsidR="00D42673" w:rsidRDefault="00D42673" w:rsidP="00D42673">
      <w:pPr>
        <w:ind w:left="2694" w:hanging="2694"/>
        <w:rPr>
          <w:b/>
          <w:sz w:val="18"/>
        </w:rPr>
      </w:pPr>
    </w:p>
    <w:p w14:paraId="261CDF98" w14:textId="5EC2BEBD" w:rsidR="008A0458" w:rsidRPr="00635D03" w:rsidRDefault="008A0458" w:rsidP="00D42673">
      <w:pPr>
        <w:ind w:left="2694" w:hanging="2694"/>
        <w:rPr>
          <w:sz w:val="18"/>
        </w:rPr>
      </w:pPr>
      <w:r w:rsidRPr="00B56E78">
        <w:rPr>
          <w:b/>
          <w:sz w:val="18"/>
        </w:rPr>
        <w:t>Warranty</w:t>
      </w:r>
      <w:r>
        <w:rPr>
          <w:sz w:val="18"/>
        </w:rPr>
        <w:tab/>
      </w:r>
      <w:r w:rsidRPr="00635D03">
        <w:rPr>
          <w:sz w:val="18"/>
        </w:rPr>
        <w:t>12 months from start of commercial use or 18 months from the date of delivery, whichever comes first.</w:t>
      </w:r>
    </w:p>
    <w:p w14:paraId="19CD4158" w14:textId="77777777" w:rsidR="00D42673" w:rsidRDefault="00D42673" w:rsidP="008A0458">
      <w:pPr>
        <w:ind w:left="2694" w:hanging="2694"/>
        <w:rPr>
          <w:b/>
          <w:sz w:val="18"/>
        </w:rPr>
      </w:pPr>
    </w:p>
    <w:p w14:paraId="3CBA8616" w14:textId="04966C81" w:rsidR="008A0458" w:rsidRDefault="008A0458" w:rsidP="008A0458">
      <w:pPr>
        <w:ind w:left="2694" w:hanging="2694"/>
        <w:rPr>
          <w:sz w:val="18"/>
        </w:rPr>
      </w:pPr>
      <w:r w:rsidRPr="00B56E78">
        <w:rPr>
          <w:b/>
          <w:sz w:val="18"/>
        </w:rPr>
        <w:t>VAT and price conditions</w:t>
      </w:r>
      <w:r>
        <w:rPr>
          <w:sz w:val="18"/>
        </w:rPr>
        <w:tab/>
      </w:r>
      <w:r w:rsidRPr="00635D03">
        <w:rPr>
          <w:sz w:val="18"/>
        </w:rPr>
        <w:t>All prices are given excluding VAT and other by law regulated taxes and fees.</w:t>
      </w:r>
    </w:p>
    <w:p w14:paraId="185BE48F" w14:textId="77777777" w:rsidR="00D42673" w:rsidRDefault="00D42673" w:rsidP="008A0458">
      <w:pPr>
        <w:ind w:left="2694" w:hanging="2694"/>
        <w:rPr>
          <w:b/>
          <w:sz w:val="18"/>
        </w:rPr>
      </w:pPr>
    </w:p>
    <w:p w14:paraId="5AB6D8DA" w14:textId="72509473" w:rsidR="008A0458" w:rsidRPr="00826982" w:rsidRDefault="008A0458" w:rsidP="008A0458">
      <w:pPr>
        <w:ind w:left="2694" w:hanging="2694"/>
        <w:rPr>
          <w:sz w:val="18"/>
        </w:rPr>
      </w:pPr>
      <w:r w:rsidRPr="00C25692">
        <w:rPr>
          <w:b/>
          <w:sz w:val="18"/>
        </w:rPr>
        <w:t>Exchange rate variations</w:t>
      </w:r>
      <w:r>
        <w:rPr>
          <w:sz w:val="18"/>
        </w:rPr>
        <w:tab/>
      </w:r>
      <w:r w:rsidRPr="00C25692">
        <w:rPr>
          <w:sz w:val="18"/>
        </w:rPr>
        <w:t xml:space="preserve">Offered prices are </w:t>
      </w:r>
      <w:r>
        <w:rPr>
          <w:sz w:val="18"/>
        </w:rPr>
        <w:t>dependent</w:t>
      </w:r>
      <w:r w:rsidRPr="00C25692">
        <w:rPr>
          <w:sz w:val="18"/>
        </w:rPr>
        <w:t xml:space="preserve"> on exchange rates for SEK/USD and SEK/EUR. The Supplier will cover exchange ra</w:t>
      </w:r>
      <w:r>
        <w:rPr>
          <w:sz w:val="18"/>
        </w:rPr>
        <w:t xml:space="preserve">te variations of up to +/- 2% of the </w:t>
      </w:r>
      <w:r w:rsidRPr="00C25692">
        <w:rPr>
          <w:sz w:val="18"/>
        </w:rPr>
        <w:t>exchange rate(s)</w:t>
      </w:r>
      <w:r>
        <w:rPr>
          <w:sz w:val="18"/>
        </w:rPr>
        <w:t xml:space="preserve"> applicable at the date of the offer</w:t>
      </w:r>
      <w:r w:rsidRPr="00C25692">
        <w:rPr>
          <w:sz w:val="18"/>
        </w:rPr>
        <w:t>. Both parties have the right to claim price adjustment for exchange rate variations greater than +/-2%.</w:t>
      </w:r>
      <w:r>
        <w:rPr>
          <w:sz w:val="18"/>
        </w:rPr>
        <w:t xml:space="preserve"> </w:t>
      </w:r>
      <w:r w:rsidRPr="00826982">
        <w:rPr>
          <w:sz w:val="18"/>
        </w:rPr>
        <w:t>Source</w:t>
      </w:r>
      <w:r>
        <w:rPr>
          <w:sz w:val="18"/>
        </w:rPr>
        <w:t xml:space="preserve"> for exchange rates is Bloomberg BGN rates </w:t>
      </w:r>
      <w:r w:rsidRPr="00826982">
        <w:rPr>
          <w:sz w:val="18"/>
        </w:rPr>
        <w:t>(https://www.bl</w:t>
      </w:r>
      <w:r>
        <w:rPr>
          <w:sz w:val="18"/>
        </w:rPr>
        <w:t>oomberg.com/markets/currencies).</w:t>
      </w:r>
    </w:p>
    <w:p w14:paraId="1CA953D7" w14:textId="77777777" w:rsidR="00D42673" w:rsidRDefault="00D42673" w:rsidP="008A0458">
      <w:pPr>
        <w:ind w:left="2694" w:hanging="2694"/>
        <w:rPr>
          <w:b/>
          <w:sz w:val="18"/>
        </w:rPr>
      </w:pPr>
    </w:p>
    <w:p w14:paraId="33A9FB63" w14:textId="185C0144" w:rsidR="008A0458" w:rsidRPr="00635D03" w:rsidRDefault="008A0458" w:rsidP="008A0458">
      <w:pPr>
        <w:ind w:left="2694" w:hanging="2694"/>
        <w:rPr>
          <w:sz w:val="18"/>
        </w:rPr>
      </w:pPr>
      <w:r>
        <w:rPr>
          <w:b/>
          <w:sz w:val="18"/>
        </w:rPr>
        <w:t>Non-disclosure</w:t>
      </w:r>
      <w:r>
        <w:rPr>
          <w:sz w:val="18"/>
        </w:rPr>
        <w:tab/>
        <w:t>O</w:t>
      </w:r>
      <w:r w:rsidRPr="00635D03">
        <w:rPr>
          <w:sz w:val="18"/>
        </w:rPr>
        <w:t>ffer</w:t>
      </w:r>
      <w:r>
        <w:rPr>
          <w:sz w:val="18"/>
        </w:rPr>
        <w:t xml:space="preserve">s are </w:t>
      </w:r>
      <w:r w:rsidRPr="00635D03">
        <w:rPr>
          <w:sz w:val="18"/>
        </w:rPr>
        <w:t xml:space="preserve">confidential and may not be communicated to any 3rd party without prior written approval from </w:t>
      </w:r>
      <w:r>
        <w:rPr>
          <w:sz w:val="18"/>
        </w:rPr>
        <w:t>the Supplier</w:t>
      </w:r>
      <w:r w:rsidRPr="00635D03">
        <w:rPr>
          <w:sz w:val="18"/>
        </w:rPr>
        <w:t>.</w:t>
      </w:r>
    </w:p>
    <w:p w14:paraId="15A6AEC5" w14:textId="77777777" w:rsidR="00D42673" w:rsidRDefault="00D42673" w:rsidP="008A0458">
      <w:pPr>
        <w:ind w:left="2694" w:hanging="2694"/>
        <w:rPr>
          <w:b/>
          <w:sz w:val="18"/>
        </w:rPr>
      </w:pPr>
    </w:p>
    <w:p w14:paraId="1B1DD6CA" w14:textId="2702132F" w:rsidR="008A0458" w:rsidRPr="00B56E78" w:rsidRDefault="008A0458" w:rsidP="008A0458">
      <w:pPr>
        <w:ind w:left="2694" w:hanging="2694"/>
        <w:rPr>
          <w:sz w:val="18"/>
        </w:rPr>
      </w:pPr>
      <w:r w:rsidRPr="00B56E78">
        <w:rPr>
          <w:b/>
          <w:sz w:val="18"/>
        </w:rPr>
        <w:t>Validity</w:t>
      </w:r>
      <w:r>
        <w:rPr>
          <w:sz w:val="18"/>
        </w:rPr>
        <w:tab/>
        <w:t>Unless stated otherwise, offers are valid for a period of 30 days.</w:t>
      </w:r>
    </w:p>
    <w:p w14:paraId="1EED8223" w14:textId="77777777" w:rsidR="00D42673" w:rsidRDefault="00D42673" w:rsidP="008A0458">
      <w:pPr>
        <w:ind w:left="2694" w:hanging="2694"/>
        <w:rPr>
          <w:b/>
          <w:sz w:val="18"/>
        </w:rPr>
      </w:pPr>
    </w:p>
    <w:p w14:paraId="62C5C458" w14:textId="368B73FD" w:rsidR="008A0458" w:rsidRPr="00BF6A1C" w:rsidRDefault="008A0458" w:rsidP="008A0458">
      <w:pPr>
        <w:ind w:left="2694" w:hanging="2694"/>
        <w:rPr>
          <w:b/>
          <w:sz w:val="18"/>
        </w:rPr>
      </w:pPr>
      <w:r w:rsidRPr="00BC3AFD">
        <w:rPr>
          <w:b/>
          <w:sz w:val="18"/>
        </w:rPr>
        <w:t>General terms</w:t>
      </w:r>
      <w:r w:rsidRPr="00BC3AFD">
        <w:rPr>
          <w:b/>
          <w:sz w:val="18"/>
        </w:rPr>
        <w:tab/>
      </w:r>
      <w:proofErr w:type="gramStart"/>
      <w:r w:rsidRPr="00BC3AFD">
        <w:rPr>
          <w:sz w:val="18"/>
        </w:rPr>
        <w:t>For</w:t>
      </w:r>
      <w:proofErr w:type="gramEnd"/>
      <w:r w:rsidRPr="00BC3AFD">
        <w:rPr>
          <w:sz w:val="18"/>
        </w:rPr>
        <w:t xml:space="preserve"> </w:t>
      </w:r>
      <w:r>
        <w:rPr>
          <w:sz w:val="18"/>
        </w:rPr>
        <w:t xml:space="preserve">terms not stipulated in these Standard Terms and Conditions, </w:t>
      </w:r>
      <w:proofErr w:type="spellStart"/>
      <w:r>
        <w:rPr>
          <w:sz w:val="18"/>
        </w:rPr>
        <w:t>Orgalime</w:t>
      </w:r>
      <w:proofErr w:type="spellEnd"/>
      <w:r>
        <w:rPr>
          <w:sz w:val="18"/>
        </w:rPr>
        <w:t xml:space="preserve"> S 20</w:t>
      </w:r>
      <w:r w:rsidR="00855DF0">
        <w:rPr>
          <w:sz w:val="18"/>
        </w:rPr>
        <w:t>2</w:t>
      </w:r>
      <w:r>
        <w:rPr>
          <w:sz w:val="18"/>
        </w:rPr>
        <w:t>2 applies, with below</w:t>
      </w:r>
      <w:r>
        <w:rPr>
          <w:b/>
          <w:sz w:val="18"/>
        </w:rPr>
        <w:t xml:space="preserve"> </w:t>
      </w:r>
      <w:r>
        <w:rPr>
          <w:sz w:val="18"/>
        </w:rPr>
        <w:t>r</w:t>
      </w:r>
      <w:r w:rsidRPr="00BC3AFD">
        <w:rPr>
          <w:sz w:val="18"/>
        </w:rPr>
        <w:t>emarks and clarifications</w:t>
      </w:r>
      <w:r>
        <w:rPr>
          <w:sz w:val="18"/>
        </w:rPr>
        <w:t>.</w:t>
      </w:r>
    </w:p>
    <w:p w14:paraId="580A5050" w14:textId="77777777" w:rsidR="008A0458" w:rsidRDefault="008A0458" w:rsidP="008A0458">
      <w:pPr>
        <w:pStyle w:val="Brdtext1"/>
      </w:pPr>
    </w:p>
    <w:tbl>
      <w:tblPr>
        <w:tblStyle w:val="MediumList1"/>
        <w:tblW w:w="9498" w:type="dxa"/>
        <w:tblLayout w:type="fixed"/>
        <w:tblLook w:val="04A0" w:firstRow="1" w:lastRow="0" w:firstColumn="1" w:lastColumn="0" w:noHBand="0" w:noVBand="1"/>
      </w:tblPr>
      <w:tblGrid>
        <w:gridCol w:w="1843"/>
        <w:gridCol w:w="992"/>
        <w:gridCol w:w="6663"/>
      </w:tblGrid>
      <w:tr w:rsidR="008A0458" w:rsidRPr="00635D03" w14:paraId="0E1ED9D7" w14:textId="77777777" w:rsidTr="002659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1EB7FFEE" w14:textId="77777777" w:rsidR="008A0458" w:rsidRPr="00635D03" w:rsidRDefault="008A0458" w:rsidP="00265924">
            <w:pPr>
              <w:pStyle w:val="Brdtext1"/>
              <w:rPr>
                <w:rFonts w:ascii="Century Gothic" w:hAnsi="Century Gothic"/>
                <w:sz w:val="18"/>
              </w:rPr>
            </w:pPr>
            <w:r w:rsidRPr="00635D03">
              <w:rPr>
                <w:rFonts w:ascii="Century Gothic" w:hAnsi="Century Gothic"/>
                <w:sz w:val="18"/>
              </w:rPr>
              <w:t>Paragraph</w:t>
            </w:r>
          </w:p>
        </w:tc>
        <w:tc>
          <w:tcPr>
            <w:tcW w:w="992" w:type="dxa"/>
          </w:tcPr>
          <w:p w14:paraId="13E21266" w14:textId="77777777" w:rsidR="008A0458" w:rsidRPr="00635D03" w:rsidRDefault="008A0458" w:rsidP="00265924">
            <w:pPr>
              <w:pStyle w:val="Brdtext1"/>
              <w:cnfStyle w:val="100000000000" w:firstRow="1" w:lastRow="0" w:firstColumn="0" w:lastColumn="0" w:oddVBand="0" w:evenVBand="0" w:oddHBand="0" w:evenHBand="0" w:firstRowFirstColumn="0" w:firstRowLastColumn="0" w:lastRowFirstColumn="0" w:lastRowLastColumn="0"/>
              <w:rPr>
                <w:rFonts w:ascii="Century Gothic" w:hAnsi="Century Gothic"/>
                <w:b w:val="0"/>
                <w:sz w:val="18"/>
              </w:rPr>
            </w:pPr>
            <w:r w:rsidRPr="00635D03">
              <w:rPr>
                <w:rFonts w:ascii="Century Gothic" w:hAnsi="Century Gothic"/>
                <w:sz w:val="18"/>
              </w:rPr>
              <w:t>Sections</w:t>
            </w:r>
          </w:p>
        </w:tc>
        <w:tc>
          <w:tcPr>
            <w:tcW w:w="6663" w:type="dxa"/>
          </w:tcPr>
          <w:p w14:paraId="62E88AB9" w14:textId="77777777" w:rsidR="008A0458" w:rsidRPr="00635D03" w:rsidRDefault="008A0458" w:rsidP="00265924">
            <w:pPr>
              <w:pStyle w:val="Brdtext1"/>
              <w:cnfStyle w:val="100000000000" w:firstRow="1" w:lastRow="0" w:firstColumn="0" w:lastColumn="0" w:oddVBand="0" w:evenVBand="0" w:oddHBand="0" w:evenHBand="0" w:firstRowFirstColumn="0" w:firstRowLastColumn="0" w:lastRowFirstColumn="0" w:lastRowLastColumn="0"/>
              <w:rPr>
                <w:rFonts w:ascii="Century Gothic" w:hAnsi="Century Gothic"/>
                <w:b w:val="0"/>
                <w:sz w:val="18"/>
              </w:rPr>
            </w:pPr>
            <w:r w:rsidRPr="00635D03">
              <w:rPr>
                <w:rFonts w:ascii="Century Gothic" w:hAnsi="Century Gothic"/>
                <w:sz w:val="18"/>
              </w:rPr>
              <w:t>Remark, clarification</w:t>
            </w:r>
          </w:p>
        </w:tc>
      </w:tr>
      <w:tr w:rsidR="008A0458" w:rsidRPr="00635D03" w14:paraId="003B03AD" w14:textId="77777777" w:rsidTr="002659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5097BF88" w14:textId="77777777" w:rsidR="008A0458" w:rsidRPr="00635D03" w:rsidRDefault="008A0458" w:rsidP="00265924">
            <w:pPr>
              <w:pStyle w:val="Brdtext1"/>
              <w:rPr>
                <w:rFonts w:ascii="Century Gothic" w:hAnsi="Century Gothic"/>
                <w:sz w:val="18"/>
              </w:rPr>
            </w:pPr>
            <w:r w:rsidRPr="00635D03">
              <w:rPr>
                <w:rFonts w:ascii="Century Gothic" w:hAnsi="Century Gothic"/>
                <w:sz w:val="18"/>
              </w:rPr>
              <w:t>ACCEPTANCE TEST</w:t>
            </w:r>
          </w:p>
        </w:tc>
        <w:tc>
          <w:tcPr>
            <w:tcW w:w="992" w:type="dxa"/>
          </w:tcPr>
          <w:p w14:paraId="689BA79C" w14:textId="251A538C" w:rsidR="008A0458" w:rsidRPr="00635D03" w:rsidRDefault="00855DF0" w:rsidP="00265924">
            <w:pPr>
              <w:pStyle w:val="Brdtext1"/>
              <w:cnfStyle w:val="000000100000" w:firstRow="0" w:lastRow="0" w:firstColumn="0" w:lastColumn="0" w:oddVBand="0" w:evenVBand="0" w:oddHBand="1" w:evenHBand="0" w:firstRowFirstColumn="0" w:firstRowLastColumn="0" w:lastRowFirstColumn="0" w:lastRowLastColumn="0"/>
              <w:rPr>
                <w:rFonts w:ascii="Century Gothic" w:hAnsi="Century Gothic"/>
                <w:sz w:val="18"/>
              </w:rPr>
            </w:pPr>
            <w:r>
              <w:rPr>
                <w:rFonts w:ascii="Century Gothic" w:hAnsi="Century Gothic"/>
                <w:sz w:val="18"/>
              </w:rPr>
              <w:t>8</w:t>
            </w:r>
          </w:p>
        </w:tc>
        <w:tc>
          <w:tcPr>
            <w:tcW w:w="6663" w:type="dxa"/>
          </w:tcPr>
          <w:p w14:paraId="3679F865" w14:textId="038E8BBB" w:rsidR="008A0458" w:rsidRPr="00635D03" w:rsidRDefault="008A0458" w:rsidP="00265924">
            <w:pPr>
              <w:pStyle w:val="Brdtext1"/>
              <w:cnfStyle w:val="000000100000" w:firstRow="0" w:lastRow="0" w:firstColumn="0" w:lastColumn="0" w:oddVBand="0" w:evenVBand="0" w:oddHBand="1" w:evenHBand="0" w:firstRowFirstColumn="0" w:firstRowLastColumn="0" w:lastRowFirstColumn="0" w:lastRowLastColumn="0"/>
              <w:rPr>
                <w:rFonts w:ascii="Century Gothic" w:hAnsi="Century Gothic"/>
                <w:sz w:val="18"/>
              </w:rPr>
            </w:pPr>
            <w:r w:rsidRPr="00635D03">
              <w:rPr>
                <w:rFonts w:ascii="Century Gothic" w:hAnsi="Century Gothic"/>
                <w:sz w:val="18"/>
              </w:rPr>
              <w:t xml:space="preserve">The Supplier is not forced to notify the Purchaser of the testing of each individual Product. </w:t>
            </w:r>
            <w:r w:rsidR="00855DF0">
              <w:rPr>
                <w:rFonts w:ascii="Century Gothic" w:hAnsi="Century Gothic"/>
                <w:sz w:val="18"/>
              </w:rPr>
              <w:t xml:space="preserve">The Supplier is obliged to keep test records for each supplied product and share them with the Purchaser on request. </w:t>
            </w:r>
            <w:r w:rsidRPr="00635D03">
              <w:rPr>
                <w:rFonts w:ascii="Century Gothic" w:hAnsi="Century Gothic"/>
                <w:sz w:val="18"/>
              </w:rPr>
              <w:t xml:space="preserve">The Purchaser may inspect the testing procedure of the Product during auditing of the Supplier’s production and quality system. </w:t>
            </w:r>
          </w:p>
        </w:tc>
      </w:tr>
      <w:tr w:rsidR="008A0458" w:rsidRPr="00635D03" w14:paraId="599D66E0" w14:textId="77777777" w:rsidTr="0026592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7308B42C" w14:textId="77777777" w:rsidR="008A0458" w:rsidRPr="00635D03" w:rsidRDefault="008A0458" w:rsidP="00265924">
            <w:pPr>
              <w:pStyle w:val="Brdtext1"/>
              <w:rPr>
                <w:rFonts w:ascii="Century Gothic" w:hAnsi="Century Gothic"/>
                <w:sz w:val="18"/>
              </w:rPr>
            </w:pPr>
            <w:r w:rsidRPr="00635D03">
              <w:rPr>
                <w:rFonts w:ascii="Century Gothic" w:hAnsi="Century Gothic"/>
                <w:sz w:val="18"/>
              </w:rPr>
              <w:t>DELIVERY, PASSING OF RISK</w:t>
            </w:r>
          </w:p>
        </w:tc>
        <w:tc>
          <w:tcPr>
            <w:tcW w:w="992" w:type="dxa"/>
          </w:tcPr>
          <w:p w14:paraId="2FF50242" w14:textId="77777777" w:rsidR="008A0458" w:rsidRPr="00635D03" w:rsidRDefault="008A0458" w:rsidP="00265924">
            <w:pPr>
              <w:pStyle w:val="Brdtext1"/>
              <w:cnfStyle w:val="000000010000" w:firstRow="0" w:lastRow="0" w:firstColumn="0" w:lastColumn="0" w:oddVBand="0" w:evenVBand="0" w:oddHBand="0" w:evenHBand="1" w:firstRowFirstColumn="0" w:firstRowLastColumn="0" w:lastRowFirstColumn="0" w:lastRowLastColumn="0"/>
              <w:rPr>
                <w:rFonts w:ascii="Century Gothic" w:hAnsi="Century Gothic"/>
                <w:sz w:val="18"/>
              </w:rPr>
            </w:pPr>
            <w:r>
              <w:rPr>
                <w:rFonts w:ascii="Century Gothic" w:hAnsi="Century Gothic"/>
                <w:sz w:val="18"/>
              </w:rPr>
              <w:t>10</w:t>
            </w:r>
          </w:p>
        </w:tc>
        <w:tc>
          <w:tcPr>
            <w:tcW w:w="6663" w:type="dxa"/>
          </w:tcPr>
          <w:p w14:paraId="65647305" w14:textId="039ACD1F" w:rsidR="008A0458" w:rsidRPr="00635D03" w:rsidRDefault="008A0458" w:rsidP="00265924">
            <w:pPr>
              <w:pStyle w:val="Brdtext1"/>
              <w:cnfStyle w:val="000000010000" w:firstRow="0" w:lastRow="0" w:firstColumn="0" w:lastColumn="0" w:oddVBand="0" w:evenVBand="0" w:oddHBand="0" w:evenHBand="1" w:firstRowFirstColumn="0" w:firstRowLastColumn="0" w:lastRowFirstColumn="0" w:lastRowLastColumn="0"/>
              <w:rPr>
                <w:rFonts w:ascii="Century Gothic" w:hAnsi="Century Gothic"/>
                <w:sz w:val="18"/>
              </w:rPr>
            </w:pPr>
            <w:r w:rsidRPr="00635D03">
              <w:rPr>
                <w:rFonts w:ascii="Century Gothic" w:hAnsi="Century Gothic"/>
                <w:sz w:val="18"/>
              </w:rPr>
              <w:t xml:space="preserve">Delivery condition shall </w:t>
            </w:r>
            <w:r>
              <w:rPr>
                <w:rFonts w:ascii="Century Gothic" w:hAnsi="Century Gothic"/>
                <w:sz w:val="18"/>
              </w:rPr>
              <w:t xml:space="preserve">be </w:t>
            </w:r>
            <w:r w:rsidR="00801435">
              <w:rPr>
                <w:rFonts w:ascii="Century Gothic" w:hAnsi="Century Gothic"/>
                <w:sz w:val="18"/>
              </w:rPr>
              <w:t>EXW</w:t>
            </w:r>
            <w:r w:rsidRPr="00635D03">
              <w:rPr>
                <w:rFonts w:ascii="Century Gothic" w:hAnsi="Century Gothic"/>
                <w:sz w:val="18"/>
              </w:rPr>
              <w:t xml:space="preserve"> Suppliers Works according to INCOTERMS unless expressly agreed otherwise.</w:t>
            </w:r>
          </w:p>
        </w:tc>
      </w:tr>
      <w:tr w:rsidR="0004694A" w:rsidRPr="00635D03" w14:paraId="7C339695" w14:textId="77777777" w:rsidTr="002659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53683C99" w14:textId="39F052AE" w:rsidR="0004694A" w:rsidRDefault="0004694A" w:rsidP="00265924">
            <w:pPr>
              <w:pStyle w:val="Brdtext1"/>
              <w:rPr>
                <w:rFonts w:ascii="Century Gothic" w:hAnsi="Century Gothic"/>
                <w:sz w:val="18"/>
              </w:rPr>
            </w:pPr>
            <w:r>
              <w:rPr>
                <w:rFonts w:ascii="Century Gothic" w:hAnsi="Century Gothic"/>
                <w:sz w:val="18"/>
              </w:rPr>
              <w:t>TIME FOR DELIVERY</w:t>
            </w:r>
          </w:p>
        </w:tc>
        <w:tc>
          <w:tcPr>
            <w:tcW w:w="992" w:type="dxa"/>
          </w:tcPr>
          <w:p w14:paraId="60E9A28E" w14:textId="54C6DFFC" w:rsidR="0004694A" w:rsidRDefault="0004694A" w:rsidP="00265924">
            <w:pPr>
              <w:pStyle w:val="Brdtext1"/>
              <w:cnfStyle w:val="000000100000" w:firstRow="0" w:lastRow="0" w:firstColumn="0" w:lastColumn="0" w:oddVBand="0" w:evenVBand="0" w:oddHBand="1" w:evenHBand="0" w:firstRowFirstColumn="0" w:firstRowLastColumn="0" w:lastRowFirstColumn="0" w:lastRowLastColumn="0"/>
              <w:rPr>
                <w:rFonts w:ascii="Century Gothic" w:hAnsi="Century Gothic"/>
                <w:sz w:val="18"/>
              </w:rPr>
            </w:pPr>
            <w:r>
              <w:rPr>
                <w:rFonts w:ascii="Century Gothic" w:hAnsi="Century Gothic"/>
                <w:sz w:val="18"/>
              </w:rPr>
              <w:t>12</w:t>
            </w:r>
          </w:p>
        </w:tc>
        <w:tc>
          <w:tcPr>
            <w:tcW w:w="6663" w:type="dxa"/>
          </w:tcPr>
          <w:p w14:paraId="7E0E0DC7" w14:textId="452329D6" w:rsidR="0004694A" w:rsidRDefault="0004694A" w:rsidP="00265924">
            <w:pPr>
              <w:pStyle w:val="Brdtext1"/>
              <w:cnfStyle w:val="000000100000" w:firstRow="0" w:lastRow="0" w:firstColumn="0" w:lastColumn="0" w:oddVBand="0" w:evenVBand="0" w:oddHBand="1" w:evenHBand="0" w:firstRowFirstColumn="0" w:firstRowLastColumn="0" w:lastRowFirstColumn="0" w:lastRowLastColumn="0"/>
              <w:rPr>
                <w:rFonts w:ascii="Century Gothic" w:hAnsi="Century Gothic"/>
                <w:sz w:val="18"/>
              </w:rPr>
            </w:pPr>
            <w:r>
              <w:rPr>
                <w:rFonts w:ascii="Century Gothic" w:hAnsi="Century Gothic"/>
                <w:sz w:val="18"/>
              </w:rPr>
              <w:t>Time for delivery is the date acknowledged by the Supplier in the Order Confirmation.</w:t>
            </w:r>
          </w:p>
        </w:tc>
      </w:tr>
      <w:tr w:rsidR="008A0458" w:rsidRPr="00635D03" w14:paraId="5A5F3931" w14:textId="77777777" w:rsidTr="0026592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3A6181C5" w14:textId="77777777" w:rsidR="008A0458" w:rsidRPr="00635D03" w:rsidRDefault="008A0458" w:rsidP="00265924">
            <w:pPr>
              <w:pStyle w:val="Brdtext1"/>
              <w:rPr>
                <w:rFonts w:ascii="Century Gothic" w:hAnsi="Century Gothic"/>
                <w:sz w:val="18"/>
              </w:rPr>
            </w:pPr>
            <w:r>
              <w:rPr>
                <w:rFonts w:ascii="Century Gothic" w:hAnsi="Century Gothic"/>
                <w:sz w:val="18"/>
              </w:rPr>
              <w:t>DELAY</w:t>
            </w:r>
          </w:p>
        </w:tc>
        <w:tc>
          <w:tcPr>
            <w:tcW w:w="992" w:type="dxa"/>
          </w:tcPr>
          <w:p w14:paraId="49BC458C" w14:textId="4B0C50E4" w:rsidR="008A0458" w:rsidRPr="00635D03" w:rsidRDefault="008A0458" w:rsidP="00265924">
            <w:pPr>
              <w:pStyle w:val="Brdtext1"/>
              <w:cnfStyle w:val="000000010000" w:firstRow="0" w:lastRow="0" w:firstColumn="0" w:lastColumn="0" w:oddVBand="0" w:evenVBand="0" w:oddHBand="0" w:evenHBand="1" w:firstRowFirstColumn="0" w:firstRowLastColumn="0" w:lastRowFirstColumn="0" w:lastRowLastColumn="0"/>
              <w:rPr>
                <w:rFonts w:ascii="Century Gothic" w:hAnsi="Century Gothic"/>
                <w:sz w:val="18"/>
              </w:rPr>
            </w:pPr>
            <w:r>
              <w:rPr>
                <w:rFonts w:ascii="Century Gothic" w:hAnsi="Century Gothic"/>
                <w:sz w:val="18"/>
              </w:rPr>
              <w:t>1</w:t>
            </w:r>
            <w:r w:rsidR="0004694A">
              <w:rPr>
                <w:rFonts w:ascii="Century Gothic" w:hAnsi="Century Gothic"/>
                <w:sz w:val="18"/>
              </w:rPr>
              <w:t>3</w:t>
            </w:r>
          </w:p>
        </w:tc>
        <w:tc>
          <w:tcPr>
            <w:tcW w:w="6663" w:type="dxa"/>
          </w:tcPr>
          <w:p w14:paraId="56C4E3AD" w14:textId="77777777" w:rsidR="008A0458" w:rsidRPr="00635D03" w:rsidRDefault="008A0458" w:rsidP="00265924">
            <w:pPr>
              <w:pStyle w:val="Brdtext1"/>
              <w:cnfStyle w:val="000000010000" w:firstRow="0" w:lastRow="0" w:firstColumn="0" w:lastColumn="0" w:oddVBand="0" w:evenVBand="0" w:oddHBand="0" w:evenHBand="1" w:firstRowFirstColumn="0" w:firstRowLastColumn="0" w:lastRowFirstColumn="0" w:lastRowLastColumn="0"/>
              <w:rPr>
                <w:rFonts w:ascii="Century Gothic" w:hAnsi="Century Gothic"/>
                <w:sz w:val="18"/>
              </w:rPr>
            </w:pPr>
            <w:r>
              <w:rPr>
                <w:rFonts w:ascii="Century Gothic" w:hAnsi="Century Gothic"/>
                <w:sz w:val="18"/>
              </w:rPr>
              <w:t>Second paragraph not applicable: “If the Supplier fails to give such notice, the Purchaser shall be entitled to compensation for any additional costs which he incurs and which he could have avoided had he received such notice”.</w:t>
            </w:r>
          </w:p>
        </w:tc>
      </w:tr>
      <w:tr w:rsidR="00A44F48" w:rsidRPr="00635D03" w14:paraId="3DAFDCCA" w14:textId="77777777" w:rsidTr="002659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3085F4B8" w14:textId="6B9D0DE7" w:rsidR="00A44F48" w:rsidRDefault="00A44F48" w:rsidP="00265924">
            <w:pPr>
              <w:pStyle w:val="Brdtext1"/>
              <w:rPr>
                <w:rFonts w:ascii="Century Gothic" w:hAnsi="Century Gothic"/>
                <w:sz w:val="18"/>
              </w:rPr>
            </w:pPr>
            <w:r>
              <w:rPr>
                <w:rFonts w:ascii="Century Gothic" w:hAnsi="Century Gothic"/>
                <w:sz w:val="18"/>
              </w:rPr>
              <w:t>DELAY, LIQUIDATED DAMAGES</w:t>
            </w:r>
          </w:p>
        </w:tc>
        <w:tc>
          <w:tcPr>
            <w:tcW w:w="992" w:type="dxa"/>
          </w:tcPr>
          <w:p w14:paraId="1E0A0A2B" w14:textId="2FDCBC0B" w:rsidR="00A44F48" w:rsidRDefault="00A44F48" w:rsidP="00265924">
            <w:pPr>
              <w:pStyle w:val="Brdtext1"/>
              <w:cnfStyle w:val="000000100000" w:firstRow="0" w:lastRow="0" w:firstColumn="0" w:lastColumn="0" w:oddVBand="0" w:evenVBand="0" w:oddHBand="1" w:evenHBand="0" w:firstRowFirstColumn="0" w:firstRowLastColumn="0" w:lastRowFirstColumn="0" w:lastRowLastColumn="0"/>
              <w:rPr>
                <w:rFonts w:ascii="Century Gothic" w:hAnsi="Century Gothic"/>
                <w:sz w:val="18"/>
              </w:rPr>
            </w:pPr>
            <w:r>
              <w:rPr>
                <w:rFonts w:ascii="Century Gothic" w:hAnsi="Century Gothic"/>
                <w:sz w:val="18"/>
              </w:rPr>
              <w:t>15</w:t>
            </w:r>
          </w:p>
        </w:tc>
        <w:tc>
          <w:tcPr>
            <w:tcW w:w="6663" w:type="dxa"/>
          </w:tcPr>
          <w:p w14:paraId="0234C680" w14:textId="3B166434" w:rsidR="00A44F48" w:rsidRDefault="00A44F48" w:rsidP="00265924">
            <w:pPr>
              <w:pStyle w:val="Brdtext1"/>
              <w:cnfStyle w:val="000000100000" w:firstRow="0" w:lastRow="0" w:firstColumn="0" w:lastColumn="0" w:oddVBand="0" w:evenVBand="0" w:oddHBand="1" w:evenHBand="0" w:firstRowFirstColumn="0" w:firstRowLastColumn="0" w:lastRowFirstColumn="0" w:lastRowLastColumn="0"/>
              <w:rPr>
                <w:rFonts w:ascii="Century Gothic" w:hAnsi="Century Gothic"/>
                <w:sz w:val="18"/>
              </w:rPr>
            </w:pPr>
            <w:r>
              <w:rPr>
                <w:rFonts w:ascii="Century Gothic" w:hAnsi="Century Gothic"/>
                <w:sz w:val="18"/>
              </w:rPr>
              <w:t>This clause is not applicable if the Supplier can demonstrate that the delay is caused by late deliveries by its sub-suppliers.</w:t>
            </w:r>
          </w:p>
        </w:tc>
      </w:tr>
      <w:tr w:rsidR="008A0458" w:rsidRPr="00635D03" w14:paraId="3A35013F" w14:textId="77777777" w:rsidTr="0026592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1221E25F" w14:textId="77777777" w:rsidR="008A0458" w:rsidRPr="00635D03" w:rsidRDefault="008A0458" w:rsidP="00265924">
            <w:pPr>
              <w:pStyle w:val="Brdtext1"/>
              <w:rPr>
                <w:rFonts w:ascii="Century Gothic" w:hAnsi="Century Gothic"/>
                <w:sz w:val="18"/>
              </w:rPr>
            </w:pPr>
            <w:r w:rsidRPr="00635D03">
              <w:rPr>
                <w:rFonts w:ascii="Century Gothic" w:hAnsi="Century Gothic"/>
                <w:sz w:val="18"/>
              </w:rPr>
              <w:lastRenderedPageBreak/>
              <w:t>PAYMENT</w:t>
            </w:r>
          </w:p>
        </w:tc>
        <w:tc>
          <w:tcPr>
            <w:tcW w:w="992" w:type="dxa"/>
          </w:tcPr>
          <w:p w14:paraId="38F61A9F" w14:textId="508FB00B" w:rsidR="008A0458" w:rsidRPr="00635D03" w:rsidRDefault="00A44F48" w:rsidP="00265924">
            <w:pPr>
              <w:pStyle w:val="Brdtext1"/>
              <w:cnfStyle w:val="000000010000" w:firstRow="0" w:lastRow="0" w:firstColumn="0" w:lastColumn="0" w:oddVBand="0" w:evenVBand="0" w:oddHBand="0" w:evenHBand="1" w:firstRowFirstColumn="0" w:firstRowLastColumn="0" w:lastRowFirstColumn="0" w:lastRowLastColumn="0"/>
              <w:rPr>
                <w:rFonts w:ascii="Century Gothic" w:hAnsi="Century Gothic"/>
                <w:sz w:val="18"/>
              </w:rPr>
            </w:pPr>
            <w:r>
              <w:rPr>
                <w:rFonts w:ascii="Century Gothic" w:hAnsi="Century Gothic"/>
                <w:sz w:val="18"/>
              </w:rPr>
              <w:t>20</w:t>
            </w:r>
          </w:p>
        </w:tc>
        <w:tc>
          <w:tcPr>
            <w:tcW w:w="6663" w:type="dxa"/>
          </w:tcPr>
          <w:p w14:paraId="546823DF" w14:textId="77777777" w:rsidR="008A0458" w:rsidRPr="00635D03" w:rsidRDefault="008A0458" w:rsidP="00265924">
            <w:pPr>
              <w:pStyle w:val="Brdtext1"/>
              <w:cnfStyle w:val="000000010000" w:firstRow="0" w:lastRow="0" w:firstColumn="0" w:lastColumn="0" w:oddVBand="0" w:evenVBand="0" w:oddHBand="0" w:evenHBand="1" w:firstRowFirstColumn="0" w:firstRowLastColumn="0" w:lastRowFirstColumn="0" w:lastRowLastColumn="0"/>
              <w:rPr>
                <w:rFonts w:ascii="Century Gothic" w:hAnsi="Century Gothic"/>
                <w:sz w:val="18"/>
              </w:rPr>
            </w:pPr>
            <w:r w:rsidRPr="00635D03">
              <w:rPr>
                <w:rFonts w:ascii="Century Gothic" w:hAnsi="Century Gothic"/>
                <w:sz w:val="18"/>
              </w:rPr>
              <w:t>Payment condition is 100% at delivery, 30 days net, unless otherwise agreed.</w:t>
            </w:r>
          </w:p>
        </w:tc>
      </w:tr>
      <w:tr w:rsidR="008A0458" w:rsidRPr="00635D03" w14:paraId="2C67343E" w14:textId="77777777" w:rsidTr="002659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1E7DA28F" w14:textId="77777777" w:rsidR="008A0458" w:rsidRPr="00635D03" w:rsidRDefault="008A0458" w:rsidP="00265924">
            <w:pPr>
              <w:pStyle w:val="Brdtext1"/>
              <w:rPr>
                <w:rFonts w:ascii="Century Gothic" w:hAnsi="Century Gothic"/>
                <w:sz w:val="18"/>
              </w:rPr>
            </w:pPr>
            <w:r w:rsidRPr="00635D03">
              <w:rPr>
                <w:rFonts w:ascii="Century Gothic" w:hAnsi="Century Gothic"/>
                <w:sz w:val="18"/>
              </w:rPr>
              <w:t>PAYMENT</w:t>
            </w:r>
          </w:p>
        </w:tc>
        <w:tc>
          <w:tcPr>
            <w:tcW w:w="992" w:type="dxa"/>
          </w:tcPr>
          <w:p w14:paraId="54D2052A" w14:textId="3F05F425" w:rsidR="008A0458" w:rsidRPr="00635D03" w:rsidRDefault="008A0458" w:rsidP="00265924">
            <w:pPr>
              <w:pStyle w:val="Brdtext1"/>
              <w:cnfStyle w:val="000000100000" w:firstRow="0" w:lastRow="0" w:firstColumn="0" w:lastColumn="0" w:oddVBand="0" w:evenVBand="0" w:oddHBand="1" w:evenHBand="0" w:firstRowFirstColumn="0" w:firstRowLastColumn="0" w:lastRowFirstColumn="0" w:lastRowLastColumn="0"/>
              <w:rPr>
                <w:rFonts w:ascii="Century Gothic" w:hAnsi="Century Gothic"/>
                <w:sz w:val="18"/>
              </w:rPr>
            </w:pPr>
            <w:r>
              <w:rPr>
                <w:rFonts w:ascii="Century Gothic" w:hAnsi="Century Gothic"/>
                <w:sz w:val="18"/>
              </w:rPr>
              <w:t>2</w:t>
            </w:r>
            <w:r w:rsidR="00A44F48">
              <w:rPr>
                <w:rFonts w:ascii="Century Gothic" w:hAnsi="Century Gothic"/>
                <w:sz w:val="18"/>
              </w:rPr>
              <w:t>2</w:t>
            </w:r>
          </w:p>
        </w:tc>
        <w:tc>
          <w:tcPr>
            <w:tcW w:w="6663" w:type="dxa"/>
          </w:tcPr>
          <w:p w14:paraId="181D0576" w14:textId="77777777" w:rsidR="008A0458" w:rsidRPr="00635D03" w:rsidRDefault="008A0458" w:rsidP="00265924">
            <w:pPr>
              <w:pStyle w:val="Brdtext1"/>
              <w:cnfStyle w:val="000000100000" w:firstRow="0" w:lastRow="0" w:firstColumn="0" w:lastColumn="0" w:oddVBand="0" w:evenVBand="0" w:oddHBand="1" w:evenHBand="0" w:firstRowFirstColumn="0" w:firstRowLastColumn="0" w:lastRowFirstColumn="0" w:lastRowLastColumn="0"/>
              <w:rPr>
                <w:rFonts w:ascii="Century Gothic" w:hAnsi="Century Gothic"/>
                <w:sz w:val="18"/>
              </w:rPr>
            </w:pPr>
            <w:r w:rsidRPr="00635D03">
              <w:rPr>
                <w:rFonts w:ascii="Century Gothic" w:hAnsi="Century Gothic"/>
                <w:sz w:val="18"/>
              </w:rPr>
              <w:t xml:space="preserve">The interest rate </w:t>
            </w:r>
            <w:r>
              <w:rPr>
                <w:rFonts w:ascii="Century Gothic" w:hAnsi="Century Gothic"/>
                <w:sz w:val="18"/>
              </w:rPr>
              <w:t xml:space="preserve">for delayed payment </w:t>
            </w:r>
            <w:r w:rsidRPr="00635D03">
              <w:rPr>
                <w:rFonts w:ascii="Century Gothic" w:hAnsi="Century Gothic"/>
                <w:sz w:val="18"/>
              </w:rPr>
              <w:t>shall be 1 %</w:t>
            </w:r>
            <w:r>
              <w:rPr>
                <w:rFonts w:ascii="Century Gothic" w:hAnsi="Century Gothic"/>
                <w:sz w:val="18"/>
              </w:rPr>
              <w:t xml:space="preserve"> of the contract value</w:t>
            </w:r>
            <w:r w:rsidRPr="00635D03">
              <w:rPr>
                <w:rFonts w:ascii="Century Gothic" w:hAnsi="Century Gothic"/>
                <w:sz w:val="18"/>
              </w:rPr>
              <w:t xml:space="preserve"> for each commenced month of delay.</w:t>
            </w:r>
          </w:p>
        </w:tc>
      </w:tr>
      <w:tr w:rsidR="008A0458" w:rsidRPr="00635D03" w14:paraId="0CC7B9F9" w14:textId="77777777" w:rsidTr="0026592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0E4C0718" w14:textId="77777777" w:rsidR="008A0458" w:rsidRPr="00635D03" w:rsidRDefault="008A0458" w:rsidP="00265924">
            <w:pPr>
              <w:pStyle w:val="Brdtext1"/>
              <w:rPr>
                <w:rFonts w:ascii="Century Gothic" w:hAnsi="Century Gothic"/>
                <w:sz w:val="18"/>
              </w:rPr>
            </w:pPr>
            <w:r w:rsidRPr="00635D03">
              <w:rPr>
                <w:rFonts w:ascii="Century Gothic" w:hAnsi="Century Gothic"/>
                <w:sz w:val="18"/>
              </w:rPr>
              <w:t>LIABILITY FOR DEFECTS</w:t>
            </w:r>
          </w:p>
        </w:tc>
        <w:tc>
          <w:tcPr>
            <w:tcW w:w="992" w:type="dxa"/>
          </w:tcPr>
          <w:p w14:paraId="15B8CBA9" w14:textId="7253F343" w:rsidR="008A0458" w:rsidRPr="00635D03" w:rsidRDefault="008A0458" w:rsidP="00265924">
            <w:pPr>
              <w:pStyle w:val="Brdtext1"/>
              <w:cnfStyle w:val="000000010000" w:firstRow="0" w:lastRow="0" w:firstColumn="0" w:lastColumn="0" w:oddVBand="0" w:evenVBand="0" w:oddHBand="0" w:evenHBand="1" w:firstRowFirstColumn="0" w:firstRowLastColumn="0" w:lastRowFirstColumn="0" w:lastRowLastColumn="0"/>
              <w:rPr>
                <w:rFonts w:ascii="Century Gothic" w:hAnsi="Century Gothic"/>
                <w:sz w:val="18"/>
              </w:rPr>
            </w:pPr>
            <w:r>
              <w:rPr>
                <w:rFonts w:ascii="Century Gothic" w:hAnsi="Century Gothic"/>
                <w:sz w:val="18"/>
              </w:rPr>
              <w:t>2</w:t>
            </w:r>
            <w:r w:rsidR="0055206D">
              <w:rPr>
                <w:rFonts w:ascii="Century Gothic" w:hAnsi="Century Gothic"/>
                <w:sz w:val="18"/>
              </w:rPr>
              <w:t>8</w:t>
            </w:r>
          </w:p>
        </w:tc>
        <w:tc>
          <w:tcPr>
            <w:tcW w:w="6663" w:type="dxa"/>
          </w:tcPr>
          <w:p w14:paraId="6D69BEC0" w14:textId="77777777" w:rsidR="008A0458" w:rsidRPr="00635D03" w:rsidRDefault="008A0458" w:rsidP="00265924">
            <w:pPr>
              <w:pStyle w:val="Brdtext1"/>
              <w:cnfStyle w:val="000000010000" w:firstRow="0" w:lastRow="0" w:firstColumn="0" w:lastColumn="0" w:oddVBand="0" w:evenVBand="0" w:oddHBand="0" w:evenHBand="1" w:firstRowFirstColumn="0" w:firstRowLastColumn="0" w:lastRowFirstColumn="0" w:lastRowLastColumn="0"/>
              <w:rPr>
                <w:rFonts w:ascii="Century Gothic" w:hAnsi="Century Gothic"/>
                <w:sz w:val="18"/>
              </w:rPr>
            </w:pPr>
            <w:r w:rsidRPr="00635D03">
              <w:rPr>
                <w:rFonts w:ascii="Century Gothic" w:hAnsi="Century Gothic"/>
                <w:sz w:val="18"/>
              </w:rPr>
              <w:t xml:space="preserve">The Supplier’s liability is limited to defects which appear within a period of 18 months from delivery or 12 months from start of </w:t>
            </w:r>
            <w:r>
              <w:rPr>
                <w:rFonts w:ascii="Century Gothic" w:hAnsi="Century Gothic"/>
                <w:sz w:val="18"/>
              </w:rPr>
              <w:t xml:space="preserve">commercial </w:t>
            </w:r>
            <w:r w:rsidRPr="00635D03">
              <w:rPr>
                <w:rFonts w:ascii="Century Gothic" w:hAnsi="Century Gothic"/>
                <w:sz w:val="18"/>
              </w:rPr>
              <w:t>use, whichever comes first.</w:t>
            </w:r>
          </w:p>
        </w:tc>
      </w:tr>
      <w:tr w:rsidR="008A0458" w:rsidRPr="00635D03" w14:paraId="7A34FDD6" w14:textId="77777777" w:rsidTr="002659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26B7F397" w14:textId="77777777" w:rsidR="008A0458" w:rsidRPr="00635D03" w:rsidRDefault="008A0458" w:rsidP="00265924">
            <w:pPr>
              <w:pStyle w:val="Brdtext1"/>
              <w:rPr>
                <w:rFonts w:ascii="Century Gothic" w:hAnsi="Century Gothic"/>
                <w:sz w:val="18"/>
              </w:rPr>
            </w:pPr>
            <w:r w:rsidRPr="00635D03">
              <w:rPr>
                <w:rFonts w:ascii="Century Gothic" w:hAnsi="Century Gothic"/>
                <w:sz w:val="18"/>
              </w:rPr>
              <w:t>LIABILITY FOR DEFECTS</w:t>
            </w:r>
          </w:p>
        </w:tc>
        <w:tc>
          <w:tcPr>
            <w:tcW w:w="992" w:type="dxa"/>
          </w:tcPr>
          <w:p w14:paraId="7A08BACC" w14:textId="6983B0DC" w:rsidR="008A0458" w:rsidRPr="00635D03" w:rsidRDefault="008A0458" w:rsidP="00265924">
            <w:pPr>
              <w:pStyle w:val="Brdtext1"/>
              <w:cnfStyle w:val="000000100000" w:firstRow="0" w:lastRow="0" w:firstColumn="0" w:lastColumn="0" w:oddVBand="0" w:evenVBand="0" w:oddHBand="1" w:evenHBand="0" w:firstRowFirstColumn="0" w:firstRowLastColumn="0" w:lastRowFirstColumn="0" w:lastRowLastColumn="0"/>
              <w:rPr>
                <w:rFonts w:ascii="Century Gothic" w:hAnsi="Century Gothic"/>
                <w:sz w:val="18"/>
              </w:rPr>
            </w:pPr>
            <w:r>
              <w:rPr>
                <w:rFonts w:ascii="Century Gothic" w:hAnsi="Century Gothic"/>
                <w:sz w:val="18"/>
              </w:rPr>
              <w:t>3</w:t>
            </w:r>
            <w:r w:rsidR="0055206D">
              <w:rPr>
                <w:rFonts w:ascii="Century Gothic" w:hAnsi="Century Gothic"/>
                <w:sz w:val="18"/>
              </w:rPr>
              <w:t>3</w:t>
            </w:r>
          </w:p>
        </w:tc>
        <w:tc>
          <w:tcPr>
            <w:tcW w:w="6663" w:type="dxa"/>
          </w:tcPr>
          <w:p w14:paraId="3BF3273C" w14:textId="77777777" w:rsidR="008A0458" w:rsidRPr="00635D03" w:rsidRDefault="008A0458" w:rsidP="00265924">
            <w:pPr>
              <w:pStyle w:val="Brdtext1"/>
              <w:cnfStyle w:val="000000100000" w:firstRow="0" w:lastRow="0" w:firstColumn="0" w:lastColumn="0" w:oddVBand="0" w:evenVBand="0" w:oddHBand="1" w:evenHBand="0" w:firstRowFirstColumn="0" w:firstRowLastColumn="0" w:lastRowFirstColumn="0" w:lastRowLastColumn="0"/>
              <w:rPr>
                <w:rFonts w:ascii="Century Gothic" w:hAnsi="Century Gothic"/>
                <w:sz w:val="18"/>
              </w:rPr>
            </w:pPr>
            <w:r w:rsidRPr="00635D03">
              <w:rPr>
                <w:rFonts w:ascii="Century Gothic" w:hAnsi="Century Gothic"/>
                <w:sz w:val="18"/>
              </w:rPr>
              <w:t>The Purchaser is responsible for the transportation of defect, or assumed defect, Products to the Supplier’s premises. The Supplier is responsible for the transportation of remedied Products to the Purchaser’s premises.</w:t>
            </w:r>
          </w:p>
        </w:tc>
      </w:tr>
    </w:tbl>
    <w:p w14:paraId="491E7074" w14:textId="6D1BFD6D" w:rsidR="008A0458" w:rsidRPr="008A0458" w:rsidRDefault="008A0458" w:rsidP="008A0458">
      <w:pPr>
        <w:pStyle w:val="Bodytext1"/>
        <w:rPr>
          <w:rFonts w:ascii="Century Gothic" w:hAnsi="Century Gothic"/>
          <w:lang w:eastAsia="sv-SE"/>
        </w:rPr>
      </w:pPr>
    </w:p>
    <w:p w14:paraId="0E24AAA7" w14:textId="77777777" w:rsidR="00D353C5" w:rsidRPr="00A26DFE" w:rsidRDefault="003824F6" w:rsidP="00D00CB2">
      <w:pPr>
        <w:pStyle w:val="Bodytext1"/>
      </w:pPr>
      <w:r w:rsidRPr="00A26DFE">
        <w:tab/>
      </w:r>
    </w:p>
    <w:sectPr w:rsidR="00D353C5" w:rsidRPr="00A26DFE" w:rsidSect="00E27E6C">
      <w:headerReference w:type="first" r:id="rId16"/>
      <w:footerReference w:type="first" r:id="rId17"/>
      <w:pgSz w:w="11900" w:h="16840"/>
      <w:pgMar w:top="2268" w:right="1418" w:bottom="1134" w:left="1701" w:header="850" w:footer="709" w:gutter="0"/>
      <w:cols w:space="708"/>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63C07A" w14:textId="77777777" w:rsidR="003108C4" w:rsidRDefault="003108C4" w:rsidP="001A36E0">
      <w:r>
        <w:separator/>
      </w:r>
    </w:p>
  </w:endnote>
  <w:endnote w:type="continuationSeparator" w:id="0">
    <w:p w14:paraId="19F71BD6" w14:textId="77777777" w:rsidR="003108C4" w:rsidRDefault="003108C4" w:rsidP="001A36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24AABB" w14:textId="77777777" w:rsidR="008515D7" w:rsidRDefault="008515D7" w:rsidP="00D6157C">
    <w:pPr>
      <w:pStyle w:val="Footer"/>
      <w:framePr w:wrap="around" w:vAnchor="text" w:hAnchor="margin" w:xAlign="right" w:y="1"/>
      <w:rPr>
        <w:rStyle w:val="PageNumber"/>
        <w:sz w:val="20"/>
      </w:rPr>
    </w:pPr>
  </w:p>
  <w:p w14:paraId="0E24AABC" w14:textId="77777777" w:rsidR="00B743B0" w:rsidRDefault="00B743B0" w:rsidP="00854226">
    <w:pPr>
      <w:pStyle w:val="Footer"/>
      <w:ind w:right="360"/>
    </w:pPr>
    <w:r>
      <w:tab/>
    </w:r>
    <w:r>
      <w:tab/>
    </w:r>
  </w:p>
  <w:p w14:paraId="0E24AABD" w14:textId="77777777" w:rsidR="00B743B0" w:rsidRPr="00B743B0" w:rsidRDefault="00B743B0" w:rsidP="00854226">
    <w:pPr>
      <w:pStyle w:val="Footer"/>
      <w:ind w:right="360"/>
      <w:rPr>
        <w:sz w:val="18"/>
        <w:szCs w:val="18"/>
      </w:rPr>
    </w:pPr>
    <w:r w:rsidRPr="00B743B0">
      <w:rPr>
        <w:sz w:val="18"/>
        <w:szCs w:val="18"/>
      </w:rPr>
      <w:tab/>
    </w:r>
    <w:r w:rsidRPr="00B743B0">
      <w:rPr>
        <w:sz w:val="18"/>
        <w:szCs w:val="18"/>
      </w:rPr>
      <w:tab/>
      <w:t xml:space="preserve">Page </w:t>
    </w:r>
    <w:r w:rsidRPr="00B743B0">
      <w:rPr>
        <w:sz w:val="18"/>
        <w:szCs w:val="18"/>
      </w:rPr>
      <w:fldChar w:fldCharType="begin"/>
    </w:r>
    <w:r w:rsidRPr="00B743B0">
      <w:rPr>
        <w:sz w:val="18"/>
        <w:szCs w:val="18"/>
      </w:rPr>
      <w:instrText xml:space="preserve"> PAGE   \* MERGEFORMAT </w:instrText>
    </w:r>
    <w:r w:rsidRPr="00B743B0">
      <w:rPr>
        <w:sz w:val="18"/>
        <w:szCs w:val="18"/>
      </w:rPr>
      <w:fldChar w:fldCharType="separate"/>
    </w:r>
    <w:r w:rsidR="0071712B">
      <w:rPr>
        <w:noProof/>
        <w:sz w:val="18"/>
        <w:szCs w:val="18"/>
      </w:rPr>
      <w:t>6</w:t>
    </w:r>
    <w:r w:rsidRPr="00B743B0">
      <w:rPr>
        <w:noProof/>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24AAC9" w14:textId="77777777" w:rsidR="00B743B0" w:rsidRDefault="00B743B0" w:rsidP="00B743B0"/>
  <w:tbl>
    <w:tblPr>
      <w:tblStyle w:val="TableGrid"/>
      <w:tblW w:w="9356" w:type="dxa"/>
      <w:tblBorders>
        <w:left w:val="none" w:sz="0" w:space="0" w:color="auto"/>
        <w:bottom w:val="none" w:sz="0" w:space="0" w:color="auto"/>
        <w:right w:val="none" w:sz="0" w:space="0" w:color="auto"/>
        <w:insideH w:val="none" w:sz="0" w:space="0" w:color="auto"/>
        <w:insideV w:val="none" w:sz="0" w:space="0" w:color="auto"/>
      </w:tblBorders>
      <w:tblLayout w:type="fixed"/>
      <w:tblCellMar>
        <w:top w:w="170" w:type="dxa"/>
        <w:left w:w="0" w:type="dxa"/>
        <w:right w:w="0" w:type="dxa"/>
      </w:tblCellMar>
      <w:tblLook w:val="00A0" w:firstRow="1" w:lastRow="0" w:firstColumn="1" w:lastColumn="0" w:noHBand="0" w:noVBand="0"/>
    </w:tblPr>
    <w:tblGrid>
      <w:gridCol w:w="3261"/>
      <w:gridCol w:w="6095"/>
    </w:tblGrid>
    <w:tr w:rsidR="00B743B0" w14:paraId="0E24AACE" w14:textId="77777777" w:rsidTr="00895796">
      <w:trPr>
        <w:trHeight w:val="377"/>
      </w:trPr>
      <w:tc>
        <w:tcPr>
          <w:tcW w:w="3261" w:type="dxa"/>
        </w:tcPr>
        <w:p w14:paraId="0E24AACA" w14:textId="16E449C8" w:rsidR="00B743B0" w:rsidRPr="00D6157C" w:rsidRDefault="00F46D68" w:rsidP="00895796">
          <w:pPr>
            <w:pStyle w:val="Bodytext1"/>
          </w:pPr>
          <w:r>
            <w:rPr>
              <w:noProof/>
              <w:sz w:val="18"/>
              <w:lang w:val="sv-SE" w:eastAsia="sv-SE"/>
            </w:rPr>
            <w:drawing>
              <wp:inline distT="0" distB="0" distL="0" distR="0" wp14:anchorId="4EEF2957" wp14:editId="4811C479">
                <wp:extent cx="1888176" cy="329112"/>
                <wp:effectExtent l="0" t="0" r="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sscontrol-cmyk-transparent-300dpi.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888176" cy="329112"/>
                        </a:xfrm>
                        <a:prstGeom prst="rect">
                          <a:avLst/>
                        </a:prstGeom>
                      </pic:spPr>
                    </pic:pic>
                  </a:graphicData>
                </a:graphic>
              </wp:inline>
            </w:drawing>
          </w:r>
        </w:p>
      </w:tc>
      <w:tc>
        <w:tcPr>
          <w:tcW w:w="6095" w:type="dxa"/>
        </w:tcPr>
        <w:p w14:paraId="0E24AACD" w14:textId="0E4B3055" w:rsidR="00B743B0" w:rsidRDefault="00F46D68" w:rsidP="00F46D68">
          <w:r>
            <w:t xml:space="preserve"> info@crosscontrol</w:t>
          </w:r>
          <w:r w:rsidR="00B743B0">
            <w:t>.com • www.</w:t>
          </w:r>
          <w:r>
            <w:t>crosscontrol</w:t>
          </w:r>
          <w:r w:rsidR="00B743B0">
            <w:t>.com</w:t>
          </w:r>
        </w:p>
      </w:tc>
    </w:tr>
  </w:tbl>
  <w:p w14:paraId="0E24AACF" w14:textId="77777777" w:rsidR="00B743B0" w:rsidRDefault="00B743B0" w:rsidP="00B743B0">
    <w:pPr>
      <w:pStyle w:val="Footer"/>
    </w:pPr>
  </w:p>
  <w:p w14:paraId="0E24AAD0" w14:textId="77777777" w:rsidR="00B743B0" w:rsidRDefault="00B743B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24AADE" w14:textId="77777777" w:rsidR="003A59CD" w:rsidRPr="00D84900" w:rsidRDefault="00D84900" w:rsidP="003A59CD">
    <w:pPr>
      <w:pStyle w:val="Footer"/>
      <w:rPr>
        <w:lang w:val="sv-SE"/>
      </w:rPr>
    </w:pPr>
    <w:r>
      <w:rPr>
        <w:lang w:val="sv-SE"/>
      </w:rPr>
      <w:tab/>
    </w:r>
    <w:r>
      <w:rPr>
        <w:lang w:val="sv-SE"/>
      </w:rPr>
      <w:tab/>
    </w:r>
    <w:r>
      <w:rPr>
        <w:lang w:val="sv-SE"/>
      </w:rPr>
      <w:t xml:space="preserve">Page </w:t>
    </w:r>
    <w:r w:rsidRPr="00D84900">
      <w:rPr>
        <w:lang w:val="sv-SE"/>
      </w:rPr>
      <w:fldChar w:fldCharType="begin"/>
    </w:r>
    <w:r w:rsidRPr="00D84900">
      <w:rPr>
        <w:lang w:val="sv-SE"/>
      </w:rPr>
      <w:instrText xml:space="preserve"> PAGE   \* MERGEFORMAT </w:instrText>
    </w:r>
    <w:r w:rsidRPr="00D84900">
      <w:rPr>
        <w:lang w:val="sv-SE"/>
      </w:rPr>
      <w:fldChar w:fldCharType="separate"/>
    </w:r>
    <w:r w:rsidR="00E27E6C">
      <w:rPr>
        <w:noProof/>
        <w:lang w:val="sv-SE"/>
      </w:rPr>
      <w:t>3</w:t>
    </w:r>
    <w:r w:rsidRPr="00D84900">
      <w:rPr>
        <w:noProof/>
        <w:lang w:val="sv-SE"/>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5848CD" w14:textId="77777777" w:rsidR="003108C4" w:rsidRDefault="003108C4" w:rsidP="001A36E0">
      <w:r>
        <w:separator/>
      </w:r>
    </w:p>
  </w:footnote>
  <w:footnote w:type="continuationSeparator" w:id="0">
    <w:p w14:paraId="5E436F1B" w14:textId="77777777" w:rsidR="003108C4" w:rsidRDefault="003108C4" w:rsidP="001A36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A0" w:firstRow="1" w:lastRow="0" w:firstColumn="1" w:lastColumn="0" w:noHBand="0" w:noVBand="0"/>
    </w:tblPr>
    <w:tblGrid>
      <w:gridCol w:w="4398"/>
      <w:gridCol w:w="4674"/>
    </w:tblGrid>
    <w:tr w:rsidR="003A59CD" w14:paraId="0E24AAB0" w14:textId="77777777" w:rsidTr="00895796">
      <w:tc>
        <w:tcPr>
          <w:tcW w:w="4398" w:type="dxa"/>
          <w:shd w:val="clear" w:color="auto" w:fill="auto"/>
          <w:vAlign w:val="bottom"/>
        </w:tcPr>
        <w:p w14:paraId="0E24AAAE" w14:textId="47F797A2" w:rsidR="003A59CD" w:rsidRDefault="00F46D68" w:rsidP="00895796">
          <w:pPr>
            <w:pStyle w:val="Header"/>
          </w:pPr>
          <w:r>
            <w:rPr>
              <w:noProof/>
              <w:sz w:val="18"/>
              <w:lang w:val="sv-SE" w:eastAsia="sv-SE"/>
            </w:rPr>
            <w:drawing>
              <wp:inline distT="0" distB="0" distL="0" distR="0" wp14:anchorId="0080F4CD" wp14:editId="6E3C12DE">
                <wp:extent cx="1888176" cy="32911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sscontrol-cmyk-transparent-300dpi.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888176" cy="329112"/>
                        </a:xfrm>
                        <a:prstGeom prst="rect">
                          <a:avLst/>
                        </a:prstGeom>
                      </pic:spPr>
                    </pic:pic>
                  </a:graphicData>
                </a:graphic>
              </wp:inline>
            </w:drawing>
          </w:r>
        </w:p>
      </w:tc>
      <w:tc>
        <w:tcPr>
          <w:tcW w:w="4674" w:type="dxa"/>
          <w:vAlign w:val="bottom"/>
        </w:tcPr>
        <w:p w14:paraId="0E24AAAF" w14:textId="728BA5C6" w:rsidR="003A59CD" w:rsidRDefault="003A59CD" w:rsidP="00895796">
          <w:pPr>
            <w:pStyle w:val="Header"/>
            <w:tabs>
              <w:tab w:val="clear" w:pos="4320"/>
              <w:tab w:val="left" w:pos="2422"/>
            </w:tabs>
            <w:jc w:val="right"/>
          </w:pPr>
        </w:p>
      </w:tc>
    </w:tr>
    <w:tr w:rsidR="003A59CD" w14:paraId="0E24AAB3" w14:textId="77777777" w:rsidTr="00895796">
      <w:tc>
        <w:tcPr>
          <w:tcW w:w="4398" w:type="dxa"/>
          <w:shd w:val="clear" w:color="auto" w:fill="auto"/>
        </w:tcPr>
        <w:p w14:paraId="0E24AAB1" w14:textId="77777777" w:rsidR="003A59CD" w:rsidRDefault="003A59CD" w:rsidP="00895796">
          <w:pPr>
            <w:pStyle w:val="Header"/>
          </w:pPr>
        </w:p>
      </w:tc>
      <w:tc>
        <w:tcPr>
          <w:tcW w:w="4674" w:type="dxa"/>
          <w:vAlign w:val="bottom"/>
        </w:tcPr>
        <w:p w14:paraId="0E24AAB2" w14:textId="77777777" w:rsidR="003A59CD" w:rsidRDefault="003A59CD" w:rsidP="00895796">
          <w:pPr>
            <w:pStyle w:val="Header"/>
            <w:jc w:val="right"/>
          </w:pPr>
          <w:r>
            <w:fldChar w:fldCharType="begin"/>
          </w:r>
          <w:r>
            <w:instrText xml:space="preserve"> COMMENTS  \* MERGEFORMAT </w:instrText>
          </w:r>
          <w:r>
            <w:fldChar w:fldCharType="end"/>
          </w:r>
        </w:p>
      </w:tc>
    </w:tr>
    <w:tr w:rsidR="003A59CD" w14:paraId="0E24AAB6" w14:textId="77777777" w:rsidTr="00895796">
      <w:tc>
        <w:tcPr>
          <w:tcW w:w="4398" w:type="dxa"/>
          <w:shd w:val="clear" w:color="auto" w:fill="auto"/>
        </w:tcPr>
        <w:p w14:paraId="0E24AAB4" w14:textId="77777777" w:rsidR="003A59CD" w:rsidRDefault="003A59CD" w:rsidP="00895796">
          <w:pPr>
            <w:pStyle w:val="Header"/>
          </w:pPr>
        </w:p>
      </w:tc>
      <w:tc>
        <w:tcPr>
          <w:tcW w:w="4674" w:type="dxa"/>
          <w:vAlign w:val="bottom"/>
        </w:tcPr>
        <w:p w14:paraId="0E24AAB5" w14:textId="201315A5" w:rsidR="003A59CD" w:rsidRDefault="003A59CD" w:rsidP="00CF02C1">
          <w:pPr>
            <w:pStyle w:val="Header"/>
            <w:tabs>
              <w:tab w:val="clear" w:pos="4320"/>
              <w:tab w:val="left" w:pos="2265"/>
            </w:tabs>
            <w:jc w:val="right"/>
          </w:pPr>
          <w:r>
            <w:t xml:space="preserve"> </w:t>
          </w:r>
        </w:p>
      </w:tc>
    </w:tr>
    <w:tr w:rsidR="003A59CD" w14:paraId="0E24AAB9" w14:textId="77777777" w:rsidTr="00895796">
      <w:tc>
        <w:tcPr>
          <w:tcW w:w="4398" w:type="dxa"/>
          <w:shd w:val="clear" w:color="auto" w:fill="auto"/>
        </w:tcPr>
        <w:p w14:paraId="0E24AAB7" w14:textId="77777777" w:rsidR="003A59CD" w:rsidRDefault="003A59CD" w:rsidP="00895796">
          <w:pPr>
            <w:pStyle w:val="Header"/>
          </w:pPr>
        </w:p>
      </w:tc>
      <w:tc>
        <w:tcPr>
          <w:tcW w:w="4674" w:type="dxa"/>
          <w:vAlign w:val="bottom"/>
        </w:tcPr>
        <w:p w14:paraId="0E24AAB8" w14:textId="5617A62D" w:rsidR="003A59CD" w:rsidRDefault="003A59CD" w:rsidP="00895796">
          <w:pPr>
            <w:pStyle w:val="Header"/>
            <w:jc w:val="right"/>
          </w:pPr>
          <w:r>
            <w:t xml:space="preserve">Date: </w:t>
          </w:r>
          <w:r w:rsidR="002A07F2">
            <w:t>July 2023</w:t>
          </w:r>
        </w:p>
      </w:tc>
    </w:tr>
  </w:tbl>
  <w:p w14:paraId="0E24AABA" w14:textId="77777777" w:rsidR="00502684" w:rsidRPr="003A59CD" w:rsidRDefault="00502684" w:rsidP="003A59C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A0" w:firstRow="1" w:lastRow="0" w:firstColumn="1" w:lastColumn="0" w:noHBand="0" w:noVBand="0"/>
    </w:tblPr>
    <w:tblGrid>
      <w:gridCol w:w="4398"/>
      <w:gridCol w:w="4674"/>
    </w:tblGrid>
    <w:tr w:rsidR="008515D7" w14:paraId="0E24AAC0" w14:textId="77777777">
      <w:tc>
        <w:tcPr>
          <w:tcW w:w="4398" w:type="dxa"/>
          <w:shd w:val="clear" w:color="auto" w:fill="auto"/>
          <w:vAlign w:val="bottom"/>
        </w:tcPr>
        <w:p w14:paraId="0E24AABE" w14:textId="77777777" w:rsidR="008515D7" w:rsidRDefault="008515D7" w:rsidP="00D353C5">
          <w:pPr>
            <w:pStyle w:val="Header"/>
          </w:pPr>
        </w:p>
      </w:tc>
      <w:tc>
        <w:tcPr>
          <w:tcW w:w="4674" w:type="dxa"/>
          <w:vAlign w:val="bottom"/>
        </w:tcPr>
        <w:p w14:paraId="0E24AABF" w14:textId="77777777" w:rsidR="008515D7" w:rsidRDefault="008515D7" w:rsidP="00D353C5">
          <w:pPr>
            <w:pStyle w:val="Header"/>
            <w:jc w:val="right"/>
          </w:pPr>
        </w:p>
      </w:tc>
    </w:tr>
    <w:tr w:rsidR="008515D7" w14:paraId="0E24AAC3" w14:textId="77777777">
      <w:tc>
        <w:tcPr>
          <w:tcW w:w="4398" w:type="dxa"/>
          <w:shd w:val="clear" w:color="auto" w:fill="auto"/>
        </w:tcPr>
        <w:p w14:paraId="0E24AAC1" w14:textId="77777777" w:rsidR="008515D7" w:rsidRDefault="008515D7">
          <w:pPr>
            <w:pStyle w:val="Header"/>
          </w:pPr>
        </w:p>
      </w:tc>
      <w:tc>
        <w:tcPr>
          <w:tcW w:w="4674" w:type="dxa"/>
          <w:vAlign w:val="bottom"/>
        </w:tcPr>
        <w:p w14:paraId="0E24AAC2" w14:textId="77777777" w:rsidR="008515D7" w:rsidRDefault="008515D7" w:rsidP="00A50ADA">
          <w:pPr>
            <w:pStyle w:val="Header"/>
            <w:jc w:val="right"/>
          </w:pPr>
        </w:p>
      </w:tc>
    </w:tr>
    <w:tr w:rsidR="008515D7" w14:paraId="0E24AAC6" w14:textId="77777777">
      <w:tc>
        <w:tcPr>
          <w:tcW w:w="4398" w:type="dxa"/>
          <w:shd w:val="clear" w:color="auto" w:fill="auto"/>
        </w:tcPr>
        <w:p w14:paraId="0E24AAC4" w14:textId="77777777" w:rsidR="008515D7" w:rsidRDefault="008515D7" w:rsidP="00DE3F35">
          <w:pPr>
            <w:pStyle w:val="Header"/>
          </w:pPr>
        </w:p>
      </w:tc>
      <w:tc>
        <w:tcPr>
          <w:tcW w:w="4674" w:type="dxa"/>
          <w:vAlign w:val="bottom"/>
        </w:tcPr>
        <w:p w14:paraId="0E24AAC5" w14:textId="77777777" w:rsidR="008515D7" w:rsidRDefault="008515D7" w:rsidP="00DE3F35">
          <w:pPr>
            <w:pStyle w:val="Header"/>
            <w:jc w:val="right"/>
          </w:pPr>
        </w:p>
      </w:tc>
    </w:tr>
  </w:tbl>
  <w:p w14:paraId="0E24AAC7" w14:textId="77777777" w:rsidR="008515D7" w:rsidRDefault="008515D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A0" w:firstRow="1" w:lastRow="0" w:firstColumn="1" w:lastColumn="0" w:noHBand="0" w:noVBand="0"/>
    </w:tblPr>
    <w:tblGrid>
      <w:gridCol w:w="4398"/>
      <w:gridCol w:w="4674"/>
    </w:tblGrid>
    <w:tr w:rsidR="003A59CD" w14:paraId="0E24AAD3" w14:textId="77777777" w:rsidTr="00895796">
      <w:tc>
        <w:tcPr>
          <w:tcW w:w="4398" w:type="dxa"/>
          <w:shd w:val="clear" w:color="auto" w:fill="auto"/>
          <w:vAlign w:val="bottom"/>
        </w:tcPr>
        <w:p w14:paraId="0E24AAD1" w14:textId="77777777" w:rsidR="003A59CD" w:rsidRDefault="003A59CD" w:rsidP="00895796">
          <w:pPr>
            <w:pStyle w:val="Header"/>
          </w:pPr>
          <w:r>
            <w:rPr>
              <w:noProof/>
              <w:sz w:val="18"/>
              <w:lang w:val="sv-SE" w:eastAsia="sv-SE"/>
            </w:rPr>
            <w:drawing>
              <wp:inline distT="0" distB="0" distL="0" distR="0" wp14:anchorId="0E24AAE3" wp14:editId="0E24AAE4">
                <wp:extent cx="2242868" cy="288659"/>
                <wp:effectExtent l="0" t="0" r="508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ximatecc whitebox.jpg"/>
                        <pic:cNvPicPr/>
                      </pic:nvPicPr>
                      <pic:blipFill rotWithShape="1">
                        <a:blip r:embed="rId1" cstate="print">
                          <a:extLst>
                            <a:ext uri="{28A0092B-C50C-407E-A947-70E740481C1C}">
                              <a14:useLocalDpi xmlns:a14="http://schemas.microsoft.com/office/drawing/2010/main" val="0"/>
                            </a:ext>
                          </a:extLst>
                        </a:blip>
                        <a:srcRect l="7068" t="32231" b="31405"/>
                        <a:stretch/>
                      </pic:blipFill>
                      <pic:spPr bwMode="auto">
                        <a:xfrm>
                          <a:off x="0" y="0"/>
                          <a:ext cx="2247119" cy="289206"/>
                        </a:xfrm>
                        <a:prstGeom prst="rect">
                          <a:avLst/>
                        </a:prstGeom>
                        <a:ln>
                          <a:noFill/>
                        </a:ln>
                        <a:extLst>
                          <a:ext uri="{53640926-AAD7-44D8-BBD7-CCE9431645EC}">
                            <a14:shadowObscured xmlns:a14="http://schemas.microsoft.com/office/drawing/2010/main"/>
                          </a:ext>
                        </a:extLst>
                      </pic:spPr>
                    </pic:pic>
                  </a:graphicData>
                </a:graphic>
              </wp:inline>
            </w:drawing>
          </w:r>
        </w:p>
      </w:tc>
      <w:tc>
        <w:tcPr>
          <w:tcW w:w="4674" w:type="dxa"/>
          <w:vAlign w:val="bottom"/>
        </w:tcPr>
        <w:p w14:paraId="0E24AAD2" w14:textId="77777777" w:rsidR="003A59CD" w:rsidRDefault="003A59CD" w:rsidP="00895796">
          <w:pPr>
            <w:pStyle w:val="Header"/>
            <w:tabs>
              <w:tab w:val="clear" w:pos="4320"/>
              <w:tab w:val="left" w:pos="2422"/>
            </w:tabs>
            <w:jc w:val="right"/>
          </w:pPr>
        </w:p>
      </w:tc>
    </w:tr>
    <w:tr w:rsidR="003A59CD" w14:paraId="0E24AAD6" w14:textId="77777777" w:rsidTr="00895796">
      <w:tc>
        <w:tcPr>
          <w:tcW w:w="4398" w:type="dxa"/>
          <w:shd w:val="clear" w:color="auto" w:fill="auto"/>
        </w:tcPr>
        <w:p w14:paraId="0E24AAD4" w14:textId="77777777" w:rsidR="003A59CD" w:rsidRDefault="003A59CD" w:rsidP="00895796">
          <w:pPr>
            <w:pStyle w:val="Header"/>
          </w:pPr>
        </w:p>
      </w:tc>
      <w:tc>
        <w:tcPr>
          <w:tcW w:w="4674" w:type="dxa"/>
          <w:vAlign w:val="bottom"/>
        </w:tcPr>
        <w:p w14:paraId="0E24AAD5" w14:textId="77777777" w:rsidR="003A59CD" w:rsidRDefault="003A59CD" w:rsidP="003A59CD">
          <w:pPr>
            <w:pStyle w:val="Header"/>
            <w:jc w:val="right"/>
          </w:pPr>
          <w:r>
            <w:fldChar w:fldCharType="begin"/>
          </w:r>
          <w:r>
            <w:instrText xml:space="preserve"> COMMENTS  \* MERGEFORMAT </w:instrText>
          </w:r>
          <w:r>
            <w:fldChar w:fldCharType="end"/>
          </w:r>
        </w:p>
      </w:tc>
    </w:tr>
    <w:tr w:rsidR="003A59CD" w14:paraId="0E24AAD9" w14:textId="77777777" w:rsidTr="00895796">
      <w:tc>
        <w:tcPr>
          <w:tcW w:w="4398" w:type="dxa"/>
          <w:shd w:val="clear" w:color="auto" w:fill="auto"/>
        </w:tcPr>
        <w:p w14:paraId="0E24AAD7" w14:textId="77777777" w:rsidR="003A59CD" w:rsidRDefault="003A59CD" w:rsidP="00895796">
          <w:pPr>
            <w:pStyle w:val="Header"/>
          </w:pPr>
        </w:p>
      </w:tc>
      <w:tc>
        <w:tcPr>
          <w:tcW w:w="4674" w:type="dxa"/>
          <w:vAlign w:val="bottom"/>
        </w:tcPr>
        <w:p w14:paraId="0E24AAD8" w14:textId="77777777" w:rsidR="003A59CD" w:rsidRDefault="003A59CD" w:rsidP="00895796">
          <w:pPr>
            <w:pStyle w:val="Header"/>
            <w:tabs>
              <w:tab w:val="clear" w:pos="4320"/>
              <w:tab w:val="left" w:pos="2265"/>
            </w:tabs>
            <w:jc w:val="right"/>
          </w:pPr>
          <w:r>
            <w:t xml:space="preserve"> </w:t>
          </w:r>
        </w:p>
      </w:tc>
    </w:tr>
    <w:tr w:rsidR="003A59CD" w14:paraId="0E24AADC" w14:textId="77777777" w:rsidTr="00895796">
      <w:tc>
        <w:tcPr>
          <w:tcW w:w="4398" w:type="dxa"/>
          <w:shd w:val="clear" w:color="auto" w:fill="auto"/>
        </w:tcPr>
        <w:p w14:paraId="0E24AADA" w14:textId="77777777" w:rsidR="003A59CD" w:rsidRDefault="003A59CD" w:rsidP="00895796">
          <w:pPr>
            <w:pStyle w:val="Header"/>
          </w:pPr>
        </w:p>
      </w:tc>
      <w:tc>
        <w:tcPr>
          <w:tcW w:w="4674" w:type="dxa"/>
          <w:vAlign w:val="bottom"/>
        </w:tcPr>
        <w:p w14:paraId="0E24AADB" w14:textId="77777777" w:rsidR="003A59CD" w:rsidRDefault="003A59CD" w:rsidP="00895796">
          <w:pPr>
            <w:pStyle w:val="Header"/>
            <w:jc w:val="right"/>
          </w:pPr>
        </w:p>
      </w:tc>
    </w:tr>
  </w:tbl>
  <w:p w14:paraId="0E24AADD" w14:textId="77777777" w:rsidR="00822D14" w:rsidRDefault="00822D1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D623D0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6600A17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5DE61D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A12770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222280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DDA8AE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63AF5F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1DC1A2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736861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B42D38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CD445AB"/>
    <w:multiLevelType w:val="hybridMultilevel"/>
    <w:tmpl w:val="D8A03372"/>
    <w:lvl w:ilvl="0" w:tplc="87C05DB2">
      <w:start w:val="3"/>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1B45D9F"/>
    <w:multiLevelType w:val="multilevel"/>
    <w:tmpl w:val="0409001F"/>
    <w:numStyleLink w:val="111111"/>
  </w:abstractNum>
  <w:abstractNum w:abstractNumId="12" w15:restartNumberingAfterBreak="0">
    <w:nsid w:val="157E38C4"/>
    <w:multiLevelType w:val="hybridMultilevel"/>
    <w:tmpl w:val="E0A844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6F61C7A"/>
    <w:multiLevelType w:val="multilevel"/>
    <w:tmpl w:val="0409001F"/>
    <w:numStyleLink w:val="111111"/>
  </w:abstractNum>
  <w:abstractNum w:abstractNumId="14" w15:restartNumberingAfterBreak="0">
    <w:nsid w:val="1CD849F9"/>
    <w:multiLevelType w:val="multilevel"/>
    <w:tmpl w:val="0409001F"/>
    <w:styleLink w:val="111111"/>
    <w:lvl w:ilvl="0">
      <w:start w:val="1"/>
      <w:numFmt w:val="decimal"/>
      <w:pStyle w:val="Heading1"/>
      <w:lvlText w:val="%1."/>
      <w:lvlJc w:val="left"/>
      <w:pPr>
        <w:ind w:left="644"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pStyle w:val="Heading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364E7AEA"/>
    <w:multiLevelType w:val="multilevel"/>
    <w:tmpl w:val="0409001F"/>
    <w:numStyleLink w:val="111111"/>
  </w:abstractNum>
  <w:abstractNum w:abstractNumId="16" w15:restartNumberingAfterBreak="0">
    <w:nsid w:val="5A675986"/>
    <w:multiLevelType w:val="multilevel"/>
    <w:tmpl w:val="0409001F"/>
    <w:numStyleLink w:val="111111"/>
  </w:abstractNum>
  <w:abstractNum w:abstractNumId="17" w15:restartNumberingAfterBreak="0">
    <w:nsid w:val="611228E3"/>
    <w:multiLevelType w:val="hybridMultilevel"/>
    <w:tmpl w:val="6A1044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99F14D8"/>
    <w:multiLevelType w:val="multilevel"/>
    <w:tmpl w:val="041D001F"/>
    <w:lvl w:ilvl="0">
      <w:start w:val="1"/>
      <w:numFmt w:val="decimal"/>
      <w:lvlText w:val="%1."/>
      <w:lvlJc w:val="left"/>
      <w:pPr>
        <w:tabs>
          <w:tab w:val="num" w:pos="360"/>
        </w:tabs>
        <w:ind w:left="360" w:hanging="360"/>
      </w:pPr>
    </w:lvl>
    <w:lvl w:ilvl="1">
      <w:start w:val="1"/>
      <w:numFmt w:val="lowerLetter"/>
      <w:lvlText w:val="%1.%2."/>
      <w:lvlJc w:val="left"/>
      <w:pPr>
        <w:tabs>
          <w:tab w:val="num" w:pos="792"/>
        </w:tabs>
        <w:ind w:left="792" w:hanging="432"/>
      </w:pPr>
      <w:rPr>
        <w:rFonts w:ascii="Times New Roman" w:hAnsi="Times New Roman"/>
        <w:sz w:val="24"/>
      </w:r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9" w15:restartNumberingAfterBreak="0">
    <w:nsid w:val="7B4442E4"/>
    <w:multiLevelType w:val="hybridMultilevel"/>
    <w:tmpl w:val="B91ACCA2"/>
    <w:lvl w:ilvl="0" w:tplc="041D000F">
      <w:start w:val="1"/>
      <w:numFmt w:val="decimal"/>
      <w:lvlText w:val="%1."/>
      <w:lvlJc w:val="left"/>
      <w:pPr>
        <w:ind w:left="720" w:hanging="360"/>
      </w:pPr>
    </w:lvl>
    <w:lvl w:ilvl="1" w:tplc="041D0019">
      <w:start w:val="1"/>
      <w:numFmt w:val="lowerLetter"/>
      <w:lvlText w:val="%2."/>
      <w:lvlJc w:val="left"/>
      <w:pPr>
        <w:ind w:left="1440" w:hanging="360"/>
      </w:pPr>
    </w:lvl>
    <w:lvl w:ilvl="2" w:tplc="041D001B">
      <w:start w:val="1"/>
      <w:numFmt w:val="lowerRoman"/>
      <w:lvlText w:val="%3."/>
      <w:lvlJc w:val="right"/>
      <w:pPr>
        <w:ind w:left="2160" w:hanging="180"/>
      </w:pPr>
    </w:lvl>
    <w:lvl w:ilvl="3" w:tplc="041D000F">
      <w:start w:val="1"/>
      <w:numFmt w:val="decimal"/>
      <w:lvlText w:val="%4."/>
      <w:lvlJc w:val="left"/>
      <w:pPr>
        <w:ind w:left="2880" w:hanging="360"/>
      </w:pPr>
    </w:lvl>
    <w:lvl w:ilvl="4" w:tplc="041D0019">
      <w:start w:val="1"/>
      <w:numFmt w:val="lowerLetter"/>
      <w:lvlText w:val="%5."/>
      <w:lvlJc w:val="left"/>
      <w:pPr>
        <w:ind w:left="3600" w:hanging="360"/>
      </w:pPr>
    </w:lvl>
    <w:lvl w:ilvl="5" w:tplc="041D001B">
      <w:start w:val="1"/>
      <w:numFmt w:val="lowerRoman"/>
      <w:lvlText w:val="%6."/>
      <w:lvlJc w:val="right"/>
      <w:pPr>
        <w:ind w:left="4320" w:hanging="180"/>
      </w:pPr>
    </w:lvl>
    <w:lvl w:ilvl="6" w:tplc="041D000F">
      <w:start w:val="1"/>
      <w:numFmt w:val="decimal"/>
      <w:lvlText w:val="%7."/>
      <w:lvlJc w:val="left"/>
      <w:pPr>
        <w:ind w:left="5040" w:hanging="360"/>
      </w:pPr>
    </w:lvl>
    <w:lvl w:ilvl="7" w:tplc="041D0019">
      <w:start w:val="1"/>
      <w:numFmt w:val="lowerLetter"/>
      <w:lvlText w:val="%8."/>
      <w:lvlJc w:val="left"/>
      <w:pPr>
        <w:ind w:left="5760" w:hanging="360"/>
      </w:pPr>
    </w:lvl>
    <w:lvl w:ilvl="8" w:tplc="041D001B">
      <w:start w:val="1"/>
      <w:numFmt w:val="lowerRoman"/>
      <w:lvlText w:val="%9."/>
      <w:lvlJc w:val="right"/>
      <w:pPr>
        <w:ind w:left="6480" w:hanging="180"/>
      </w:pPr>
    </w:lvl>
  </w:abstractNum>
  <w:num w:numId="1" w16cid:durableId="1099444003">
    <w:abstractNumId w:val="14"/>
  </w:num>
  <w:num w:numId="2" w16cid:durableId="88357465">
    <w:abstractNumId w:val="16"/>
  </w:num>
  <w:num w:numId="3" w16cid:durableId="1822382484">
    <w:abstractNumId w:val="11"/>
  </w:num>
  <w:num w:numId="4" w16cid:durableId="1051614425">
    <w:abstractNumId w:val="15"/>
  </w:num>
  <w:num w:numId="5" w16cid:durableId="165629894">
    <w:abstractNumId w:val="18"/>
  </w:num>
  <w:num w:numId="6" w16cid:durableId="88433424">
    <w:abstractNumId w:val="13"/>
  </w:num>
  <w:num w:numId="7" w16cid:durableId="787047142">
    <w:abstractNumId w:val="17"/>
  </w:num>
  <w:num w:numId="8" w16cid:durableId="660499459">
    <w:abstractNumId w:val="8"/>
  </w:num>
  <w:num w:numId="9" w16cid:durableId="1108161347">
    <w:abstractNumId w:val="3"/>
  </w:num>
  <w:num w:numId="10" w16cid:durableId="227424108">
    <w:abstractNumId w:val="2"/>
  </w:num>
  <w:num w:numId="11" w16cid:durableId="1386568996">
    <w:abstractNumId w:val="1"/>
  </w:num>
  <w:num w:numId="12" w16cid:durableId="1191839252">
    <w:abstractNumId w:val="0"/>
  </w:num>
  <w:num w:numId="13" w16cid:durableId="857230014">
    <w:abstractNumId w:val="9"/>
  </w:num>
  <w:num w:numId="14" w16cid:durableId="1593591649">
    <w:abstractNumId w:val="7"/>
  </w:num>
  <w:num w:numId="15" w16cid:durableId="1334336060">
    <w:abstractNumId w:val="6"/>
  </w:num>
  <w:num w:numId="16" w16cid:durableId="1091465790">
    <w:abstractNumId w:val="5"/>
  </w:num>
  <w:num w:numId="17" w16cid:durableId="1425952658">
    <w:abstractNumId w:val="4"/>
  </w:num>
  <w:num w:numId="18" w16cid:durableId="1811826586">
    <w:abstractNumId w:val="12"/>
  </w:num>
  <w:num w:numId="19" w16cid:durableId="1943495413">
    <w:abstractNumId w:val="10"/>
  </w:num>
  <w:num w:numId="20" w16cid:durableId="125154960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attachedTemplate r:id="rId1"/>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18433">
      <o:colormru v:ext="edit" colors="#005295"/>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3B0"/>
    <w:rsid w:val="00005DE8"/>
    <w:rsid w:val="0004694A"/>
    <w:rsid w:val="0005016F"/>
    <w:rsid w:val="000801F3"/>
    <w:rsid w:val="000B00F2"/>
    <w:rsid w:val="000E2BE8"/>
    <w:rsid w:val="00136A21"/>
    <w:rsid w:val="00144F2E"/>
    <w:rsid w:val="00171113"/>
    <w:rsid w:val="001754EA"/>
    <w:rsid w:val="001849AC"/>
    <w:rsid w:val="00185DAA"/>
    <w:rsid w:val="001A36E0"/>
    <w:rsid w:val="001C1D0F"/>
    <w:rsid w:val="001D164D"/>
    <w:rsid w:val="001D6097"/>
    <w:rsid w:val="001D787D"/>
    <w:rsid w:val="00203E9C"/>
    <w:rsid w:val="00236C4F"/>
    <w:rsid w:val="00254C92"/>
    <w:rsid w:val="00270669"/>
    <w:rsid w:val="0027708F"/>
    <w:rsid w:val="00277A1F"/>
    <w:rsid w:val="00295510"/>
    <w:rsid w:val="002A07F2"/>
    <w:rsid w:val="002A48B7"/>
    <w:rsid w:val="002E36E3"/>
    <w:rsid w:val="002E5FAC"/>
    <w:rsid w:val="002F490B"/>
    <w:rsid w:val="002F5438"/>
    <w:rsid w:val="0030640B"/>
    <w:rsid w:val="003108C4"/>
    <w:rsid w:val="00313003"/>
    <w:rsid w:val="00314C88"/>
    <w:rsid w:val="00315E7D"/>
    <w:rsid w:val="00325020"/>
    <w:rsid w:val="003255EE"/>
    <w:rsid w:val="00327CFE"/>
    <w:rsid w:val="0034449E"/>
    <w:rsid w:val="00375202"/>
    <w:rsid w:val="003824F6"/>
    <w:rsid w:val="003A59CD"/>
    <w:rsid w:val="003E23F1"/>
    <w:rsid w:val="003E4ED0"/>
    <w:rsid w:val="00400CD1"/>
    <w:rsid w:val="00412B70"/>
    <w:rsid w:val="00421479"/>
    <w:rsid w:val="004318BF"/>
    <w:rsid w:val="00457FA9"/>
    <w:rsid w:val="00466B8E"/>
    <w:rsid w:val="00472217"/>
    <w:rsid w:val="0048006E"/>
    <w:rsid w:val="00490A6D"/>
    <w:rsid w:val="004C774D"/>
    <w:rsid w:val="004C77F5"/>
    <w:rsid w:val="00502684"/>
    <w:rsid w:val="0051329B"/>
    <w:rsid w:val="00516859"/>
    <w:rsid w:val="005207F5"/>
    <w:rsid w:val="00530DBD"/>
    <w:rsid w:val="0055206D"/>
    <w:rsid w:val="005521EF"/>
    <w:rsid w:val="00553F58"/>
    <w:rsid w:val="005610E4"/>
    <w:rsid w:val="00566D88"/>
    <w:rsid w:val="00570379"/>
    <w:rsid w:val="00573D51"/>
    <w:rsid w:val="00575C7E"/>
    <w:rsid w:val="0057796D"/>
    <w:rsid w:val="005A7FEC"/>
    <w:rsid w:val="005D6C04"/>
    <w:rsid w:val="005E0CC3"/>
    <w:rsid w:val="005E2B1F"/>
    <w:rsid w:val="005F6DA9"/>
    <w:rsid w:val="0061114D"/>
    <w:rsid w:val="00621E1A"/>
    <w:rsid w:val="00630B82"/>
    <w:rsid w:val="00646F6F"/>
    <w:rsid w:val="00677507"/>
    <w:rsid w:val="006A2113"/>
    <w:rsid w:val="00707683"/>
    <w:rsid w:val="0071712B"/>
    <w:rsid w:val="00730FD0"/>
    <w:rsid w:val="007369B4"/>
    <w:rsid w:val="00767BDF"/>
    <w:rsid w:val="00777E4D"/>
    <w:rsid w:val="007C4298"/>
    <w:rsid w:val="007D7FC6"/>
    <w:rsid w:val="007E180E"/>
    <w:rsid w:val="007F0B8B"/>
    <w:rsid w:val="00801435"/>
    <w:rsid w:val="00822CD3"/>
    <w:rsid w:val="00822D14"/>
    <w:rsid w:val="00831502"/>
    <w:rsid w:val="00833096"/>
    <w:rsid w:val="008515D7"/>
    <w:rsid w:val="008532F8"/>
    <w:rsid w:val="00854226"/>
    <w:rsid w:val="00855DF0"/>
    <w:rsid w:val="00870A01"/>
    <w:rsid w:val="00882258"/>
    <w:rsid w:val="00887509"/>
    <w:rsid w:val="00892E3B"/>
    <w:rsid w:val="008A0458"/>
    <w:rsid w:val="008B0A4C"/>
    <w:rsid w:val="008B3502"/>
    <w:rsid w:val="008B378A"/>
    <w:rsid w:val="008C2EA6"/>
    <w:rsid w:val="008E70E9"/>
    <w:rsid w:val="00915802"/>
    <w:rsid w:val="009271E3"/>
    <w:rsid w:val="00957F5D"/>
    <w:rsid w:val="00962E80"/>
    <w:rsid w:val="00993BE5"/>
    <w:rsid w:val="009B2E18"/>
    <w:rsid w:val="009B32A4"/>
    <w:rsid w:val="009D027D"/>
    <w:rsid w:val="009D2F6A"/>
    <w:rsid w:val="009F3985"/>
    <w:rsid w:val="00A00586"/>
    <w:rsid w:val="00A1386B"/>
    <w:rsid w:val="00A210B4"/>
    <w:rsid w:val="00A26DFE"/>
    <w:rsid w:val="00A27783"/>
    <w:rsid w:val="00A36F98"/>
    <w:rsid w:val="00A44F48"/>
    <w:rsid w:val="00A5086F"/>
    <w:rsid w:val="00A50ADA"/>
    <w:rsid w:val="00A51207"/>
    <w:rsid w:val="00A768F3"/>
    <w:rsid w:val="00AC7157"/>
    <w:rsid w:val="00B251F7"/>
    <w:rsid w:val="00B44A0E"/>
    <w:rsid w:val="00B55D74"/>
    <w:rsid w:val="00B57EAB"/>
    <w:rsid w:val="00B7310E"/>
    <w:rsid w:val="00B743B0"/>
    <w:rsid w:val="00B74596"/>
    <w:rsid w:val="00B819B3"/>
    <w:rsid w:val="00B930D8"/>
    <w:rsid w:val="00B93F2C"/>
    <w:rsid w:val="00C653C5"/>
    <w:rsid w:val="00C65A0A"/>
    <w:rsid w:val="00C82A6C"/>
    <w:rsid w:val="00C87B93"/>
    <w:rsid w:val="00C97CE2"/>
    <w:rsid w:val="00CF02C1"/>
    <w:rsid w:val="00CF2CBC"/>
    <w:rsid w:val="00D00CB2"/>
    <w:rsid w:val="00D022CE"/>
    <w:rsid w:val="00D16876"/>
    <w:rsid w:val="00D353C5"/>
    <w:rsid w:val="00D42673"/>
    <w:rsid w:val="00D55156"/>
    <w:rsid w:val="00D6157C"/>
    <w:rsid w:val="00D61E1A"/>
    <w:rsid w:val="00D84900"/>
    <w:rsid w:val="00DB7C83"/>
    <w:rsid w:val="00DE3F35"/>
    <w:rsid w:val="00E051BC"/>
    <w:rsid w:val="00E27E6C"/>
    <w:rsid w:val="00E42E3B"/>
    <w:rsid w:val="00E52580"/>
    <w:rsid w:val="00E607D4"/>
    <w:rsid w:val="00E649D7"/>
    <w:rsid w:val="00E7382E"/>
    <w:rsid w:val="00EA637E"/>
    <w:rsid w:val="00EE06E5"/>
    <w:rsid w:val="00EF3824"/>
    <w:rsid w:val="00F03F23"/>
    <w:rsid w:val="00F155DB"/>
    <w:rsid w:val="00F41646"/>
    <w:rsid w:val="00F46D68"/>
    <w:rsid w:val="00F678B2"/>
    <w:rsid w:val="00F75180"/>
    <w:rsid w:val="00F80EAE"/>
    <w:rsid w:val="00F86CBE"/>
    <w:rsid w:val="00F91533"/>
    <w:rsid w:val="00FB1464"/>
    <w:rsid w:val="00FB4AA9"/>
    <w:rsid w:val="00FC058C"/>
    <w:rsid w:val="00FC355C"/>
    <w:rsid w:val="00FD0978"/>
    <w:rsid w:val="00FE4CBA"/>
    <w:rsid w:val="00FF06A1"/>
    <w:rsid w:val="00FF6A90"/>
  </w:rsids>
  <m:mathPr>
    <m:mathFont m:val="Cambria Math"/>
    <m:brkBin m:val="before"/>
    <m:brkBinSub m:val="--"/>
    <m:smallFrac m:val="0"/>
    <m:dispDef m:val="0"/>
    <m:lMargin m:val="0"/>
    <m:rMargin m:val="0"/>
    <m:defJc m:val="centerGroup"/>
    <m:wrapRight/>
    <m:intLim m:val="subSup"/>
    <m:naryLim m:val="subSup"/>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8433">
      <o:colormru v:ext="edit" colors="#005295"/>
    </o:shapedefaults>
    <o:shapelayout v:ext="edit">
      <o:idmap v:ext="edit" data="1"/>
    </o:shapelayout>
  </w:shapeDefaults>
  <w:decimalSymbol w:val=","/>
  <w:listSeparator w:val=";"/>
  <w14:docId w14:val="0E24AA55"/>
  <w15:docId w15:val="{4EFA5129-AB1B-4A5F-8C40-E99C86537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sv-SE" w:eastAsia="en-US"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930D8"/>
    <w:rPr>
      <w:rFonts w:ascii="Century Gothic" w:hAnsi="Century Gothic"/>
      <w:sz w:val="20"/>
      <w:lang w:val="en-US"/>
    </w:rPr>
  </w:style>
  <w:style w:type="paragraph" w:styleId="Heading1">
    <w:name w:val="heading 1"/>
    <w:aliases w:val="Heading1"/>
    <w:basedOn w:val="Normal"/>
    <w:next w:val="Bodytext1"/>
    <w:link w:val="Heading1Char"/>
    <w:qFormat/>
    <w:rsid w:val="00A210B4"/>
    <w:pPr>
      <w:keepNext/>
      <w:keepLines/>
      <w:numPr>
        <w:numId w:val="6"/>
      </w:numPr>
      <w:tabs>
        <w:tab w:val="left" w:pos="567"/>
      </w:tabs>
      <w:spacing w:before="360" w:after="200"/>
      <w:ind w:left="357" w:hanging="357"/>
      <w:outlineLvl w:val="0"/>
    </w:pPr>
    <w:rPr>
      <w:rFonts w:eastAsiaTheme="majorEastAsia" w:cstheme="majorBidi"/>
      <w:b/>
      <w:bCs/>
      <w:color w:val="000000" w:themeColor="text1"/>
      <w:sz w:val="30"/>
      <w:szCs w:val="32"/>
    </w:rPr>
  </w:style>
  <w:style w:type="paragraph" w:styleId="Heading2">
    <w:name w:val="heading 2"/>
    <w:aliases w:val="Heading2"/>
    <w:basedOn w:val="Normal"/>
    <w:next w:val="Bodytext1"/>
    <w:link w:val="Heading2Char"/>
    <w:qFormat/>
    <w:rsid w:val="00A210B4"/>
    <w:pPr>
      <w:keepNext/>
      <w:keepLines/>
      <w:numPr>
        <w:ilvl w:val="1"/>
        <w:numId w:val="6"/>
      </w:numPr>
      <w:tabs>
        <w:tab w:val="left" w:pos="454"/>
      </w:tabs>
      <w:spacing w:before="300" w:after="100"/>
      <w:ind w:left="0" w:firstLine="0"/>
      <w:outlineLvl w:val="1"/>
    </w:pPr>
    <w:rPr>
      <w:rFonts w:eastAsiaTheme="majorEastAsia" w:cstheme="majorBidi"/>
      <w:b/>
      <w:bCs/>
      <w:color w:val="000000" w:themeColor="text1"/>
      <w:sz w:val="24"/>
      <w:szCs w:val="26"/>
    </w:rPr>
  </w:style>
  <w:style w:type="paragraph" w:styleId="Heading3">
    <w:name w:val="heading 3"/>
    <w:aliases w:val="Heading3"/>
    <w:basedOn w:val="Heading2"/>
    <w:next w:val="Bodytext1"/>
    <w:link w:val="Heading3Char"/>
    <w:qFormat/>
    <w:rsid w:val="00B930D8"/>
    <w:pPr>
      <w:numPr>
        <w:ilvl w:val="2"/>
      </w:numPr>
      <w:ind w:left="505" w:hanging="505"/>
      <w:outlineLvl w:val="2"/>
    </w:pPr>
    <w:rPr>
      <w:b w:val="0"/>
      <w:sz w:val="22"/>
    </w:rPr>
  </w:style>
  <w:style w:type="paragraph" w:styleId="Heading4">
    <w:name w:val="heading 4"/>
    <w:aliases w:val="Heading4"/>
    <w:basedOn w:val="Heading3"/>
    <w:next w:val="Bodytext1"/>
    <w:link w:val="Heading4Char"/>
    <w:qFormat/>
    <w:rsid w:val="00B930D8"/>
    <w:pPr>
      <w:numPr>
        <w:ilvl w:val="3"/>
      </w:numPr>
      <w:ind w:left="851" w:hanging="851"/>
      <w:outlineLvl w:val="3"/>
    </w:pPr>
    <w:rPr>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
    <w:name w:val="Table"/>
    <w:basedOn w:val="TableContemporary"/>
    <w:rsid w:val="006E785B"/>
    <w:rPr>
      <w:rFonts w:ascii="Century Gothic" w:eastAsia="Times New Roman" w:hAnsi="Century Gothic" w:cs="Times New Roman"/>
      <w:sz w:val="16"/>
      <w:szCs w:val="20"/>
      <w:lang w:val="en-US" w:eastAsia="sv-SE" w:bidi="sv-SE"/>
    </w:rPr>
    <w:tblPr/>
    <w:tcPr>
      <w:shd w:val="clear" w:color="auto" w:fill="99CCFF"/>
      <w:tcMar>
        <w:top w:w="28" w:type="dxa"/>
      </w:tcMar>
      <w:vAlign w:val="center"/>
    </w:tcPr>
    <w:tblStylePr w:type="firstRow">
      <w:pPr>
        <w:ind w:leftChars="0" w:left="0" w:firstLineChars="0" w:firstLine="0"/>
      </w:pPr>
      <w:rPr>
        <w:rFonts w:cs="Times New Roman"/>
        <w:b/>
        <w:bCs/>
        <w:color w:val="FFFFFF"/>
      </w:rPr>
      <w:tblPr/>
      <w:tcPr>
        <w:tcBorders>
          <w:tl2br w:val="none" w:sz="0" w:space="0" w:color="auto"/>
          <w:tr2bl w:val="none" w:sz="0" w:space="0" w:color="auto"/>
        </w:tcBorders>
        <w:shd w:val="pct20" w:color="000000" w:fill="FFFFFF"/>
      </w:tcPr>
    </w:tblStylePr>
    <w:tblStylePr w:type="band1Horz">
      <w:pPr>
        <w:jc w:val="left"/>
      </w:pPr>
      <w:rPr>
        <w:rFonts w:cs="Times New Roman"/>
        <w:color w:val="auto"/>
      </w:rPr>
      <w:tblPr/>
      <w:tcPr>
        <w:tcBorders>
          <w:top w:val="nil"/>
          <w:left w:val="nil"/>
          <w:bottom w:val="nil"/>
          <w:right w:val="nil"/>
          <w:insideH w:val="nil"/>
          <w:insideV w:val="nil"/>
          <w:tl2br w:val="nil"/>
          <w:tr2bl w:val="nil"/>
        </w:tcBorders>
        <w:shd w:val="clear" w:color="99CCFF" w:fill="E0E0E0"/>
      </w:tcPr>
    </w:tblStylePr>
    <w:tblStylePr w:type="band2Horz">
      <w:pPr>
        <w:jc w:val="left"/>
      </w:pPr>
      <w:rPr>
        <w:rFonts w:cs="Times New Roman"/>
        <w:color w:val="auto"/>
      </w:rPr>
      <w:tblPr/>
      <w:tcPr>
        <w:tcBorders>
          <w:top w:val="nil"/>
          <w:left w:val="nil"/>
          <w:bottom w:val="nil"/>
          <w:right w:val="nil"/>
          <w:insideH w:val="nil"/>
          <w:insideV w:val="nil"/>
          <w:tl2br w:val="nil"/>
          <w:tr2bl w:val="nil"/>
        </w:tcBorders>
        <w:shd w:val="clear" w:color="000000" w:fill="FFFFFF"/>
      </w:tcPr>
    </w:tblStylePr>
  </w:style>
  <w:style w:type="table" w:styleId="TableContemporary">
    <w:name w:val="Table Contemporary"/>
    <w:basedOn w:val="TableNormal"/>
    <w:uiPriority w:val="99"/>
    <w:semiHidden/>
    <w:unhideWhenUsed/>
    <w:rsid w:val="006E785B"/>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Header">
    <w:name w:val="header"/>
    <w:aliases w:val="Head"/>
    <w:basedOn w:val="Normal"/>
    <w:link w:val="HeaderChar"/>
    <w:uiPriority w:val="99"/>
    <w:unhideWhenUsed/>
    <w:rsid w:val="00D353C5"/>
    <w:pPr>
      <w:tabs>
        <w:tab w:val="center" w:pos="4320"/>
        <w:tab w:val="right" w:pos="8640"/>
      </w:tabs>
    </w:pPr>
    <w:rPr>
      <w:sz w:val="16"/>
    </w:rPr>
  </w:style>
  <w:style w:type="character" w:customStyle="1" w:styleId="HeaderChar">
    <w:name w:val="Header Char"/>
    <w:aliases w:val="Head Char"/>
    <w:basedOn w:val="DefaultParagraphFont"/>
    <w:link w:val="Header"/>
    <w:uiPriority w:val="99"/>
    <w:rsid w:val="00D353C5"/>
    <w:rPr>
      <w:rFonts w:ascii="Century Gothic" w:hAnsi="Century Gothic"/>
      <w:sz w:val="16"/>
    </w:rPr>
  </w:style>
  <w:style w:type="paragraph" w:styleId="Footer">
    <w:name w:val="footer"/>
    <w:aliases w:val="Foot"/>
    <w:basedOn w:val="Normal"/>
    <w:link w:val="FooterChar"/>
    <w:uiPriority w:val="99"/>
    <w:unhideWhenUsed/>
    <w:rsid w:val="00C97CE2"/>
    <w:pPr>
      <w:tabs>
        <w:tab w:val="center" w:pos="4320"/>
        <w:tab w:val="right" w:pos="8640"/>
      </w:tabs>
    </w:pPr>
    <w:rPr>
      <w:sz w:val="16"/>
    </w:rPr>
  </w:style>
  <w:style w:type="character" w:customStyle="1" w:styleId="FooterChar">
    <w:name w:val="Footer Char"/>
    <w:aliases w:val="Foot Char"/>
    <w:basedOn w:val="DefaultParagraphFont"/>
    <w:link w:val="Footer"/>
    <w:uiPriority w:val="99"/>
    <w:rsid w:val="00C97CE2"/>
    <w:rPr>
      <w:rFonts w:ascii="Century Gothic" w:hAnsi="Century Gothic"/>
      <w:sz w:val="16"/>
    </w:rPr>
  </w:style>
  <w:style w:type="table" w:styleId="TableGrid">
    <w:name w:val="Table Grid"/>
    <w:aliases w:val="TableGrid"/>
    <w:basedOn w:val="TableNormal"/>
    <w:uiPriority w:val="59"/>
    <w:rsid w:val="00D353C5"/>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7369B4"/>
    <w:rPr>
      <w:color w:val="0000FF" w:themeColor="hyperlink"/>
      <w:u w:val="single"/>
    </w:rPr>
  </w:style>
  <w:style w:type="paragraph" w:styleId="Caption">
    <w:name w:val="caption"/>
    <w:basedOn w:val="Normal"/>
    <w:next w:val="Normal"/>
    <w:uiPriority w:val="35"/>
    <w:semiHidden/>
    <w:unhideWhenUsed/>
    <w:qFormat/>
    <w:rsid w:val="007369B4"/>
    <w:pPr>
      <w:spacing w:after="200"/>
    </w:pPr>
    <w:rPr>
      <w:b/>
      <w:bCs/>
      <w:color w:val="4F81BD" w:themeColor="accent1"/>
      <w:sz w:val="18"/>
      <w:szCs w:val="18"/>
    </w:rPr>
  </w:style>
  <w:style w:type="paragraph" w:customStyle="1" w:styleId="Reportname">
    <w:name w:val="Report name"/>
    <w:basedOn w:val="Normal"/>
    <w:qFormat/>
    <w:rsid w:val="00F80EAE"/>
    <w:rPr>
      <w:b/>
      <w:color w:val="FFFFFF" w:themeColor="background1"/>
      <w:sz w:val="44"/>
    </w:rPr>
  </w:style>
  <w:style w:type="paragraph" w:customStyle="1" w:styleId="Reportsubtitle">
    <w:name w:val="Report subtitle"/>
    <w:basedOn w:val="Normal"/>
    <w:qFormat/>
    <w:rsid w:val="00677507"/>
    <w:pPr>
      <w:spacing w:line="288" w:lineRule="auto"/>
      <w:ind w:left="454"/>
    </w:pPr>
    <w:rPr>
      <w:sz w:val="32"/>
    </w:rPr>
  </w:style>
  <w:style w:type="character" w:customStyle="1" w:styleId="Heading1Char">
    <w:name w:val="Heading 1 Char"/>
    <w:aliases w:val="Heading1 Char"/>
    <w:basedOn w:val="DefaultParagraphFont"/>
    <w:link w:val="Heading1"/>
    <w:rsid w:val="00A210B4"/>
    <w:rPr>
      <w:rFonts w:ascii="Century Gothic" w:eastAsiaTheme="majorEastAsia" w:hAnsi="Century Gothic" w:cstheme="majorBidi"/>
      <w:b/>
      <w:bCs/>
      <w:color w:val="000000" w:themeColor="text1"/>
      <w:sz w:val="30"/>
      <w:szCs w:val="32"/>
      <w:lang w:val="en-GB"/>
    </w:rPr>
  </w:style>
  <w:style w:type="character" w:customStyle="1" w:styleId="Heading2Char">
    <w:name w:val="Heading 2 Char"/>
    <w:aliases w:val="Heading2 Char"/>
    <w:basedOn w:val="DefaultParagraphFont"/>
    <w:link w:val="Heading2"/>
    <w:rsid w:val="00A210B4"/>
    <w:rPr>
      <w:rFonts w:ascii="Century Gothic" w:eastAsiaTheme="majorEastAsia" w:hAnsi="Century Gothic" w:cstheme="majorBidi"/>
      <w:b/>
      <w:bCs/>
      <w:color w:val="000000" w:themeColor="text1"/>
      <w:szCs w:val="26"/>
      <w:lang w:val="en-GB"/>
    </w:rPr>
  </w:style>
  <w:style w:type="numbering" w:styleId="111111">
    <w:name w:val="Outline List 2"/>
    <w:basedOn w:val="NoList"/>
    <w:rsid w:val="00C97CE2"/>
    <w:pPr>
      <w:numPr>
        <w:numId w:val="1"/>
      </w:numPr>
    </w:pPr>
  </w:style>
  <w:style w:type="character" w:customStyle="1" w:styleId="Heading3Char">
    <w:name w:val="Heading 3 Char"/>
    <w:aliases w:val="Heading3 Char"/>
    <w:basedOn w:val="DefaultParagraphFont"/>
    <w:link w:val="Heading3"/>
    <w:rsid w:val="00B930D8"/>
    <w:rPr>
      <w:rFonts w:ascii="Century Gothic" w:eastAsiaTheme="majorEastAsia" w:hAnsi="Century Gothic" w:cstheme="majorBidi"/>
      <w:bCs/>
      <w:color w:val="000000" w:themeColor="text1"/>
      <w:sz w:val="22"/>
      <w:szCs w:val="26"/>
      <w:lang w:val="en-US"/>
    </w:rPr>
  </w:style>
  <w:style w:type="table" w:customStyle="1" w:styleId="Normaltabel">
    <w:name w:val="Normal tabel"/>
    <w:uiPriority w:val="99"/>
    <w:semiHidden/>
    <w:rsid w:val="000B00F2"/>
    <w:rPr>
      <w:rFonts w:ascii="Times New Roman" w:eastAsia="Times New Roman" w:hAnsi="Times New Roman" w:cs="Times New Roman"/>
      <w:sz w:val="20"/>
      <w:szCs w:val="20"/>
    </w:rPr>
    <w:tblPr>
      <w:tblInd w:w="0" w:type="dxa"/>
      <w:tblCellMar>
        <w:top w:w="0" w:type="dxa"/>
        <w:left w:w="108" w:type="dxa"/>
        <w:bottom w:w="0" w:type="dxa"/>
        <w:right w:w="108" w:type="dxa"/>
      </w:tblCellMar>
    </w:tblPr>
  </w:style>
  <w:style w:type="paragraph" w:customStyle="1" w:styleId="Codebox">
    <w:name w:val="Codebox"/>
    <w:basedOn w:val="Normal"/>
    <w:rsid w:val="00A36F98"/>
    <w:pPr>
      <w:shd w:val="clear" w:color="auto" w:fill="E0E0E0"/>
      <w:spacing w:line="288" w:lineRule="auto"/>
    </w:pPr>
    <w:rPr>
      <w:rFonts w:eastAsia="Times New Roman" w:cs="Times New Roman"/>
      <w:szCs w:val="20"/>
      <w:lang w:eastAsia="sv-SE"/>
    </w:rPr>
  </w:style>
  <w:style w:type="paragraph" w:styleId="ListParagraph">
    <w:name w:val="List Paragraph"/>
    <w:aliases w:val="Paragraph"/>
    <w:basedOn w:val="Normal"/>
    <w:rsid w:val="00472217"/>
    <w:pPr>
      <w:ind w:left="720"/>
      <w:contextualSpacing/>
    </w:pPr>
  </w:style>
  <w:style w:type="paragraph" w:customStyle="1" w:styleId="Bodytext1">
    <w:name w:val="Bodytext1"/>
    <w:basedOn w:val="Normal"/>
    <w:qFormat/>
    <w:rsid w:val="00A210B4"/>
    <w:pPr>
      <w:spacing w:after="120" w:line="288" w:lineRule="auto"/>
    </w:pPr>
    <w:rPr>
      <w:rFonts w:ascii="Georgia" w:hAnsi="Georgia"/>
    </w:rPr>
  </w:style>
  <w:style w:type="character" w:styleId="PageNumber">
    <w:name w:val="page number"/>
    <w:aliases w:val="PageNumber"/>
    <w:basedOn w:val="DefaultParagraphFont"/>
    <w:rsid w:val="0027708F"/>
  </w:style>
  <w:style w:type="paragraph" w:styleId="TOC2">
    <w:name w:val="toc 2"/>
    <w:aliases w:val="TOC2"/>
    <w:basedOn w:val="Normal"/>
    <w:next w:val="Normal"/>
    <w:uiPriority w:val="39"/>
    <w:rsid w:val="00270669"/>
    <w:pPr>
      <w:tabs>
        <w:tab w:val="left" w:pos="680"/>
        <w:tab w:val="right" w:leader="dot" w:pos="8789"/>
      </w:tabs>
      <w:spacing w:line="288" w:lineRule="auto"/>
      <w:ind w:left="284"/>
    </w:pPr>
  </w:style>
  <w:style w:type="paragraph" w:styleId="TOC1">
    <w:name w:val="toc 1"/>
    <w:aliases w:val="TOC1"/>
    <w:basedOn w:val="Normal"/>
    <w:next w:val="Normal"/>
    <w:uiPriority w:val="39"/>
    <w:rsid w:val="00270669"/>
    <w:pPr>
      <w:tabs>
        <w:tab w:val="left" w:pos="284"/>
        <w:tab w:val="right" w:leader="dot" w:pos="8789"/>
      </w:tabs>
      <w:spacing w:line="288" w:lineRule="auto"/>
    </w:pPr>
    <w:rPr>
      <w:b/>
    </w:rPr>
  </w:style>
  <w:style w:type="paragraph" w:styleId="TOC3">
    <w:name w:val="toc 3"/>
    <w:aliases w:val="TOC3"/>
    <w:basedOn w:val="Normal"/>
    <w:next w:val="Normal"/>
    <w:uiPriority w:val="39"/>
    <w:rsid w:val="008515D7"/>
    <w:pPr>
      <w:ind w:left="400"/>
    </w:pPr>
  </w:style>
  <w:style w:type="paragraph" w:styleId="BalloonText">
    <w:name w:val="Balloon Text"/>
    <w:basedOn w:val="Normal"/>
    <w:link w:val="BalloonTextChar"/>
    <w:rsid w:val="00A210B4"/>
    <w:rPr>
      <w:rFonts w:ascii="Tahoma" w:hAnsi="Tahoma" w:cs="Tahoma"/>
      <w:sz w:val="16"/>
      <w:szCs w:val="16"/>
    </w:rPr>
  </w:style>
  <w:style w:type="character" w:customStyle="1" w:styleId="BalloonTextChar">
    <w:name w:val="Balloon Text Char"/>
    <w:basedOn w:val="DefaultParagraphFont"/>
    <w:link w:val="BalloonText"/>
    <w:rsid w:val="00A210B4"/>
    <w:rPr>
      <w:rFonts w:ascii="Tahoma" w:hAnsi="Tahoma" w:cs="Tahoma"/>
      <w:sz w:val="16"/>
      <w:szCs w:val="16"/>
    </w:rPr>
  </w:style>
  <w:style w:type="character" w:customStyle="1" w:styleId="Heading4Char">
    <w:name w:val="Heading 4 Char"/>
    <w:aliases w:val="Heading4 Char"/>
    <w:basedOn w:val="DefaultParagraphFont"/>
    <w:link w:val="Heading4"/>
    <w:rsid w:val="00B930D8"/>
    <w:rPr>
      <w:rFonts w:ascii="Century Gothic" w:eastAsiaTheme="majorEastAsia" w:hAnsi="Century Gothic" w:cstheme="majorBidi"/>
      <w:bCs/>
      <w:color w:val="000000" w:themeColor="text1"/>
      <w:sz w:val="20"/>
      <w:szCs w:val="26"/>
      <w:lang w:val="en-US"/>
    </w:rPr>
  </w:style>
  <w:style w:type="paragraph" w:styleId="TOC4">
    <w:name w:val="toc 4"/>
    <w:basedOn w:val="Normal"/>
    <w:next w:val="Normal"/>
    <w:autoRedefine/>
    <w:uiPriority w:val="39"/>
    <w:rsid w:val="00FB1464"/>
    <w:pPr>
      <w:spacing w:after="100"/>
      <w:ind w:left="600"/>
    </w:pPr>
  </w:style>
  <w:style w:type="paragraph" w:styleId="Title">
    <w:name w:val="Title"/>
    <w:aliases w:val="Document Head"/>
    <w:basedOn w:val="Heading1"/>
    <w:next w:val="Normal"/>
    <w:link w:val="TitleChar"/>
    <w:qFormat/>
    <w:rsid w:val="00D84900"/>
    <w:pPr>
      <w:numPr>
        <w:numId w:val="0"/>
      </w:numPr>
      <w:pBdr>
        <w:bottom w:val="single" w:sz="12" w:space="1" w:color="D9D9D9" w:themeColor="background1" w:themeShade="D9"/>
      </w:pBdr>
      <w:tabs>
        <w:tab w:val="clear" w:pos="567"/>
        <w:tab w:val="left" w:pos="1418"/>
      </w:tabs>
      <w:spacing w:before="480" w:after="300"/>
      <w:contextualSpacing/>
    </w:pPr>
    <w:rPr>
      <w:color w:val="365F91" w:themeColor="accent1" w:themeShade="BF"/>
      <w:spacing w:val="5"/>
      <w:kern w:val="28"/>
      <w:sz w:val="40"/>
      <w:szCs w:val="38"/>
    </w:rPr>
  </w:style>
  <w:style w:type="character" w:customStyle="1" w:styleId="TitleChar">
    <w:name w:val="Title Char"/>
    <w:aliases w:val="Document Head Char"/>
    <w:basedOn w:val="DefaultParagraphFont"/>
    <w:link w:val="Title"/>
    <w:rsid w:val="00D84900"/>
    <w:rPr>
      <w:rFonts w:ascii="Century Gothic" w:eastAsiaTheme="majorEastAsia" w:hAnsi="Century Gothic" w:cstheme="majorBidi"/>
      <w:b/>
      <w:bCs/>
      <w:color w:val="365F91" w:themeColor="accent1" w:themeShade="BF"/>
      <w:spacing w:val="5"/>
      <w:kern w:val="28"/>
      <w:sz w:val="40"/>
      <w:szCs w:val="38"/>
      <w:lang w:val="en-GB"/>
    </w:rPr>
  </w:style>
  <w:style w:type="paragraph" w:customStyle="1" w:styleId="Brdtext1">
    <w:name w:val="Brödtext1"/>
    <w:basedOn w:val="Normal"/>
    <w:link w:val="BodytextChar"/>
    <w:qFormat/>
    <w:rsid w:val="00D84900"/>
    <w:pPr>
      <w:spacing w:after="120" w:line="288" w:lineRule="auto"/>
    </w:pPr>
    <w:rPr>
      <w:rFonts w:ascii="Georgia" w:hAnsi="Georgia"/>
    </w:rPr>
  </w:style>
  <w:style w:type="paragraph" w:styleId="NormalWeb">
    <w:name w:val="Normal (Web)"/>
    <w:basedOn w:val="Normal"/>
    <w:uiPriority w:val="99"/>
    <w:unhideWhenUsed/>
    <w:rsid w:val="008B378A"/>
    <w:pPr>
      <w:spacing w:before="100" w:beforeAutospacing="1" w:after="100" w:afterAutospacing="1"/>
    </w:pPr>
    <w:rPr>
      <w:rFonts w:ascii="Times New Roman" w:eastAsia="Times New Roman" w:hAnsi="Times New Roman" w:cs="Times New Roman"/>
      <w:sz w:val="24"/>
    </w:rPr>
  </w:style>
  <w:style w:type="table" w:styleId="MediumShading2">
    <w:name w:val="Medium Shading 2"/>
    <w:basedOn w:val="TableNormal"/>
    <w:rsid w:val="0048006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1">
    <w:name w:val="Medium Shading 1"/>
    <w:basedOn w:val="TableNormal"/>
    <w:rsid w:val="0048006E"/>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ableElegant">
    <w:name w:val="Table Elegant"/>
    <w:basedOn w:val="TableNormal"/>
    <w:rsid w:val="0048006E"/>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MediumList1">
    <w:name w:val="Medium List 1"/>
    <w:basedOn w:val="TableNormal"/>
    <w:rsid w:val="00887509"/>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b/>
        <w:bCs/>
        <w:color w:val="auto"/>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rPr>
        <w:color w:val="auto"/>
      </w:rPr>
      <w:tblPr/>
      <w:tcPr>
        <w:shd w:val="clear" w:color="auto" w:fill="C0C0C0" w:themeFill="text1" w:themeFillTint="3F"/>
      </w:tcPr>
    </w:tblStylePr>
    <w:tblStylePr w:type="band2Horz">
      <w:rPr>
        <w:color w:val="auto"/>
      </w:rPr>
    </w:tblStylePr>
  </w:style>
  <w:style w:type="table" w:styleId="LightList">
    <w:name w:val="Light List"/>
    <w:basedOn w:val="TableNormal"/>
    <w:rsid w:val="00B55D7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stTable31">
    <w:name w:val="List Table 31"/>
    <w:basedOn w:val="TableNormal"/>
    <w:uiPriority w:val="48"/>
    <w:rsid w:val="00B55D74"/>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GridTable5Dark1">
    <w:name w:val="Grid Table 5 Dark1"/>
    <w:basedOn w:val="TableNormal"/>
    <w:uiPriority w:val="50"/>
    <w:rsid w:val="00B55D7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41">
    <w:name w:val="Grid Table 41"/>
    <w:basedOn w:val="TableNormal"/>
    <w:uiPriority w:val="49"/>
    <w:rsid w:val="00B55D74"/>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BodytextChar">
    <w:name w:val="Body text Char"/>
    <w:basedOn w:val="DefaultParagraphFont"/>
    <w:link w:val="Brdtext1"/>
    <w:locked/>
    <w:rsid w:val="0061114D"/>
    <w:rPr>
      <w:rFonts w:ascii="Georgia" w:hAnsi="Georgia"/>
      <w:sz w:val="20"/>
      <w:lang w:val="en-US"/>
    </w:rPr>
  </w:style>
  <w:style w:type="character" w:styleId="CommentReference">
    <w:name w:val="annotation reference"/>
    <w:basedOn w:val="DefaultParagraphFont"/>
    <w:semiHidden/>
    <w:unhideWhenUsed/>
    <w:rsid w:val="00777E4D"/>
    <w:rPr>
      <w:sz w:val="16"/>
      <w:szCs w:val="16"/>
    </w:rPr>
  </w:style>
  <w:style w:type="paragraph" w:styleId="CommentText">
    <w:name w:val="annotation text"/>
    <w:basedOn w:val="Normal"/>
    <w:link w:val="CommentTextChar"/>
    <w:semiHidden/>
    <w:unhideWhenUsed/>
    <w:rsid w:val="00777E4D"/>
    <w:rPr>
      <w:szCs w:val="20"/>
    </w:rPr>
  </w:style>
  <w:style w:type="character" w:customStyle="1" w:styleId="CommentTextChar">
    <w:name w:val="Comment Text Char"/>
    <w:basedOn w:val="DefaultParagraphFont"/>
    <w:link w:val="CommentText"/>
    <w:semiHidden/>
    <w:rsid w:val="00777E4D"/>
    <w:rPr>
      <w:rFonts w:ascii="Century Gothic" w:hAnsi="Century Gothic"/>
      <w:sz w:val="20"/>
      <w:szCs w:val="20"/>
      <w:lang w:val="en-US"/>
    </w:rPr>
  </w:style>
  <w:style w:type="paragraph" w:styleId="CommentSubject">
    <w:name w:val="annotation subject"/>
    <w:basedOn w:val="CommentText"/>
    <w:next w:val="CommentText"/>
    <w:link w:val="CommentSubjectChar"/>
    <w:semiHidden/>
    <w:unhideWhenUsed/>
    <w:rsid w:val="00777E4D"/>
    <w:rPr>
      <w:b/>
      <w:bCs/>
    </w:rPr>
  </w:style>
  <w:style w:type="character" w:customStyle="1" w:styleId="CommentSubjectChar">
    <w:name w:val="Comment Subject Char"/>
    <w:basedOn w:val="CommentTextChar"/>
    <w:link w:val="CommentSubject"/>
    <w:semiHidden/>
    <w:rsid w:val="00777E4D"/>
    <w:rPr>
      <w:rFonts w:ascii="Century Gothic" w:hAnsi="Century Gothic"/>
      <w:b/>
      <w:bC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9267326">
      <w:bodyDiv w:val="1"/>
      <w:marLeft w:val="0"/>
      <w:marRight w:val="0"/>
      <w:marTop w:val="0"/>
      <w:marBottom w:val="0"/>
      <w:divBdr>
        <w:top w:val="none" w:sz="0" w:space="0" w:color="auto"/>
        <w:left w:val="none" w:sz="0" w:space="0" w:color="auto"/>
        <w:bottom w:val="none" w:sz="0" w:space="0" w:color="auto"/>
        <w:right w:val="none" w:sz="0" w:space="0" w:color="auto"/>
      </w:divBdr>
    </w:div>
    <w:div w:id="1011756902">
      <w:bodyDiv w:val="1"/>
      <w:marLeft w:val="0"/>
      <w:marRight w:val="0"/>
      <w:marTop w:val="0"/>
      <w:marBottom w:val="0"/>
      <w:divBdr>
        <w:top w:val="none" w:sz="0" w:space="0" w:color="auto"/>
        <w:left w:val="none" w:sz="0" w:space="0" w:color="auto"/>
        <w:bottom w:val="none" w:sz="0" w:space="0" w:color="auto"/>
        <w:right w:val="none" w:sz="0" w:space="0" w:color="auto"/>
      </w:divBdr>
    </w:div>
    <w:div w:id="1049114520">
      <w:bodyDiv w:val="1"/>
      <w:marLeft w:val="0"/>
      <w:marRight w:val="0"/>
      <w:marTop w:val="0"/>
      <w:marBottom w:val="0"/>
      <w:divBdr>
        <w:top w:val="none" w:sz="0" w:space="0" w:color="auto"/>
        <w:left w:val="none" w:sz="0" w:space="0" w:color="auto"/>
        <w:bottom w:val="none" w:sz="0" w:space="0" w:color="auto"/>
        <w:right w:val="none" w:sz="0" w:space="0" w:color="auto"/>
      </w:divBdr>
    </w:div>
    <w:div w:id="1231889484">
      <w:bodyDiv w:val="1"/>
      <w:marLeft w:val="0"/>
      <w:marRight w:val="0"/>
      <w:marTop w:val="0"/>
      <w:marBottom w:val="0"/>
      <w:divBdr>
        <w:top w:val="none" w:sz="0" w:space="0" w:color="auto"/>
        <w:left w:val="none" w:sz="0" w:space="0" w:color="auto"/>
        <w:bottom w:val="none" w:sz="0" w:space="0" w:color="auto"/>
        <w:right w:val="none" w:sz="0" w:space="0" w:color="auto"/>
      </w:divBdr>
    </w:div>
    <w:div w:id="1797554109">
      <w:bodyDiv w:val="1"/>
      <w:marLeft w:val="0"/>
      <w:marRight w:val="0"/>
      <w:marTop w:val="0"/>
      <w:marBottom w:val="0"/>
      <w:divBdr>
        <w:top w:val="none" w:sz="0" w:space="0" w:color="auto"/>
        <w:left w:val="none" w:sz="0" w:space="0" w:color="auto"/>
        <w:bottom w:val="none" w:sz="0" w:space="0" w:color="auto"/>
        <w:right w:val="none" w:sz="0" w:space="0" w:color="auto"/>
      </w:divBdr>
    </w:div>
    <w:div w:id="18349053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footer2.xml.rels><?xml version="1.0" encoding="UTF-8" standalone="yes"?>
<Relationships xmlns="http://schemas.openxmlformats.org/package/2006/relationships"><Relationship Id="rId1"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ts.kjellberg\Desktop\maximatecc%20Sales%20process\Business%20proposal%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16D29A720EEC645A3F6EBA9DE3640C3" ma:contentTypeVersion="1" ma:contentTypeDescription="Create a new document." ma:contentTypeScope="" ma:versionID="96c3c552ba82a3a4d99f6e18b527abc5">
  <xsd:schema xmlns:xsd="http://www.w3.org/2001/XMLSchema" xmlns:xs="http://www.w3.org/2001/XMLSchema" xmlns:p="http://schemas.microsoft.com/office/2006/metadata/properties" xmlns:ns2="efe9e841-a477-4c1a-aebd-303052c0e86a" targetNamespace="http://schemas.microsoft.com/office/2006/metadata/properties" ma:root="true" ma:fieldsID="26b5bbef8d4af6551df835dfa0c6ef4e" ns2:_="">
    <xsd:import namespace="efe9e841-a477-4c1a-aebd-303052c0e86a"/>
    <xsd:element name="properties">
      <xsd:complexType>
        <xsd:sequence>
          <xsd:element name="documentManagement">
            <xsd:complexType>
              <xsd:all>
                <xsd:element ref="ns2:_dlc_DocId" minOccurs="0"/>
                <xsd:element ref="ns2:_dlc_DocIdUrl" minOccurs="0"/>
                <xsd:element ref="ns2:_dlc_DocIdPersistId" minOccurs="0"/>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e9e841-a477-4c1a-aebd-303052c0e86a"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1"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documentManagement>
    <_dlc_DocId xmlns="efe9e841-a477-4c1a-aebd-303052c0e86a">MTCC-157-176</_dlc_DocId>
    <_dlc_DocIdUrl xmlns="efe9e841-a477-4c1a-aebd-303052c0e86a">
      <Url>http://mtcc.centromotion.com/processes/sales/_layouts/15/DocIdRedir.aspx?ID=MTCC-157-176</Url>
      <Description>MTCC-157-176</Description>
    </_dlc_DocIdUrl>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EF050414-12D5-4123-8969-BA5A86B9B0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fe9e841-a477-4c1a-aebd-303052c0e86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A5162DA-34D5-4352-8F2A-AAB7477F1590}">
  <ds:schemaRefs>
    <ds:schemaRef ds:uri="http://purl.org/dc/dcmitype/"/>
    <ds:schemaRef ds:uri="http://schemas.microsoft.com/office/2006/documentManagement/types"/>
    <ds:schemaRef ds:uri="http://schemas.microsoft.com/office/infopath/2007/PartnerControls"/>
    <ds:schemaRef ds:uri="http://www.w3.org/XML/1998/namespace"/>
    <ds:schemaRef ds:uri="http://purl.org/dc/elements/1.1/"/>
    <ds:schemaRef ds:uri="efe9e841-a477-4c1a-aebd-303052c0e86a"/>
    <ds:schemaRef ds:uri="http://purl.org/dc/terms/"/>
    <ds:schemaRef ds:uri="http://schemas.openxmlformats.org/package/2006/metadata/core-properties"/>
    <ds:schemaRef ds:uri="http://schemas.microsoft.com/office/2006/metadata/properties"/>
  </ds:schemaRefs>
</ds:datastoreItem>
</file>

<file path=customXml/itemProps3.xml><?xml version="1.0" encoding="utf-8"?>
<ds:datastoreItem xmlns:ds="http://schemas.openxmlformats.org/officeDocument/2006/customXml" ds:itemID="{9E227572-20D5-499D-8E33-292E882B7346}">
  <ds:schemaRefs>
    <ds:schemaRef ds:uri="http://schemas.microsoft.com/sharepoint/v3/contenttype/forms"/>
  </ds:schemaRefs>
</ds:datastoreItem>
</file>

<file path=customXml/itemProps4.xml><?xml version="1.0" encoding="utf-8"?>
<ds:datastoreItem xmlns:ds="http://schemas.openxmlformats.org/officeDocument/2006/customXml" ds:itemID="{360B41E3-B3CD-40EE-9E60-36F94789B554}">
  <ds:schemaRefs>
    <ds:schemaRef ds:uri="http://schemas.openxmlformats.org/officeDocument/2006/bibliography"/>
  </ds:schemaRefs>
</ds:datastoreItem>
</file>

<file path=customXml/itemProps5.xml><?xml version="1.0" encoding="utf-8"?>
<ds:datastoreItem xmlns:ds="http://schemas.openxmlformats.org/officeDocument/2006/customXml" ds:itemID="{A3F787D7-6C07-414E-8E00-195F753920A2}">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Business proposal template</Template>
  <TotalTime>47</TotalTime>
  <Pages>3</Pages>
  <Words>498</Words>
  <Characters>2644</Characters>
  <Application>Microsoft Office Word</Application>
  <DocSecurity>0</DocSecurity>
  <Lines>22</Lines>
  <Paragraphs>6</Paragraphs>
  <ScaleCrop>false</ScaleCrop>
  <HeadingPairs>
    <vt:vector size="4" baseType="variant">
      <vt:variant>
        <vt:lpstr>Title</vt:lpstr>
      </vt:variant>
      <vt:variant>
        <vt:i4>1</vt:i4>
      </vt:variant>
      <vt:variant>
        <vt:lpstr>Rubrik</vt:lpstr>
      </vt:variant>
      <vt:variant>
        <vt:i4>1</vt:i4>
      </vt:variant>
    </vt:vector>
  </HeadingPairs>
  <TitlesOfParts>
    <vt:vector size="2" baseType="lpstr">
      <vt:lpstr>Report title</vt:lpstr>
      <vt:lpstr>Report title</vt:lpstr>
    </vt:vector>
  </TitlesOfParts>
  <Company/>
  <LinksUpToDate>false</LinksUpToDate>
  <CharactersWithSpaces>3136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title</dc:title>
  <dc:subject>Report subtitle</dc:subject>
  <dc:creator>Kjellberg, Mats</dc:creator>
  <cp:keywords>Date: June 3, 2010</cp:keywords>
  <dc:description>Revision:</dc:description>
  <cp:lastModifiedBy>Kjellberg, Mats</cp:lastModifiedBy>
  <cp:revision>3</cp:revision>
  <cp:lastPrinted>2010-06-04T12:13:00Z</cp:lastPrinted>
  <dcterms:created xsi:type="dcterms:W3CDTF">2023-07-27T13:06:00Z</dcterms:created>
  <dcterms:modified xsi:type="dcterms:W3CDTF">2023-07-27T13:46:00Z</dcterms:modified>
  <cp:category>Template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0x010100216D29A720EEC645A3F6EBA9DE3640C3</vt:lpwstr>
  </property>
  <property fmtid="{D5CDD505-2E9C-101B-9397-08002B2CF9AE}" pid="3" name="Order">
    <vt:r8>3300</vt:r8>
  </property>
  <property fmtid="{D5CDD505-2E9C-101B-9397-08002B2CF9AE}" pid="4" name="Archive">
    <vt:lpwstr>false</vt:lpwstr>
  </property>
  <property fmtid="{D5CDD505-2E9C-101B-9397-08002B2CF9AE}" pid="5" name="Original">
    <vt:lpwstr>false</vt:lpwstr>
  </property>
  <property fmtid="{D5CDD505-2E9C-101B-9397-08002B2CF9AE}" pid="6" name="_dlc_DocIdItemGuid">
    <vt:lpwstr>89f07736-7146-48af-a6f8-aca39f35286c</vt:lpwstr>
  </property>
</Properties>
</file>