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Unfortunately, all the algorithms came to be in the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 runtime. However, there was one that grew significantly slower than the others. It was the third algorithm. It is due to the fact that we subdivide the array into predictable sizes of 4 using the segmentSize variable, and this allows us to consider the search an </w:t>
      </w:r>
      <m:oMath>
        <m:r>
          <w:rPr/>
          <m:t xml:space="preserve">O(4)</m:t>
        </m:r>
      </m:oMath>
      <w:r w:rsidDel="00000000" w:rsidR="00000000" w:rsidRPr="00000000">
        <w:rPr>
          <w:rtl w:val="0"/>
        </w:rPr>
        <w:t xml:space="preserve"> search, which classifies as O(1). Therefore, this cuts down on our time significantly! I talked more about this in the complexity analysis of the third algorithm, and why we were able to subdivide the array and brute force the subdivisions.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ExtraLigh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Matthew Irizarry</w:t>
      <w:br w:type="textWrapping"/>
      <w:t xml:space="preserve">CS421 Project 1 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Most Efficient Algorithm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color w:val="818181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9ad4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bed4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>
      <w:rFonts w:ascii="Oswald ExtraLight" w:cs="Oswald ExtraLight" w:eastAsia="Oswald ExtraLight" w:hAnsi="Oswald ExtraLight"/>
      <w:i w:val="1"/>
      <w:color w:val="7ebed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ExtraLight-regular.ttf"/><Relationship Id="rId2" Type="http://schemas.openxmlformats.org/officeDocument/2006/relationships/font" Target="fonts/OswaldExtraLigh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