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 är framförallt är kopplat till webb: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php.</w:t>
      </w:r>
    </w:p>
    <w:p>
      <w:pPr>
        <w:pStyle w:val="ListBullet"/>
      </w:pPr>
      <w:r>
        <w:t>Övrigt: relationsdatabaser, NoSql, git, Linux (command line, ssh m.m.).</w:t>
      </w:r>
    </w:p>
    <w:p>
      <w:pPr>
        <w:pStyle w:val="ListBullet"/>
      </w:pPr>
      <w:r>
        <w:t>Metoder och processer: Agila metoder, design patterns, UML.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r>
        <w:t>Magister i Gestaltning i digitala medier  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 xml:space="preserve">Teknologie kandidat i Medieteknik | BTH (2000 - 2003)  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Klart ledarskap | BTH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r>
        <w:t>Handledning i högre utbildning | BTH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Medietekniks handledningsprocesser 15hp | BTH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  <w:br/>
        <w:t>2022 blev jag nominerad till årets lärare på BTH av Blekinge studentkår.</w:t>
      </w:r>
    </w:p>
    <w:p>
      <w:pPr>
        <w:pStyle w:val="ListBullet"/>
      </w:pPr>
      <w:r>
        <w:t>✅ Studierektor på DITE sedan 2018.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är medlemmarna i rådet delaktiga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 xml:space="preserve">✅ Nominering årets lärare - nominerad till årets lärare 2022 av Blekinge studentkår (BSK). Motiveringen löd "Strukturerad, hjälpsam och finns alltid där vid snabb återkoppling." </w:t>
      </w:r>
    </w:p>
    <w:p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  <w:br/>
        <w:t>2022 blev jag nominerad till årets lärare på BTH av Blekinge studentkår.</w:t>
      </w:r>
    </w:p>
    <w:p>
      <w:r>
        <w:rPr>
          <w:b/>
        </w:rPr>
        <w:t>Undervisning</w:t>
      </w:r>
    </w:p>
    <w:p>
      <w:r>
        <w:t>✅ Studierektor på DITE sedan 2018.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är medlemmarna i rådet delaktiga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 xml:space="preserve">✅ Nominering årets lärare - nominerad till årets lärare 2022 av Blekinge studentkår (BSK). Motiveringen löd "Strukturerad, hjälpsam och finns alltid där vid snabb återkoppling." </w:t>
      </w:r>
    </w:p>
    <w:p>
      <w:r>
        <w:rPr>
          <w:b/>
        </w:rPr>
        <w:t>Nominering årets lärare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(2019-2021)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övergripande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Finansierat av medverkande partners samt SIDA. Ansvarig från BTH var professor Lena Trojer.</w:t>
      </w:r>
    </w:p>
    <w:p>
      <w:pPr>
        <w:pStyle w:val="ListBullet"/>
      </w:pPr>
      <w:r>
        <w:t>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