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1b5e20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Ping Pong Tanks · kopioi tarvitsemasi pohja project-docs-kansioon tai täytä paperilla ja skannaa. Jokainen pohja vastaa sivuston viikkotehtävää.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1 · Aloituskeskustelun muistiinpanot (vko 36)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2 · Vaihtoehtojen vertailumuistio (vko 40)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3 · Katselmointiloki (vkot 43 ja 47)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alkuperäinen havainto (hänen sanoillaan)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4 · Testimatriisi (vko 45)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Luokat: T01–T04 normaali käyttö · T05–T08 rajat · loput virhetilanteet.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5 · Virheenkorjausketju (vko 45,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6 · Lisenssi- ja CREDITS-kirjaus (vko 48)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2026-09-01T09:44:49.018Z</dcterms:created>
  <dcterms:modified xsi:type="dcterms:W3CDTF">2026-09-01T09:44:49.018Z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