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b/>
          <w:bCs/>
          <w:color w:val="9a3412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NoppaKauppa · kopioi tarvitsemasi pohja project-docs-kansioon tai täytä paperilla ja skannaa. Jokainen pohja vastaa sivuston viikkotehtävää.</w:t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1 · Aloituskeskustelun muistiinpanot (vko 1)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2 · Vaihtoehtojen vertailumuistio (vko 2, 5, 7, 8 ja 9)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Keskustelukumppani, rooli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3 · Katselmointiloki (vkot 10 ja 16)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Osallistujat ja roolit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alkuperäinen havainto (hänen sanoillaan)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4 · Testimatriisi (vko 15)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Luokat: T01–T05 normaali käyttö · T06–T10 rajat · loput virhetilanteet. Kirjoita odotus ennen testiajoa.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5 · Virheenkorjausketju (vko 15,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6 · Lisenssi- ja CREDITS-kirjaus (vko 16)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selainta: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2026-08-31T17:23:13.922Z</dcterms:created>
  <dcterms:modified xsi:type="dcterms:W3CDTF">2026-08-31T17:23:13.922Z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