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21b6"/>
          <w:sz w:val="72"/>
          <w:szCs w:val="72"/>
        </w:rPr>
        <w:t xml:space="preserve">PeliHylly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pelikirjastopalvelu: React,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Työviikot 1–18 · luovutus työviikon 18 lopussa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 —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salasanoja eikä ympäristömuuttujien arvoja.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Viikot ovat työviikkoja opiskelijan omasta aloituksesta — paketissa ei ole kalenteripäivämääriä.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Rasti tässä vihossa ei ole palautus: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Pelilista tietokannasta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lisäys ja validointi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Tilat ja tilahistoria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 ja kirjautuminen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Haku ja suodatus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Responsiivisuus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työviikon 18 lopussa.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A — Palvelun ydin: toimeksianto, suunnitelma ja julkaistu pelilista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 / 18 —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toimii, repository on olemassa julkisen repon pelisäännöillä, ja toimeksiannosta on kirjattu kysymyslista ohjaajalle — ensimmäinen commit on tehty.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kahdeksan kysymyksen lista ohjaajalle ja asiakkaalle.</w:t>
      </w:r>
    </w:p>
    <w:p>
      <w:pPr>
        <w:spacing w:after="80" w:before="0"/>
      </w:pPr>
      <w:r>
        <w:rPr>
          <w:sz w:val="21"/>
          <w:szCs w:val="21"/>
        </w:rPr>
        <w:t xml:space="preserve">☐  Asenna ja todenna työkalut (Node LTS, Git ja editori) ja luo Vite + React -projekti.</w:t>
      </w:r>
    </w:p>
    <w:p>
      <w:pPr>
        <w:spacing w:after="80" w:before="0"/>
      </w:pPr>
      <w:r>
        <w:rPr>
          <w:sz w:val="21"/>
          <w:szCs w:val="21"/>
        </w:rPr>
        <w:t xml:space="preserve">☐  Luo etärepository, tee ensimmäiset commitit ja push.</w:t>
      </w:r>
    </w:p>
    <w:p>
      <w:pPr>
        <w:spacing w:after="80" w:before="0"/>
      </w:pPr>
      <w:r>
        <w:rPr>
          <w:sz w:val="21"/>
          <w:szCs w:val="21"/>
        </w:rPr>
        <w:t xml:space="preserve">☐  Tee julkisen repon tehtävät: yksityisyystarkistus, tekijänimestä sopiminen ja alaikäisellä huoltajan suostumus ohjaajan kautta.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repositoryn osoitteen toisella koneella: README kertoo mikä projekti on, ja `npm install &amp;&amp; npm run dev` käynnistää sovellusrungon. Kysymyslista on `project-docs/kysymykset.md`-tiedostossa.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Repositoryn osoite, ensimmäisen commitin tunniste, työkalutodennusten tulosteet ja project-docs/kysymykset.md.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2 / 18 —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Tekninen suunnitelma on repositoryssa: priorisoidut käyttäjätarinat (P0/P1/P2), tietomalli, tietovarastovertailu, sivukartta ja rautalangat — ja P0 on pilkottu issueiksi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P0, P1 ja 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sekä sivukartta ja rautalangat keskeisistä näkymistä — profiilisivu tarkimmin.</w:t>
      </w:r>
    </w:p>
    <w:p>
      <w:pPr>
        <w:spacing w:after="80" w:before="0"/>
      </w:pPr>
      <w:r>
        <w:rPr>
          <w:sz w:val="21"/>
          <w:szCs w:val="21"/>
        </w:rPr>
        <w:t xml:space="preserve">☐  Vertaile tietovarastot (SQLite, JSON-tiedosto, palvelintietokanta)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ja arvioi jokaisen työmäärä.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Suunnitelma on `project-docs/suunnitelma.md`-tiedostossa, ohjaaja on kuitannut P0-rajauksen kirjallisesti (issue-kommentti), ja jokaisella P0-issuella on työmääräarvio.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project-docs/suunnitelma.md, tietomallikaavio, rautalangat, issue-taulu arvioineen ja ohjaajan kirjallinen kuittaus P0-rajauksesta.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3 / 18 —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Reititetty React-runko ja Express + SQLite -perusta ovat julkaistuna oikeassa osoitteessa — tyhjä sivu tuotannossa ennen valmista sivua localhostissa.</w:t>
      </w:r>
    </w:p>
    <w:p>
      <w:pPr>
        <w:spacing w:after="80" w:before="0"/>
      </w:pPr>
      <w:r>
        <w:rPr>
          <w:sz w:val="21"/>
          <w:szCs w:val="21"/>
        </w:rPr>
        <w:t xml:space="preserve">☐  Tuo react-router perustellusti ja rakenna reitit etusivulle, peleille ja profiilille.</w:t>
      </w:r>
    </w:p>
    <w:p>
      <w:pPr>
        <w:spacing w:after="80" w:before="0"/>
      </w:pPr>
      <w:r>
        <w:rPr>
          <w:sz w:val="21"/>
          <w:szCs w:val="21"/>
        </w:rPr>
        <w:t xml:space="preserve">☐  Pystytä Express ja /api/health; kytke SQLite ja luo skeema migraatioskriptillä.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julkaisualustat (Render, Railway, Fly.io), päätä ja julkaise.</w:t>
      </w:r>
    </w:p>
    <w:p>
      <w:pPr>
        <w:spacing w:after="80" w:before="0"/>
      </w:pPr>
      <w:r>
        <w:rPr>
          <w:sz w:val="21"/>
          <w:szCs w:val="21"/>
        </w:rPr>
        <w:t xml:space="preserve">☐  Lähetä asiakkaalle tilannekatsaus ilman teknistä jargonia ja tallenna viesti repositoryyn.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Julkinen osoite näyttää navigoitavan rungon, `/api/health` vastaa tuotannossa, ja tilannekatsausviesti on lähetetty ja tallennettu `project-docs/viestit.md`-tiedostoon.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osoite, deploy-loki tai kuvakaappaus, k2-muistio ja tilannekatsausviesti project-docs/viestit.md-tiedostossa.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4 / 18 — Pelilista tietokannasta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 tulee SQLite-tietokannasta oman API:n kautta ja renderöityy komponentteina — myös virhetila on käsitelty.</w:t>
      </w:r>
    </w:p>
    <w:p>
      <w:pPr>
        <w:spacing w:after="80" w:before="0"/>
      </w:pPr>
      <w:r>
        <w:rPr>
          <w:sz w:val="21"/>
          <w:szCs w:val="21"/>
        </w:rPr>
        <w:t xml:space="preserve">☐  Tee siemendataskripti ja GET /api/games.</w:t>
      </w:r>
    </w:p>
    <w:p>
      <w:pPr>
        <w:spacing w:after="80" w:before="0"/>
      </w:pPr>
      <w:r>
        <w:rPr>
          <w:sz w:val="21"/>
          <w:szCs w:val="21"/>
        </w:rPr>
        <w:t xml:space="preserve">☐  Rakenna PeliLista- ja PeliKortti-komponentit ja hae data omalla fetch-hookilla.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 ja virhetilat: kun API on alhaalla, käyttäjä näkee viestin eikä tyhjää sivua.</w:t>
      </w:r>
    </w:p>
    <w:p>
      <w:pPr>
        <w:spacing w:after="80" w:before="0"/>
      </w:pPr>
      <w:r>
        <w:rPr>
          <w:sz w:val="21"/>
          <w:szCs w:val="21"/>
        </w:rPr>
        <w:t xml:space="preserve">☐  Kirjaa testitapaukset T1 ja T2 odotettuine tuloksineen ennen ajoa ja aja ne.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Lista renderöityy tuotannossa tietokannan datasta; kun API on alhaalla, sivu näyttää virheilmoituksen eikä jää tyhjäksi — molemmista kuvakaappaus.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kuvakaappaus normaali- ja virhetilasta sekä testikirjaukset T1–T2.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5 / 18 — Pelin lisäys ja validointi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lisätään itse alusta rakennetulla lomakkeella tähtiarvioineen ja kommentteineen, ja syötteet validoidaan sekä selaimessa että palvelimella — virheviestit kentittäin.</w:t>
      </w:r>
    </w:p>
    <w:p>
      <w:pPr>
        <w:spacing w:after="80" w:before="0"/>
      </w:pPr>
      <w:r>
        <w:rPr>
          <w:sz w:val="21"/>
          <w:szCs w:val="21"/>
        </w:rPr>
        <w:t xml:space="preserve">☐  Rakenna lisäyslomake itse ilman UI-komponenttikirjastoa: label-kytkennät ja kontrolloitu tila.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/api/games ja palvelinvalidointi, joka palauttaa 400:n ja virhelistan.</w:t>
      </w:r>
    </w:p>
    <w:p>
      <w:pPr>
        <w:spacing w:after="80" w:before="0"/>
      </w:pPr>
      <w:r>
        <w:rPr>
          <w:sz w:val="21"/>
          <w:szCs w:val="21"/>
        </w:rPr>
        <w:t xml:space="preserve">☐  Näytä virheviestit kenttien vieressä ohjelmallisesti kytkettyinä.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T3–T5: onnistuminen, rajat ja suora API-kutsu.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Tyhjä nimi, ylipitkä nimi ja onnistunut lisäys käyttäytyvät ennalta kirjatun odotuksen mukaan sekä selaimessa että suoralla API-kutsulla (curl-tuloste talteen).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validointisääntötaulukko, curl-tulosteet ja testikirjaukset T3–T5.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B — Tilat, käyttäjät, profiilit ja asiakaskatselmointi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6 / 18 — Tilat ja tilahistoria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tila vaihdetaan yhdellä napilla, ja jokainen muutos kirjautuu automaattisesti tilahistoriaan — palvelun ydinlupaus toimii.</w:t>
      </w:r>
    </w:p>
    <w:p>
      <w:pPr>
        <w:spacing w:after="80" w:before="0"/>
      </w:pPr>
      <w:r>
        <w:rPr>
          <w:sz w:val="21"/>
          <w:szCs w:val="21"/>
        </w:rPr>
        <w:t xml:space="preserve">☐  Määrittele tilat ja sallitut siirtymät itse ja kirjaa ne suunnitelmaan.</w:t>
      </w:r>
    </w:p>
    <w:p>
      <w:pPr>
        <w:spacing w:after="80" w:before="0"/>
      </w:pPr>
      <w:r>
        <w:rPr>
          <w:sz w:val="21"/>
          <w:szCs w:val="21"/>
        </w:rPr>
        <w:t xml:space="preserve">☐  Toteuta tilanvaihto-API, joka kirjoittaa historiarivin samassa transaktiossa.</w:t>
      </w:r>
    </w:p>
    <w:p>
      <w:pPr>
        <w:spacing w:after="80" w:before="0"/>
      </w:pPr>
      <w:r>
        <w:rPr>
          <w:sz w:val="21"/>
          <w:szCs w:val="21"/>
        </w:rPr>
        <w:t xml:space="preserve">☐  Näytä tilahistoria pelin sivulla ja toteuta ”pelaan parhaillaan” -merkintä.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testitapaus T6 ja todista tulos suoralla tietokantakyselyllä.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Tilan vaihto näkyy heti pelin sivulla, ja `status_history`-taulussa on rivi, jonka aikaleima ja vanha→uusi tila täsmäävät — suora tietokantakysely liitetty päiväkirjaan.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siirtymätaulukko, sqlite3-kyselyn tuloste ennen ja jälkeen sekä T6.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7 / 18 — Käyttäjät ja kirjautuminen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Rekisteröityminen ja kirjautuminen toimivat turvallisesti, ja vain kirjautunut käyttäjä voi muokata omia pelejään — todennettu myös API-tasolla.</w:t>
      </w:r>
    </w:p>
    <w:p>
      <w:pPr>
        <w:spacing w:after="80" w:before="0"/>
      </w:pPr>
      <w:r>
        <w:rPr>
          <w:sz w:val="21"/>
          <w:szCs w:val="21"/>
        </w:rPr>
        <w:t xml:space="preserve">☐  Vertaile istuntopohjainen kirjautuminen ja token ohjaajan kanssa ja kirjaa päätös perusteluineen.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bcrypt-hashilla: käyttäjänimi, salasana, sähköposti ja valinnainen profiilikuva.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 ja suojaa muokkausreitit omistajuuden tarkistavalla middlewarella.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T7 ja T8: väärä salasana sekä toisen käyttäjän peli.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Toisen käyttäjän pelin muokkausyritys palauttaa 403 (curl-tuloste talteen); tietokannassa ja lokeissa ei näy selväkielistä salasanaa; vertailumuistiossa on ohjaajan kommentti.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Vertailumuistio ohjaajan kommentilla, commitit, curl-tulosteet sekä T7–T8.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8 / 18 — Profiilisivu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Julkinen profiilisivu kokoaa viikon 2 rautalangan mukaisesti parhaillaan pelattavat pelit, tilastot laitteittain ja tiloittain sekä tilahistorian.</w:t>
      </w:r>
    </w:p>
    <w:p>
      <w:pPr>
        <w:spacing w:after="80" w:before="0"/>
      </w:pPr>
      <w:r>
        <w:rPr>
          <w:sz w:val="21"/>
          <w:szCs w:val="21"/>
        </w:rPr>
        <w:t xml:space="preserve">☐  Toteuta profiilin kooste-API ja laske lukumäärät SQL:n GROUP BY 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profiilinäkymä itse rautalangan mukaan ja reititä se käyttäjänimen mukaan.</w:t>
      </w:r>
    </w:p>
    <w:p>
      <w:pPr>
        <w:spacing w:after="80" w:before="0"/>
      </w:pPr>
      <w:r>
        <w:rPr>
          <w:sz w:val="21"/>
          <w:szCs w:val="21"/>
        </w:rPr>
        <w:t xml:space="preserve">☐  Varmista vierailijanäkymä yksityisessä selainikkunassa ilman kirjautumista.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rautalankaan, kirjaa poikkeamat perusteluineen ja aja testitapaus T9.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Vierailija näkee profiilin tilastoineen yksityisessä selainikkunassa, ja tilastoluvut täsmäävät tietokannan tarkistuskyselyyn; rautalankavertailu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ja rautalanka rinnakkain, commitit, tarkistuskyselyn tuloste, T9 sekä ketju 1:n kirjaus, jos aito bugi osui tälle viikolle.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9 / 18 — Haku ja suodatus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Pelilistaa voi hakea ja suodattaa nimen, laitteen ja tilan mukaan suoraan tietokantakyselyssä, ja toinen ulkoinen komponentti on tuotu perustellusti.</w:t>
      </w:r>
    </w:p>
    <w:p>
      <w:pPr>
        <w:spacing w:after="80" w:before="0"/>
      </w:pPr>
      <w:r>
        <w:rPr>
          <w:sz w:val="21"/>
          <w:szCs w:val="21"/>
        </w:rPr>
        <w:t xml:space="preserve">☐  Toteuta haku ja suodatus API-parametreina parametrisoiduilla SQL-kyselyillä.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suodatuskäyttöliittymä ja tyhjän tuloksen tila, josta suodattimet voi nollata.</w:t>
      </w:r>
    </w:p>
    <w:p>
      <w:pPr>
        <w:spacing w:after="80" w:before="0"/>
      </w:pPr>
      <w:r>
        <w:rPr>
          <w:sz w:val="21"/>
          <w:szCs w:val="21"/>
        </w:rPr>
        <w:t xml:space="preserve">☐  Valitse, perustele ja konfiguroi toinen ulkoinen komponentti ja arvioi mitä sen tekeminen itse maksaisi.</w:t>
      </w:r>
    </w:p>
    <w:p>
      <w:pPr>
        <w:spacing w:after="80" w:before="0"/>
      </w:pPr>
      <w:r>
        <w:rPr>
          <w:sz w:val="21"/>
          <w:szCs w:val="21"/>
        </w:rPr>
        <w:t xml:space="preserve">☐  Kirjaa suunnitelmaan kokoelmien laajennuspäätöksen kriteerit ja aja testitapaukset T10 ja T11.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Suodatus ”NES + pelattu läpi” palauttaa vain oikeat rivit sekä käyttöliittymässä että suoralla API-kutsulla; haku ilman osumia näyttää tyhjän tilan viestin; perustelumuistio ulkoisesta komponentista ja kokoelmien päätöskriteerit ovat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Commitit, perustelumuistio ulkoisesta komponentista, API-kutsun ja käyttöliittymän rinnakkaiset tulokset, T10–T11 sekä laajennuspäätöksen kriteerikirjaus.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10 / 18 —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edustaja on kokeillut julkaistua versiota, ja palaute on kirjattu hänen omilla sanoillaan, priorisoitu ja muutettu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katselmointirunko ja demopolku: rekisteröityminen, peli, tila ja profiili.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katselmointi: asiakas käyttää palvelua itse, sinä kirjaat.</w:t>
      </w:r>
    </w:p>
    <w:p>
      <w:pPr>
        <w:spacing w:after="80" w:before="0"/>
      </w:pPr>
      <w:r>
        <w:rPr>
          <w:sz w:val="21"/>
          <w:szCs w:val="21"/>
        </w:rPr>
        <w:t xml:space="preserve">☐  Erota havainnot ja oma tulkinta toisistaan ja priorisoi palaute yhdessä.</w:t>
      </w:r>
    </w:p>
    <w:p>
      <w:pPr>
        <w:spacing w:after="80" w:before="0"/>
      </w:pPr>
      <w:r>
        <w:rPr>
          <w:sz w:val="21"/>
          <w:szCs w:val="21"/>
        </w:rPr>
        <w:t xml:space="preserve">☐  Päivitä issuet ja kirjoita asiakkaalle yhteenveto ilman jargonia.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Katselmointimuistiossa on vähintään viisi asiakkaan havaintoa hänen omilla sanoillaan erillään omasta tulkinnasta, ja issueissa on niistä johdetut priorisoidut tehtävät.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 (rooli, ajankohta ja lainaukset), päivitetty issue-taulu ja yhteenvetoviesti.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C — Palautemuutos, saavutettavuus, testaus, laatu ja dokumentaatio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11 / 18 —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 — ja suunnitelman työmääräarviot on päivitetty toteutunutta vasten.</w:t>
      </w:r>
    </w:p>
    <w:p>
      <w:pPr>
        <w:spacing w:after="80" w:before="0"/>
      </w:pPr>
      <w:r>
        <w:rPr>
          <w:sz w:val="21"/>
          <w:szCs w:val="21"/>
        </w:rPr>
        <w:t xml:space="preserve">☐  Valitse palautteesta tärkein muutos ja kirjaa sille hyväksymiskriteerit.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tee itsekatselmointi, yhdistä pääversioon ja ratkaise mahdollinen konflikti.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arviot, tee kokoelmien laajennuspäätös ja kerro asiakkaalle mikä muuttui.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PR:ssä on kuvaus, viittaus palautteeseen ja katselmointikommentti; muutos on tuotannossa; suunnitelman diff näyttää päivitetyt arviot.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Pull requestin linkki ja commit-historia, suunnitelman diff kirjattuine kokoelmapäätöksineen sekä asiakasviesti.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12 / 18 — Responsiivisuus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Palvelu toimii puhelimella ja pelkällä näppäimistöllä, ja Lighthouse-tulokset ennen ja jälkeen on kirjattu parannuksineen — CSS on omaa käsialaa.</w:t>
      </w:r>
    </w:p>
    <w:p>
      <w:pPr>
        <w:spacing w:after="80" w:before="0"/>
      </w:pPr>
      <w:r>
        <w:rPr>
          <w:sz w:val="21"/>
          <w:szCs w:val="21"/>
        </w:rPr>
        <w:t xml:space="preserve">☐  Päätä taitekohdat ja korjaa keskeiset näkymät mobiiliin — testaa oikealla laitteella.</w:t>
      </w:r>
    </w:p>
    <w:p>
      <w:pPr>
        <w:spacing w:after="80" w:before="0"/>
      </w:pPr>
      <w:r>
        <w:rPr>
          <w:sz w:val="21"/>
          <w:szCs w:val="21"/>
        </w:rPr>
        <w:t xml:space="preserve">☐  Käy läpi näppäinpolku, fokusjärjestys ja fokuksen näkyvyys.</w:t>
      </w:r>
    </w:p>
    <w:p>
      <w:pPr>
        <w:spacing w:after="80" w:before="0"/>
      </w:pPr>
      <w:r>
        <w:rPr>
          <w:sz w:val="21"/>
          <w:szCs w:val="21"/>
        </w:rPr>
        <w:t xml:space="preserve">☐  Tarkista kontrastit, alt-tekstit,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ja kirjaa testitapaus T12.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Pelin lisäys onnistuu puhelimella ja pelkällä näppäimistöllä; Lighthouse-saavutettavuus on kirjattu ennen ja jälkeen, ja jokainen korjaus on selitetty omin sanoin.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Kuvakaappaukset laitteelta, Lighthouse-raportit ennen ja jälkeen, commitit sekä T12.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13 / 18 —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testimatriisi (vähintään 12 tapausta kolmessa luokassa) on ajettu tuotantoversiota vasten, ja löydökset on viety täydellisinä virheenkorjausketjuina korjauksiin asti.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kolmeen luokkaan ja kirjaa odotettu tulos ennen ajoa.</w:t>
      </w:r>
    </w:p>
    <w:p>
      <w:pPr>
        <w:spacing w:after="80" w:before="0"/>
      </w:pPr>
      <w:r>
        <w:rPr>
          <w:sz w:val="21"/>
          <w:szCs w:val="21"/>
        </w:rPr>
        <w:t xml:space="preserve">☐  Aja kaikki tapaukset tuotantoversiota vasten ja kirjaa toteutuneet tulokset.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täysinä ketjuina havainnosta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Aja testitapaus T13: verkkoyhteys katkeaa kesken lomakkeen lähetyksen.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Matriisin jokaisella rivillä on odotettu tulos (kirjattu ennen ajoa) ja toteutunut tulos; vähintään yksi täydellinen ketju on viety regressiotestiin asti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Testimatriisi tuloksineen, ketjukirjaukset ja korjauscommitit.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14 / 18 — Laatuviikko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Koodin rakenne ja nimeäminen on refaktoroitu pienin commitein ilman toiminnan muutosta, ja tietoturva-arvio on dokumentoitu ratkaisuineen.</w:t>
      </w:r>
    </w:p>
    <w:p>
      <w:pPr>
        <w:spacing w:after="80" w:before="0"/>
      </w:pPr>
      <w:r>
        <w:rPr>
          <w:sz w:val="21"/>
          <w:szCs w:val="21"/>
        </w:rPr>
        <w:t xml:space="preserve">☐  Arvioi oma rakenne — komponenttien vastuut, moduulijako ja toisto — ja listaa refaktorointikohteet.</w:t>
      </w:r>
    </w:p>
    <w:p>
      <w:pPr>
        <w:spacing w:after="80" w:before="0"/>
      </w:pPr>
      <w:r>
        <w:rPr>
          <w:sz w:val="21"/>
          <w:szCs w:val="21"/>
        </w:rPr>
        <w:t xml:space="preserve">☐  Refaktoroi lista pienin, kuvaavasti nimetyin commitein.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tietoturva-arvio: syötteet, salasanat, istunnot, tietojen näkyvyys, SQL-injektio ja XSS.</w:t>
      </w:r>
    </w:p>
    <w:p>
      <w:pPr>
        <w:spacing w:after="80" w:before="0"/>
      </w:pPr>
      <w:r>
        <w:rPr>
          <w:sz w:val="21"/>
          <w:szCs w:val="21"/>
        </w:rPr>
        <w:t xml:space="preserve">☐  Aja testimatriisin ydinrivit uudelleen ennen ja jälkeen refaktoroinnin.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Refaktorointicommitit ovat pieniä ja kuvaavasti nimettyjä; testimatriisin ydinrivit menevät läpi ennen ja jälkeen; `project-docs/tietoturva-arvio.md` kattaa vähintään viisi riskiä ratkaisuineen ja koodiviittauksineen.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Commit-sarja, project-docs/tietoturva-arvio.md ja regressiokirjaus.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15 / 18 —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Käyttöönotto-ohje ja dokumentaatio ovat niin valmiit, että ulkopuolinen saa palvelun käyntiin pelkän ohjeen avulla — todistettu omalla kuivaharjoituksella puhtaassa kansiossa.</w:t>
      </w:r>
    </w:p>
    <w:p>
      <w:pPr>
        <w:spacing w:after="80" w:before="0"/>
      </w:pPr>
      <w:r>
        <w:rPr>
          <w:sz w:val="21"/>
          <w:szCs w:val="21"/>
        </w:rPr>
        <w:t xml:space="preserve">☐  Kirjoita README ja käyttöönotto-ohje: vaatimukset, asennus, ympäristömuuttujat, migraatiot, käynnistys ja julkaisu.</w:t>
      </w:r>
    </w:p>
    <w:p>
      <w:pPr>
        <w:spacing w:after="80" w:before="0"/>
      </w:pPr>
      <w:r>
        <w:rPr>
          <w:sz w:val="21"/>
          <w:szCs w:val="21"/>
        </w:rPr>
        <w:t xml:space="preserve">☐  Dokumentoi riippuvuudet, komponenttirakenne ja ympäristöasetukset.</w:t>
      </w:r>
    </w:p>
    <w:p>
      <w:pPr>
        <w:spacing w:after="80" w:before="0"/>
      </w:pPr>
      <w:r>
        <w:rPr>
          <w:sz w:val="21"/>
          <w:szCs w:val="21"/>
        </w:rPr>
        <w:t xml:space="preserve">☐  Tee kuivaharjoitus: kloonaa puhtaaseen kansioon ja seuraa ohjetta orjallisesti.</w:t>
      </w:r>
    </w:p>
    <w:p>
      <w:pPr>
        <w:spacing w:after="80" w:before="0"/>
      </w:pPr>
      <w:r>
        <w:rPr>
          <w:sz w:val="21"/>
          <w:szCs w:val="21"/>
        </w:rPr>
        <w:t xml:space="preserve">☐  Kokoa julkaisuehdokkaan jäädytyksen tarkistuslista työviikkoa 16 varten.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`git clone` puhtaaseen kansioon ja ohjeen komennot tuottavat toimivan sovelluksen ilman yhtään ohjeen ulkopuolista temppua; jokainen matkalla kirjattu tökkäys on korjattu ohjeeseen.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README ja project-docs/, .env.example sekä kuivaharjoituksen loki.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D — Julkaisuehdokas, v1.0 ja näyttö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16 / 18 —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on julkaistu asiakkaan ympäristöön, ja ulkopuolinen testaaja on ottanut palvelun käyttöön pelkän kirjallisen ohjeen avulla — vain estävät virheet korjataan.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rakenna tuotantobuild ja julkaise julkaisuehdokas tagilla asiakkaan ympäristöön.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julkaisutesti: ulkopuolinen testaaja, puhdas ympäristö ja vain kirjallinen ohje.</w:t>
      </w:r>
    </w:p>
    <w:p>
      <w:pPr>
        <w:spacing w:after="80" w:before="0"/>
      </w:pPr>
      <w:r>
        <w:rPr>
          <w:sz w:val="21"/>
          <w:szCs w:val="21"/>
        </w:rPr>
        <w:t xml:space="preserve">☐  Kirjaa testaajan havainnot hänen omilla sanoillaan ja jokainen epäröintikohta ohjeen korjauslistaksi.</w:t>
      </w:r>
    </w:p>
    <w:p>
      <w:pPr>
        <w:spacing w:after="80" w:before="0"/>
      </w:pPr>
      <w:r>
        <w:rPr>
          <w:sz w:val="21"/>
          <w:szCs w:val="21"/>
        </w:rPr>
        <w:t xml:space="preserve">☐  Luokittele löydökset estäviin ja v1.1:een siirtyviin ja aloita estävien virheiden ketjut.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Testaaja rekisteröityi, lisäsi pelin ja vaihtoi tilan ilman suullista apua — tai jokainen epäröintikohta on kirjattu ja luokiteltu; RC-tag on repositoryssa ja estävien vikojen ketjut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Julkaisuehdokkaan tagi, julkaisutestin pöytäkirja (rooli, ajankohta ja testaajan sanat), löydösten luokittelu ja ketju 3:n aloitus.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17 / 18 —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Estävät virheet on korjattu ja uusintatestattu, v1.0 on tuotannossa asiakkaan osoitteessa tagattuna, ja julkaisutiedote on kirjoitettu asiakkaan kielellä.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ja vie ketju 3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Rakenna tuotantobuild, tarkista ympäristöasetukset ja julkaise v1.0 tagilla.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asiakkaalle: mitä palvelu tekee ja mitä jäi v1.1:een.</w:t>
      </w:r>
    </w:p>
    <w:p>
      <w:pPr>
        <w:spacing w:after="80" w:before="0"/>
      </w:pPr>
      <w:r>
        <w:rPr>
          <w:sz w:val="21"/>
          <w:szCs w:val="21"/>
        </w:rPr>
        <w:t xml:space="preserve">☐  Savutestaa tuotanto puhtaassa selainikkunassa ja toisella laitteella.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Osoite toimii yksityisessä selainikkunassa ja toisella laitteella; repositoryssa on tag `v1.0`; julkaisutiedote kertoo asiakkaan kielellä, mitä palvelu tekee ja mitä siirtyi jatkoon.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Tagi v1.0, tuotannon osoite, julkaisutiedote ja savutestikirjaus.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18 / 18 —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näyttömatriisin kaikki 32 vaatimusta on täsmälinkitetty työnäytteisiin, demo on harjoiteltu ja itsearvio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kaikki 32 vaatimusta suoraan työnäytteisiin.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ääneen ja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itsearvio: mikä onnistui, missä tarvitsit apua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Luovuta paketti ohjaajalle ja pyydä luovutuskuittaus.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matriisista satunnaisen rivin ja päätyy oikeaan työnäytteeseen alle minuutissa; demo pysyy harjoituksessa ajassa; itsearvio ja AI-loki ovat päiväkirjan mukana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Täsmälinkitetty näyttömatriisi, itsearvio, demorunko ja luovutuskuittaus.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testit, AI-loki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Puskuri: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 ohjaajalle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Näyttömatriisi —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 · 11 vaatimusta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— VS Code ja Viten kehityspalvelin käytössä koko projektin ajan; työkalutodennusten tulosteet työviikolta 1 ja kehittäjätyökalujen käyttö ketjukirjauksissa.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— Virheenkorjausketju 1 aidosta bugista (ankkuri työviikko 8): syy jäljitetty kehittäjätyökaluilla ja verkkopyynnöistä, korjauscommit ja uusintatesti. Ketjut 2 ja 3 työviikoilla 13 ja 16.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— Testimatriisi, jossa on vähintään 12 tapausta kolmessa luokassa, odotettu tulos kirjattuna ennen ajoa ja uusintatestit korjausten jälkeen (työviikko 13).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— Komponenttijako PeliLista ja PeliKortti, oma fetch-hookki ja Express-reittien moduulijako työviikolla 4; syvennys refaktoroinnissa työviikolla 14.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— Refaktorointicommit-sarja työviikolla 14: nimeäminen, toiston poisto ja vastuiden selkeytys — toiminta todistetusti ennallaan regressioajolla.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— Profiilisivu toteutettu työviikon 2 rautalangan mukaan; kuvakaappaus ja luonnos rinnakkain ja poikkeamat perusteltu (myös lomake työviikolla 5 ja responsiivisuus työviikolla 12).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— Tilanvaihto ja tilahistoria toteutettu käyttäjätarinan ja hyväksymiskriteerien mukaan työviikolla 6; kriteerit ja toteutus linkitetty issueen.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— Tehtävistä sopiminen ohjaajan kanssa työviikosta 2 alkaen; issue-taulu pitää tilanteen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— Vertailumuistio istunto vastaan token omilla kriteereillä työviikolla 7; päätös tehty ja kirjattu yhdessä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— Asiakaskatselmointi työviikolla 10: täyttääkö toteutus käyttäjätarinat ja mitä muutetaan ennen v1.0:aa — priorisointi tehdään yhdessä.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— Kirjallinen itsearvio työviikolla 18: mikä onnistui, missä tarvitsi apua ja mitä tekisi toisin — konkreettisin esimerkein.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 · 14 vaatimusta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— Toimeksiannon purku ja vähintään kahdeksan kysymyksen lista työviikolla 1; vastaukset kirjattu ja viety käyttäjätarinoiksi työviikolla 2.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— Tilannekatsaus asiakkaalle julkaistusta rungosta ilman jargonia työviikolla 3; jatkuu katselmoinnin yhteenvedossa (työviikko 10) ja julkaisutiedotteessa (työviikko 17).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— Asiakaskatselmointi julkaistusta versiosta työviikolla 10: runko, asiakkaan omat sanat ja sovitut muutokset; toinen katselmointi on julkaisutestaus työviikolla 16.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— Käyttäjätarinoiden P0-, P1- ja P2-priorisointi ohjaajan kanssa työviikolla 2; profiiliviestit tietoisesti P2:een.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— P0-tarinat pilkottu issueiksi työviikolla 2; issue-taulu työn ohjauksen välineenä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— Työmääräarviot issueissa työviikolla 2; arvio vastaan toteuma päivitetty suunnitelmaan työviikolla 11.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— Tilakone sallittuine siirtymineen ja historiakirjaus transaktiossa työviikolla 6; lisäksi omistajuustarkistukset (työviikko 7) ja suodatuslogiikka (työviikko 9).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— Vertailu SQLite, JSON-tiedosto ja palvelintietokanta datan rakenteen, käyttötilanteen ja laajuuden perusteella — kirjattu perustelu suunnitelmassa työviikolla 2.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— SQLite-yhteys Expressistä työviikolla 4: skeeman migraatio, siemendata sekä luku, lisäys ja muokkaus hallitusti; CRUD täydentyy työviikoilla 5–9.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— Oma REST-rajapinta työviikolla 5: POST validointeineen ja virhevastauksineen sekä frontin fetch-käsittely virhetiloineen; kyselyparametrit työviikolla 9.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— Dokumentoitu tietoturva-arvio työviikolla 14: syötteet, salasanahashit, istunnot, tietojen näkyvyys, SQL-injektio ja XSS — riski, ratkaisu ja koodiviittaus (perusta työviikolla 7).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— Git koko projektin ajan: etärepository työviikosta 1, kuvaavat commitit ja feature-haarat vaiheesta B alkaen.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— Palautemuutos feature-haarassa ja pull request pääversioon työviikolla 11: kuvaus, itsekatselmointi, merge ja konfliktin ratkaisu.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— v1.0 työviikolla 17: tuotantobuild, ympäristöasetukset, julkaisu valittuun pilviympäristöön, tagi ja savutesti — ensimmäinen julkaisu jo työviikolla 3.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 · 7 vaatimusta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— Vite- ja React-projektin luonti ja konfigurointi työviikolla 1; kehitys- ja tuotantoasetukset kuntoon työviikkoon 3 mennessä.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— k2-muistio työviikolla 3: mitä React ratkaisee (komponentit, tila, renderöinti) ja mitä ei (reititys, palvelin, tietovarasto) — ja mitä siitä seuraa tälle projektille.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— Profiilisivu työviikolla 8: komponentit, propsit, hookit (useState, useEffect ja oma hookki), reititysparametrit ja kirjautuneen tila contextilla (työviikko 7).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— react-router työviikolla 3 ja toinen ulkoinen komponentti perusteltuna työviikolla 9: vertailu, konfigurointi ja riippuvuuden kirjaus dokumentaatioon.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— Kokonaisketju: komponenttirakenne ja vastuut suunniteltu työviikolla 2, toteutettu työviikoilla 3–12 ja testattu matriisilla työviikolla 13.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— Viten tuotantobuild julkaisuehdokkaana asiakkaan ympäristöön julkaisutestausta varten työviikolla 16; v1.0 samaan osoitteeseen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— README ja käyttöönotto-ohje työviikolla 15: asennus, käynnistys, riippuvuudet ja ympäristöasetukset — todistettu kuivaharjoituksella ja työviikon 16 ulkopuolisella testillä.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2026-08-31T13:03:09.168Z</dcterms:created>
  <dcterms:modified xsi:type="dcterms:W3CDTF">2026-08-31T13:03:09.168Z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