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Microsoft 365 Copilot suunnittelee ja auttaa Tiedosto-kaistalla. GitHub Copilot avustaa VS Codessa. · Vk 40/2026–vk 9/2027 · syysloma vk 42 · joululoma 18.12.–10.1. · talviloma vk 8, luovutus pe 5.3.2027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before="320" w:after="16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julkaisun, itsetestin ja kirjastolistan tiedostot viikon 41 pohjana (pohjat/vektoripaja-pohja.zip). Saavutettavuus mitataan Accessibility Insights for Windowsilla (FastPass), näppäimistötestillä ja Windowsin Lukijalla. Tekoälytyökalut: Microsoft 365 Copilot (BC, suunnittelu, pilkkominen ja Tiedosto-kaistan toteutus) ja GitHub Copilot (Student, toteutus VS Codessa). GitHub Copilotin budjetti on 200 krediittiä kuukaudessa.</w:t>
      </w:r>
    </w:p>
    <w:p>
      <w:pPr>
        <w:spacing w:after="120" w:before="0"/>
      </w:pPr>
      <w:r>
        <w:rPr>
          <w:sz w:val="21"/>
          <w:szCs w:val="21"/>
        </w:rPr>
        <w:t xml:space="preserve">Aikataulu on päivätty: vk 40/2026 (ma 28.9.) – vk 9/2027 (pe 5.3.), 18 työviikkoa. Lomat vk 42, joululoma 18.12.–10.1. (vk 51 on neljä työpäivää) ja talviloma vk 8.</w:t>
      </w:r>
    </w:p>
    <w:p>
      <w:pPr>
        <w:spacing w:after="120" w:before="0"/>
      </w:pPr>
      <w:r>
        <w:rPr>
          <w:b/>
          <w:bCs/>
          <w:sz w:val="21"/>
          <w:szCs w:val="21"/>
        </w:rPr>
        <w:t xml:space="preserve">Pakollinen ydin (P0, ennen joulua): SVG-tuonti · layerit ja ryhmät solmupuuksi · revolve 3–32 segmenttiä · inflate 3–8 sivua · valinta, siirto, kierto ja skaalaus, lapset seuraavat, pivot keskipisteessä ja prosentteina · orbit, suorat näkymät orientaatiowidgetistä ja view lock -painike · .obj-vienti osat erillisinä · tallennus ja avaus (JSON on ehdotus, valinta perustellaan viikolla 50). Tärkeä jatko (P1): Päivitä SVG, kulmasnappaus, pieni esikatseluikkuna (PiP), kierron kohderajaukset, oma teema ja isot kahvat, ortografinen näkymä, view lockin pikanäppäin.</w:t>
      </w:r>
    </w:p>
    <w:p>
      <w:pPr>
        <w:pStyle w:val="Heading1"/>
        <w:spacing w:before="320" w:after="16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pakollisen ytimen (P0) tarkistuspiste vk 47, vikatehtävä tarvittaessa, ohjaajan päätökset (tekijänimi, lisenssi, krediitit, katselmoinnin kirjaustapa, julkaisutestaaja, arviointi). Toimii tiimin jäsenen roolissa vk 2:n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51 (Antti release-zipistä omalla Windows-koneellaan, Matti opiskelijan koneella) ja antavat tärkeän jatkon (P1) prioriteetit. Vk 7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6)</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5.</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9)</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before="320" w:after="16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suunnitelma.md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Harjoitussykli</w:t>
            </w:r>
          </w:p>
        </w:tc>
        <w:tc>
          <w:tcPr>
            <w:tcW w:type="dxa" w:w="5011"/>
            <w:tcMar>
              <w:top w:type="dxa" w:w="60"/>
              <w:left w:type="dxa" w:w="100"/>
              <w:bottom w:type="dxa" w:w="60"/>
              <w:right w:type="dxa" w:w="100"/>
            </w:tcMar>
          </w:tcPr>
          <w:p>
            <w:pPr>
              <w:spacing w:after="0"/>
            </w:pPr>
            <w:r>
              <w:rPr>
                <w:sz w:val="19"/>
                <w:szCs w:val="19"/>
              </w:rPr>
              <w:t xml:space="preserve">Kaksi issueta syklin tarkistuslistoineen, testin 1 (T01) oma arvo testikoodissa ennen toteutusta, tarkista_ymparisto.py läpi, release-zip v0.0.41 purettuna käynnistyy (testi 2, T02) ja itsetesti läpi Actionsissa, päätös teknisestä pohjasta B-osiossa.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Agentti-kaista (C)</w:t>
            </w:r>
          </w:p>
        </w:tc>
        <w:tc>
          <w:tcPr>
            <w:tcW w:type="dxa" w:w="5011"/>
            <w:tcMar>
              <w:top w:type="dxa" w:w="60"/>
              <w:left w:type="dxa" w:w="100"/>
              <w:bottom w:type="dxa" w:w="60"/>
              <w:right w:type="dxa" w:w="100"/>
            </w:tcMar>
          </w:tcPr>
          <w:p>
            <w:pPr>
              <w:spacing w:after="0"/>
            </w:pPr>
            <w:r>
              <w:rPr>
                <w:sz w:val="19"/>
                <w:szCs w:val="19"/>
              </w:rPr>
              <w:t xml:space="preserve">Testit 6–8 (T06–T08), puhdas muunnosfunktio rajapintoineen, maailmamuunnos puhtaana funktiona lisätesteineen, hierarkiapaneeli (QTreeWidget), valinnan toiminta B-osiossa. Agentti-kaistan (C)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Pakollisen ytimen (P0) tarkistuspiste</w:t>
            </w:r>
          </w:p>
        </w:tc>
        <w:tc>
          <w:tcPr>
            <w:tcW w:type="dxa" w:w="5011"/>
            <w:tcMar>
              <w:top w:type="dxa" w:w="60"/>
              <w:left w:type="dxa" w:w="100"/>
              <w:bottom w:type="dxa" w:w="60"/>
              <w:right w:type="dxa" w:w="100"/>
            </w:tcMar>
          </w:tcPr>
          <w:p>
            <w:pPr>
              <w:spacing w:after="0"/>
            </w:pPr>
            <w:r>
              <w:rPr>
                <w:sz w:val="19"/>
                <w:szCs w:val="19"/>
              </w:rPr>
              <w:t xml:space="preserve">Onko pakollinen ydin aikataulussa? Jos ei, ohjaaja päättää, mikä katselmoidaan keskeneräisenä ja mikä tehdään vk 4:llä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Testit 19–20 (T19–T20), o-rivit trimeshin viennistä ja tarkistus Blenderissä,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testit 21–22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Antti kokeillut v0.1-zipiä omalla Windows-koneellaan, katselmointiloki rooleilla, asiakkaiden sanat erillään tulkinnasta, havainnot issueina prioriteetein, tilatiedosto lomaa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testi 23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before="320" w:after="16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before="260" w:after="12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Testit 1–26 (T01–T26) ja lisätestit, myös maailmamuunnoksen lisätesti vk 44: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sekä maailmamuunnos puhtaana funktiona (vk 44),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47–48, 5</w:t>
            </w:r>
          </w:p>
        </w:tc>
        <w:tc>
          <w:tcPr>
            <w:tcW w:type="dxa" w:w="5975"/>
            <w:tcMar>
              <w:top w:type="dxa" w:w="60"/>
              <w:left w:type="dxa" w:w="100"/>
              <w:bottom w:type="dxa" w:w="60"/>
              <w:right w:type="dxa" w:w="100"/>
            </w:tcMar>
          </w:tcPr>
          <w:p>
            <w:pPr>
              <w:spacing w:after="0"/>
            </w:pPr>
            <w:r>
              <w:rPr>
                <w:sz w:val="19"/>
                <w:szCs w:val="19"/>
              </w:rPr>
              <w:t xml:space="preserve">Hierarkiapaneeli, view lock, transformipaneeli (QDoubleSpinBox ja pikanäppäimet)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tärkeää jatkoa (P1)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r>
    </w:p>
    <w:p>
      <w:pPr>
        <w:pStyle w:val="Heading2"/>
        <w:spacing w:before="260" w:after="12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Karsinta pakolliseen ytimeen, tärkeään jatkoon ja jatkolistaan (P0/P1/P2) perusteluineen, asiakkaiden prioriteetit, tärkeän jatkon 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tärkeän jatkon (P1) 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tallennustiedoston 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Testi 4 (T04): haitallinen SVG, testi 22 (T22): rikottu tallennus,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harjoitus v0.0.41, viikkoversiot v0.0.43–v0.0.49,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43–50,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harjoitus v0.0.41, viikkoversiot v0.0.43–v0.0.49, MVP v0.1 ja v1.0</w:t>
            </w:r>
          </w:p>
        </w:tc>
      </w:tr>
    </w:tbl>
    <w:p>
      <w:pPr>
        <w:spacing w:after="120" w:before="0"/>
      </w:pPr>
      <w:r>
        <w:rPr>
          <w:sz w:val="21"/>
          <w:szCs w:val="21"/>
        </w:rPr>
      </w:r>
    </w:p>
    <w:p>
      <w:pPr>
        <w:pStyle w:val="Heading2"/>
        <w:spacing w:before="260" w:after="12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6</w:t>
            </w:r>
          </w:p>
        </w:tc>
      </w:tr>
    </w:tbl>
    <w:p>
      <w:pPr>
        <w:spacing w:after="120" w:before="0"/>
      </w:pPr>
      <w:r>
        <w:rPr>
          <w:sz w:val="21"/>
          <w:szCs w:val="21"/>
        </w:rPr>
      </w:r>
    </w:p>
    <w:p>
      <w:r>
        <w:br w:type="page"/>
      </w:r>
    </w:p>
    <w:p>
      <w:pPr>
        <w:pStyle w:val="Heading1"/>
        <w:spacing w:before="320" w:after="16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6).</w:t>
      </w:r>
    </w:p>
    <w:p>
      <w:pPr>
        <w:pStyle w:val="Heading1"/>
        <w:spacing w:before="320" w:after="16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51 ja julkaisutesti toisella opiskelijalla vk 6.</w:t>
      </w:r>
    </w:p>
    <w:p>
      <w:pPr>
        <w:pStyle w:val="Heading1"/>
        <w:spacing w:before="320" w:after="16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kysymykset.md, projektipaivakirja.md ja AI-loki.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Testit 1–26 (T01–T26)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51) ja julkaisutesti.md (vk 6)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5.3.2027.</w:t>
      </w:r>
    </w:p>
    <w:p>
      <w:pPr>
        <w:pStyle w:val="Heading1"/>
        <w:spacing w:before="320" w:after="16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Pakollisen ytimen (P0) tarkistuspiste vk 47</w:t>
      </w:r>
    </w:p>
    <w:p>
      <w:pPr>
        <w:spacing w:after="140" w:before="0"/>
      </w:pPr>
      <w:r>
        <w:rPr>
          <w:color w:val="555555"/>
          <w:sz w:val="20"/>
          <w:szCs w:val="20"/>
        </w:rPr>
        <w:t xml:space="preserve">Jos pakollinen ydin on myöhässä, ohjaaja päättää viikon 47 palaverissa, mikä katselmoidaan keskeneräisenä ja mikä tehdään vk 4:llä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2026-10-01T06:04:50.553Z</dcterms:created>
  <dcterms:modified xsi:type="dcterms:W3CDTF">2026-10-01T06:04:50.553Z</dcterms:modified>
</cp:coreProperties>
</file>

<file path=docProps/custom.xml><?xml version="1.0" encoding="utf-8"?>
<Properties xmlns="http://schemas.openxmlformats.org/officeDocument/2006/custom-properties" xmlns:vt="http://schemas.openxmlformats.org/officeDocument/2006/docPropsVTypes"/>
</file>