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6C970" w14:textId="304532F0" w:rsidR="00C548AB" w:rsidRDefault="00C548AB" w:rsidP="00C548AB">
      <w:pPr>
        <w:pStyle w:val="Heading1"/>
      </w:pPr>
      <w:r>
        <w:t>Servo-Ansteuerung</w:t>
      </w:r>
    </w:p>
    <w:p w14:paraId="69BFE4EC" w14:textId="01BE135F" w:rsidR="00C548AB" w:rsidRDefault="00C548AB" w:rsidP="00C548AB"/>
    <w:p w14:paraId="73F9CA9F" w14:textId="727CAC8A" w:rsidR="00C548AB" w:rsidRDefault="00C548AB" w:rsidP="00C548AB">
      <w:pPr>
        <w:rPr>
          <w:lang w:val="de-DE"/>
        </w:rPr>
      </w:pPr>
      <w:r w:rsidRPr="00C548AB">
        <w:rPr>
          <w:lang w:val="de-DE"/>
        </w:rPr>
        <w:t>Es wird ein PWM-S</w:t>
      </w:r>
      <w:r>
        <w:rPr>
          <w:lang w:val="de-DE"/>
        </w:rPr>
        <w:t>ignal an PD6 bzw. OC0A benötigt.</w:t>
      </w:r>
    </w:p>
    <w:p w14:paraId="47B04A7A" w14:textId="0A585BA8" w:rsidR="00C548AB" w:rsidRPr="00C548AB" w:rsidRDefault="00C548AB" w:rsidP="00C548AB">
      <w:pPr>
        <w:rPr>
          <w:rFonts w:eastAsiaTheme="minorEastAsia"/>
          <w:lang w:val="de-DE"/>
        </w:rPr>
      </w:pPr>
      <w:r>
        <w:rPr>
          <w:lang w:val="de-DE"/>
        </w:rPr>
        <w:t xml:space="preserve">Periodendauer: </w:t>
      </w:r>
      <m:oMath>
        <m:r>
          <w:rPr>
            <w:rFonts w:ascii="Cambria Math" w:hAnsi="Cambria Math"/>
            <w:lang w:val="de-DE"/>
          </w:rPr>
          <m:t>T=20ms</m:t>
        </m:r>
      </m:oMath>
      <w:r>
        <w:rPr>
          <w:rFonts w:eastAsiaTheme="minorEastAsia"/>
          <w:lang w:val="de-DE"/>
        </w:rPr>
        <w:t xml:space="preserve"> , Frequenz</w:t>
      </w:r>
      <m:oMath>
        <m:r>
          <w:rPr>
            <w:rFonts w:ascii="Cambria Math" w:eastAsiaTheme="minorEastAsia" w:hAnsi="Cambria Math"/>
            <w:lang w:val="de-DE"/>
          </w:rPr>
          <m:t>f=50Hz</m:t>
        </m:r>
      </m:oMath>
    </w:p>
    <w:p w14:paraId="52E3B304" w14:textId="4B5005AE" w:rsidR="00C548AB" w:rsidRDefault="00C548AB" w:rsidP="00C548AB">
      <w:pPr>
        <w:keepNext/>
      </w:pPr>
      <w:r w:rsidRPr="00C548AB">
        <w:rPr>
          <w:noProof/>
        </w:rPr>
        <w:drawing>
          <wp:inline distT="0" distB="0" distL="0" distR="0" wp14:anchorId="3304B074" wp14:editId="50418B3C">
            <wp:extent cx="2900543" cy="12660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431" cy="127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82FD" w14:textId="130DC106" w:rsidR="00C548AB" w:rsidRDefault="00C548AB" w:rsidP="00C548A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Pr="00F07485">
        <w:t xml:space="preserve"> PWM Duty Cycle and Period</w:t>
      </w:r>
    </w:p>
    <w:p w14:paraId="2EECF13A" w14:textId="77777777" w:rsidR="00C548AB" w:rsidRDefault="00C548AB" w:rsidP="00C548AB">
      <w:pPr>
        <w:keepNext/>
      </w:pPr>
      <w:r w:rsidRPr="00C548AB">
        <w:rPr>
          <w:noProof/>
        </w:rPr>
        <w:drawing>
          <wp:inline distT="0" distB="0" distL="0" distR="0" wp14:anchorId="1D919D95" wp14:editId="2922B571">
            <wp:extent cx="2983182" cy="2092569"/>
            <wp:effectExtent l="0" t="0" r="825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437" cy="209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B5693" w14:textId="62353FE2" w:rsidR="00413E28" w:rsidRDefault="00C548AB" w:rsidP="00C548A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 w:rsidRPr="005B3F7E">
        <w:t>Duty Cyclone V.S. Angle</w:t>
      </w:r>
    </w:p>
    <w:sectPr w:rsidR="00413E28" w:rsidSect="005A317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D3"/>
    <w:rsid w:val="00413E28"/>
    <w:rsid w:val="005A3172"/>
    <w:rsid w:val="00786C6C"/>
    <w:rsid w:val="008425D3"/>
    <w:rsid w:val="00A233CB"/>
    <w:rsid w:val="00C5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7518A"/>
  <w15:chartTrackingRefBased/>
  <w15:docId w15:val="{524B350B-BD02-42AA-AF68-8501E269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8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548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54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548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Ritter</dc:creator>
  <cp:keywords/>
  <dc:description/>
  <cp:lastModifiedBy>Mattis Ritter</cp:lastModifiedBy>
  <cp:revision>3</cp:revision>
  <dcterms:created xsi:type="dcterms:W3CDTF">2022-10-24T08:36:00Z</dcterms:created>
  <dcterms:modified xsi:type="dcterms:W3CDTF">2022-10-24T08:51:00Z</dcterms:modified>
</cp:coreProperties>
</file>