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77777777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97F23"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7399803" w14:textId="77777777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>20.01.2022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-Anwenden der Lagrangegleichungen</w:t>
            </w:r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-Literatur zur Einarbeitung in den Lagrangeformalismus (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Woernle, C.: Mehrkörpersysteme: eine Einführung in die Kinematik und Dynamik von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Systemen starrer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Körper, 2022,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Springer Vieweg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werden die Kollegen Grosse und Hoehnel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38A162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Beweis der Invertierbarkeit</w:t>
            </w:r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C58169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der die Invertierbarkeit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>Beweisrechnung für die Invertierbarkeit</w:t>
            </w:r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1225FD53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ED191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1D3F6F09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 PSP-NR. 1.1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4C6A37">
              <w:rPr>
                <w:rFonts w:ascii="Arial" w:hAnsi="Arial" w:cs="Arial"/>
                <w:sz w:val="24"/>
                <w:szCs w:val="24"/>
                <w:lang w:val="en-US"/>
              </w:rPr>
              <w:t>-Pakte</w:t>
            </w:r>
            <w:r w:rsidR="004C6A37" w:rsidRPr="004C6A37">
              <w:rPr>
                <w:rFonts w:ascii="Arial" w:hAnsi="Arial" w:cs="Arial"/>
                <w:sz w:val="24"/>
                <w:szCs w:val="24"/>
                <w:lang w:val="en-US"/>
              </w:rPr>
              <w:t xml:space="preserve">t </w:t>
            </w:r>
            <w:r w:rsidR="004C6A37" w:rsidRPr="004C6A37">
              <w:rPr>
                <w:rFonts w:ascii="Arial" w:hAnsi="Arial" w:cs="Arial"/>
                <w:sz w:val="24"/>
                <w:szCs w:val="24"/>
                <w:lang w:val="en-US"/>
              </w:rPr>
              <w:t xml:space="preserve">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 xml:space="preserve">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77777777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E614F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05ACA39B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4B830F60" w:rsidR="00374ABE" w:rsidRPr="00BD6666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PSP-Nr.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2C2A8441" w14:textId="5E355C6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</w:t>
            </w:r>
            <w:r>
              <w:rPr>
                <w:rFonts w:ascii="Arial" w:hAnsi="Arial" w:cs="Arial"/>
                <w:sz w:val="24"/>
                <w:szCs w:val="24"/>
              </w:rPr>
              <w:t>muss berücksichtigt werden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: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50C14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7AC5C115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695A3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1CFFF115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7C448CDA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-Fertiges Matlab file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7C088F06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89A428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Matlab files,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Parameter files</w:t>
            </w:r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274181F9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5FB86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-Einpflegen der Parameter in die Software Matlab</w:t>
            </w:r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5FE7F71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-Übertrag der Rechnungen in Matlab</w:t>
            </w:r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CC326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>en in Matlab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-Übertragen der Gleichungen in Matlab-Simulink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221A0E53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21129320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eine ferige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26D3611A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3D8D1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4ED16E69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-Grosse</w:t>
            </w: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Parameterdateien und Simulinkmodell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07096B1F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7FF3497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703F5B8B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76F65C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E324028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Foliensatz erstellt werden, der alle Rechnungen erklärt und alle Software Implementierungen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53D7705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</w:t>
            </w:r>
            <w:r>
              <w:rPr>
                <w:rFonts w:ascii="Arial" w:hAnsi="Arial" w:cs="Arial"/>
                <w:sz w:val="24"/>
                <w:szCs w:val="24"/>
              </w:rPr>
              <w:t>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77777777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5A9B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5F1A0517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Paket PSP-Nr.</w:t>
            </w:r>
            <w:r>
              <w:rPr>
                <w:rFonts w:ascii="Arial" w:hAnsi="Arial" w:cs="Arial"/>
                <w:sz w:val="24"/>
                <w:szCs w:val="24"/>
              </w:rPr>
              <w:t>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1363402A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9h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B3C2F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61D0ACCA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-Teamkollgen</w:t>
            </w: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00F109E2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Teamkollegen 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2428362B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0.5h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17225F1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-Kollegen Hoehnel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715CB11D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838F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22A4E97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Grosse und Ritter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r>
              <w:rPr>
                <w:rFonts w:ascii="Arial" w:hAnsi="Arial" w:cs="Arial"/>
                <w:sz w:val="24"/>
                <w:szCs w:val="24"/>
              </w:rPr>
              <w:t>Grosse</w:t>
            </w:r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4C20EC8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CD343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94B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3B21DA8B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72903BC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406881" w14:textId="6EFB4429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00A869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7B5BD8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4F5C09C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C147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959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BC89731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DAF75C3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22F4EF32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8EE999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42F4B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709FC361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083EDCC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4102369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6.6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45BA2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7BA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Stakeholderanalyse</w:t>
            </w:r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1FF5D2D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07A2B6BE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6.7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99DE68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270A91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8A150" w14:textId="5C4FEF1C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Hoehnel und Ritter</w:t>
            </w:r>
          </w:p>
          <w:p w14:paraId="29A149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0386EF" w14:textId="0194FFD5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274F1E" w14:textId="3EF9B9D8" w:rsidR="00EC7AD9" w:rsidRDefault="00EC7AD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Controlling Dokumente</w:t>
            </w:r>
          </w:p>
          <w:p w14:paraId="695C78A8" w14:textId="402754FF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E74E00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1"/>
                <w:szCs w:val="21"/>
              </w:rPr>
              <w:t xml:space="preserve">Folgende Thematiken solle beachtet werden: </w:t>
            </w:r>
            <w:r>
              <w:rPr>
                <w:rFonts w:ascii="Arial" w:hAnsi="Arial" w:cs="Arial"/>
                <w:sz w:val="21"/>
                <w:szCs w:val="21"/>
              </w:rPr>
              <w:t>Termin</w:t>
            </w:r>
            <w:r>
              <w:rPr>
                <w:rFonts w:ascii="Arial" w:hAnsi="Arial" w:cs="Arial"/>
                <w:sz w:val="21"/>
                <w:szCs w:val="21"/>
              </w:rPr>
              <w:t xml:space="preserve">; </w:t>
            </w:r>
            <w:r>
              <w:rPr>
                <w:rFonts w:ascii="Arial" w:hAnsi="Arial" w:cs="Arial"/>
                <w:sz w:val="21"/>
                <w:szCs w:val="21"/>
              </w:rPr>
              <w:t>Budget</w:t>
            </w:r>
            <w:r>
              <w:rPr>
                <w:rFonts w:ascii="Arial" w:hAnsi="Arial" w:cs="Arial"/>
                <w:sz w:val="21"/>
                <w:szCs w:val="21"/>
              </w:rPr>
              <w:t>;</w:t>
            </w:r>
            <w:r>
              <w:rPr>
                <w:rFonts w:ascii="Arial" w:hAnsi="Arial" w:cs="Arial"/>
                <w:sz w:val="21"/>
                <w:szCs w:val="21"/>
              </w:rPr>
              <w:t xml:space="preserve"> Qualität</w:t>
            </w:r>
          </w:p>
          <w:p w14:paraId="7334614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54D410E6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lastRenderedPageBreak/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lastRenderedPageBreak/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2801EBF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6.8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5D1A3B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23F99F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1223FBEF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Grosse und Hoehnel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-Besorgen eines USB 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5D1C2482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230FB2"/>
    <w:rsid w:val="00265490"/>
    <w:rsid w:val="00280514"/>
    <w:rsid w:val="002A438C"/>
    <w:rsid w:val="002C62C6"/>
    <w:rsid w:val="00374ABE"/>
    <w:rsid w:val="00377877"/>
    <w:rsid w:val="003C2D81"/>
    <w:rsid w:val="00412FCD"/>
    <w:rsid w:val="004B2D1F"/>
    <w:rsid w:val="004C5B50"/>
    <w:rsid w:val="004C6A37"/>
    <w:rsid w:val="004E1DB7"/>
    <w:rsid w:val="004F7C2F"/>
    <w:rsid w:val="005228FB"/>
    <w:rsid w:val="005F275C"/>
    <w:rsid w:val="00715F60"/>
    <w:rsid w:val="00843FB6"/>
    <w:rsid w:val="00907BF5"/>
    <w:rsid w:val="00934B8F"/>
    <w:rsid w:val="009C404E"/>
    <w:rsid w:val="009D1960"/>
    <w:rsid w:val="009F48D2"/>
    <w:rsid w:val="00A002A6"/>
    <w:rsid w:val="00A52645"/>
    <w:rsid w:val="00A67236"/>
    <w:rsid w:val="00A72A0D"/>
    <w:rsid w:val="00B47E2B"/>
    <w:rsid w:val="00BD6666"/>
    <w:rsid w:val="00C40307"/>
    <w:rsid w:val="00CE1268"/>
    <w:rsid w:val="00D97F23"/>
    <w:rsid w:val="00DD28ED"/>
    <w:rsid w:val="00E3193F"/>
    <w:rsid w:val="00E63F78"/>
    <w:rsid w:val="00E811AA"/>
    <w:rsid w:val="00EC7AD9"/>
    <w:rsid w:val="00F22165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21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12</cp:revision>
  <cp:lastPrinted>2017-04-10T08:40:00Z</cp:lastPrinted>
  <dcterms:created xsi:type="dcterms:W3CDTF">2022-11-17T21:47:00Z</dcterms:created>
  <dcterms:modified xsi:type="dcterms:W3CDTF">2022-11-18T14:41:00Z</dcterms:modified>
</cp:coreProperties>
</file>