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4A9A7813" w:rsidR="00F351AB" w:rsidRDefault="00F351AB" w:rsidP="00B257CC">
      <w:pPr>
        <w:jc w:val="center"/>
      </w:pPr>
      <w:r>
        <w:t>07.12.2022</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59034A61" w14:textId="21E44D61" w:rsidR="00931184" w:rsidRDefault="00F351AB" w:rsidP="00B257C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5BC5D1A1" w14:textId="60792154" w:rsidR="00931184" w:rsidRDefault="001D2695" w:rsidP="00B257CC">
      <w:r>
        <w:br w:type="page"/>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TOCHeading"/>
            <w:rPr>
              <w:lang w:val="de-DE"/>
            </w:rPr>
          </w:pPr>
          <w:r w:rsidRPr="00C07E03">
            <w:rPr>
              <w:lang w:val="de-DE"/>
            </w:rPr>
            <w:t>Inhaltsverzeichnis</w:t>
          </w:r>
        </w:p>
        <w:p w14:paraId="0A179992" w14:textId="393E7E6B" w:rsidR="0075766B" w:rsidRDefault="00C07E03">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3553950" w:history="1">
            <w:r w:rsidR="0075766B" w:rsidRPr="00766D00">
              <w:rPr>
                <w:rStyle w:val="Hyperlink"/>
                <w:noProof/>
              </w:rPr>
              <w:t>1. Einleitung</w:t>
            </w:r>
            <w:r w:rsidR="0075766B">
              <w:rPr>
                <w:noProof/>
                <w:webHidden/>
              </w:rPr>
              <w:tab/>
            </w:r>
            <w:r w:rsidR="0075766B">
              <w:rPr>
                <w:noProof/>
                <w:webHidden/>
              </w:rPr>
              <w:fldChar w:fldCharType="begin"/>
            </w:r>
            <w:r w:rsidR="0075766B">
              <w:rPr>
                <w:noProof/>
                <w:webHidden/>
              </w:rPr>
              <w:instrText xml:space="preserve"> PAGEREF _Toc123553950 \h </w:instrText>
            </w:r>
            <w:r w:rsidR="0075766B">
              <w:rPr>
                <w:noProof/>
                <w:webHidden/>
              </w:rPr>
            </w:r>
            <w:r w:rsidR="0075766B">
              <w:rPr>
                <w:noProof/>
                <w:webHidden/>
              </w:rPr>
              <w:fldChar w:fldCharType="separate"/>
            </w:r>
            <w:r w:rsidR="0075766B">
              <w:rPr>
                <w:noProof/>
                <w:webHidden/>
              </w:rPr>
              <w:t>2</w:t>
            </w:r>
            <w:r w:rsidR="0075766B">
              <w:rPr>
                <w:noProof/>
                <w:webHidden/>
              </w:rPr>
              <w:fldChar w:fldCharType="end"/>
            </w:r>
          </w:hyperlink>
        </w:p>
        <w:p w14:paraId="466B1AAE" w14:textId="10DBA8C2" w:rsidR="0075766B" w:rsidRDefault="0075766B">
          <w:pPr>
            <w:pStyle w:val="TOC1"/>
            <w:tabs>
              <w:tab w:val="right" w:leader="dot" w:pos="9396"/>
            </w:tabs>
            <w:rPr>
              <w:rFonts w:eastAsiaTheme="minorEastAsia"/>
              <w:noProof/>
              <w:lang w:val="en-US"/>
            </w:rPr>
          </w:pPr>
          <w:hyperlink w:anchor="_Toc123553951" w:history="1">
            <w:r w:rsidRPr="00766D00">
              <w:rPr>
                <w:rStyle w:val="Hyperlink"/>
                <w:noProof/>
              </w:rPr>
              <w:t>2. Festlegung der Grenzen</w:t>
            </w:r>
            <w:r>
              <w:rPr>
                <w:noProof/>
                <w:webHidden/>
              </w:rPr>
              <w:tab/>
            </w:r>
            <w:r>
              <w:rPr>
                <w:noProof/>
                <w:webHidden/>
              </w:rPr>
              <w:fldChar w:fldCharType="begin"/>
            </w:r>
            <w:r>
              <w:rPr>
                <w:noProof/>
                <w:webHidden/>
              </w:rPr>
              <w:instrText xml:space="preserve"> PAGEREF _Toc123553951 \h </w:instrText>
            </w:r>
            <w:r>
              <w:rPr>
                <w:noProof/>
                <w:webHidden/>
              </w:rPr>
            </w:r>
            <w:r>
              <w:rPr>
                <w:noProof/>
                <w:webHidden/>
              </w:rPr>
              <w:fldChar w:fldCharType="separate"/>
            </w:r>
            <w:r>
              <w:rPr>
                <w:noProof/>
                <w:webHidden/>
              </w:rPr>
              <w:t>2</w:t>
            </w:r>
            <w:r>
              <w:rPr>
                <w:noProof/>
                <w:webHidden/>
              </w:rPr>
              <w:fldChar w:fldCharType="end"/>
            </w:r>
          </w:hyperlink>
        </w:p>
        <w:p w14:paraId="15EB583C" w14:textId="432D7357" w:rsidR="0075766B" w:rsidRDefault="0075766B">
          <w:pPr>
            <w:pStyle w:val="TOC2"/>
            <w:tabs>
              <w:tab w:val="right" w:leader="dot" w:pos="9396"/>
            </w:tabs>
            <w:rPr>
              <w:rFonts w:eastAsiaTheme="minorEastAsia"/>
              <w:noProof/>
              <w:lang w:val="en-US"/>
            </w:rPr>
          </w:pPr>
          <w:hyperlink w:anchor="_Toc123553952" w:history="1">
            <w:r w:rsidRPr="00766D00">
              <w:rPr>
                <w:rStyle w:val="Hyperlink"/>
                <w:noProof/>
              </w:rPr>
              <w:t>2.1 Verwendungsgrenzen</w:t>
            </w:r>
            <w:r>
              <w:rPr>
                <w:noProof/>
                <w:webHidden/>
              </w:rPr>
              <w:tab/>
            </w:r>
            <w:r>
              <w:rPr>
                <w:noProof/>
                <w:webHidden/>
              </w:rPr>
              <w:fldChar w:fldCharType="begin"/>
            </w:r>
            <w:r>
              <w:rPr>
                <w:noProof/>
                <w:webHidden/>
              </w:rPr>
              <w:instrText xml:space="preserve"> PAGEREF _Toc123553952 \h </w:instrText>
            </w:r>
            <w:r>
              <w:rPr>
                <w:noProof/>
                <w:webHidden/>
              </w:rPr>
            </w:r>
            <w:r>
              <w:rPr>
                <w:noProof/>
                <w:webHidden/>
              </w:rPr>
              <w:fldChar w:fldCharType="separate"/>
            </w:r>
            <w:r>
              <w:rPr>
                <w:noProof/>
                <w:webHidden/>
              </w:rPr>
              <w:t>2</w:t>
            </w:r>
            <w:r>
              <w:rPr>
                <w:noProof/>
                <w:webHidden/>
              </w:rPr>
              <w:fldChar w:fldCharType="end"/>
            </w:r>
          </w:hyperlink>
        </w:p>
        <w:p w14:paraId="00A4B32B" w14:textId="411AC498" w:rsidR="0075766B" w:rsidRDefault="0075766B">
          <w:pPr>
            <w:pStyle w:val="TOC3"/>
            <w:tabs>
              <w:tab w:val="right" w:leader="dot" w:pos="9396"/>
            </w:tabs>
            <w:rPr>
              <w:rFonts w:eastAsiaTheme="minorEastAsia"/>
              <w:noProof/>
              <w:lang w:val="en-US"/>
            </w:rPr>
          </w:pPr>
          <w:hyperlink w:anchor="_Toc123553953" w:history="1">
            <w:r w:rsidRPr="00766D00">
              <w:rPr>
                <w:rStyle w:val="Hyperlink"/>
                <w:noProof/>
              </w:rPr>
              <w:t>2.1.1 Bestimmungsgemäße Verwendung</w:t>
            </w:r>
            <w:r>
              <w:rPr>
                <w:noProof/>
                <w:webHidden/>
              </w:rPr>
              <w:tab/>
            </w:r>
            <w:r>
              <w:rPr>
                <w:noProof/>
                <w:webHidden/>
              </w:rPr>
              <w:fldChar w:fldCharType="begin"/>
            </w:r>
            <w:r>
              <w:rPr>
                <w:noProof/>
                <w:webHidden/>
              </w:rPr>
              <w:instrText xml:space="preserve"> PAGEREF _Toc123553953 \h </w:instrText>
            </w:r>
            <w:r>
              <w:rPr>
                <w:noProof/>
                <w:webHidden/>
              </w:rPr>
            </w:r>
            <w:r>
              <w:rPr>
                <w:noProof/>
                <w:webHidden/>
              </w:rPr>
              <w:fldChar w:fldCharType="separate"/>
            </w:r>
            <w:r>
              <w:rPr>
                <w:noProof/>
                <w:webHidden/>
              </w:rPr>
              <w:t>2</w:t>
            </w:r>
            <w:r>
              <w:rPr>
                <w:noProof/>
                <w:webHidden/>
              </w:rPr>
              <w:fldChar w:fldCharType="end"/>
            </w:r>
          </w:hyperlink>
        </w:p>
        <w:p w14:paraId="497A2308" w14:textId="78C97EB4" w:rsidR="0075766B" w:rsidRDefault="0075766B">
          <w:pPr>
            <w:pStyle w:val="TOC3"/>
            <w:tabs>
              <w:tab w:val="right" w:leader="dot" w:pos="9396"/>
            </w:tabs>
            <w:rPr>
              <w:rFonts w:eastAsiaTheme="minorEastAsia"/>
              <w:noProof/>
              <w:lang w:val="en-US"/>
            </w:rPr>
          </w:pPr>
          <w:hyperlink w:anchor="_Toc123553954" w:history="1">
            <w:r w:rsidRPr="00766D00">
              <w:rPr>
                <w:rStyle w:val="Hyperlink"/>
                <w:noProof/>
              </w:rPr>
              <w:t>2.1.2 Vernünftigerweise vorhersehbare Fehlanwendung</w:t>
            </w:r>
            <w:r>
              <w:rPr>
                <w:noProof/>
                <w:webHidden/>
              </w:rPr>
              <w:tab/>
            </w:r>
            <w:r>
              <w:rPr>
                <w:noProof/>
                <w:webHidden/>
              </w:rPr>
              <w:fldChar w:fldCharType="begin"/>
            </w:r>
            <w:r>
              <w:rPr>
                <w:noProof/>
                <w:webHidden/>
              </w:rPr>
              <w:instrText xml:space="preserve"> PAGEREF _Toc123553954 \h </w:instrText>
            </w:r>
            <w:r>
              <w:rPr>
                <w:noProof/>
                <w:webHidden/>
              </w:rPr>
            </w:r>
            <w:r>
              <w:rPr>
                <w:noProof/>
                <w:webHidden/>
              </w:rPr>
              <w:fldChar w:fldCharType="separate"/>
            </w:r>
            <w:r>
              <w:rPr>
                <w:noProof/>
                <w:webHidden/>
              </w:rPr>
              <w:t>2</w:t>
            </w:r>
            <w:r>
              <w:rPr>
                <w:noProof/>
                <w:webHidden/>
              </w:rPr>
              <w:fldChar w:fldCharType="end"/>
            </w:r>
          </w:hyperlink>
        </w:p>
        <w:p w14:paraId="6D9EBC67" w14:textId="4D2C5446" w:rsidR="0075766B" w:rsidRDefault="0075766B">
          <w:pPr>
            <w:pStyle w:val="TOC3"/>
            <w:tabs>
              <w:tab w:val="right" w:leader="dot" w:pos="9396"/>
            </w:tabs>
            <w:rPr>
              <w:rFonts w:eastAsiaTheme="minorEastAsia"/>
              <w:noProof/>
              <w:lang w:val="en-US"/>
            </w:rPr>
          </w:pPr>
          <w:hyperlink w:anchor="_Toc123553955" w:history="1">
            <w:r w:rsidRPr="00766D00">
              <w:rPr>
                <w:rStyle w:val="Hyperlink"/>
                <w:noProof/>
              </w:rPr>
              <w:t>2.1.3 Einsatzbereich der Maschine</w:t>
            </w:r>
            <w:r>
              <w:rPr>
                <w:noProof/>
                <w:webHidden/>
              </w:rPr>
              <w:tab/>
            </w:r>
            <w:r>
              <w:rPr>
                <w:noProof/>
                <w:webHidden/>
              </w:rPr>
              <w:fldChar w:fldCharType="begin"/>
            </w:r>
            <w:r>
              <w:rPr>
                <w:noProof/>
                <w:webHidden/>
              </w:rPr>
              <w:instrText xml:space="preserve"> PAGEREF _Toc123553955 \h </w:instrText>
            </w:r>
            <w:r>
              <w:rPr>
                <w:noProof/>
                <w:webHidden/>
              </w:rPr>
            </w:r>
            <w:r>
              <w:rPr>
                <w:noProof/>
                <w:webHidden/>
              </w:rPr>
              <w:fldChar w:fldCharType="separate"/>
            </w:r>
            <w:r>
              <w:rPr>
                <w:noProof/>
                <w:webHidden/>
              </w:rPr>
              <w:t>2</w:t>
            </w:r>
            <w:r>
              <w:rPr>
                <w:noProof/>
                <w:webHidden/>
              </w:rPr>
              <w:fldChar w:fldCharType="end"/>
            </w:r>
          </w:hyperlink>
        </w:p>
        <w:p w14:paraId="7DAEA031" w14:textId="58D1A42A" w:rsidR="0075766B" w:rsidRDefault="0075766B">
          <w:pPr>
            <w:pStyle w:val="TOC3"/>
            <w:tabs>
              <w:tab w:val="right" w:leader="dot" w:pos="9396"/>
            </w:tabs>
            <w:rPr>
              <w:rFonts w:eastAsiaTheme="minorEastAsia"/>
              <w:noProof/>
              <w:lang w:val="en-US"/>
            </w:rPr>
          </w:pPr>
          <w:hyperlink w:anchor="_Toc123553956" w:history="1">
            <w:r w:rsidRPr="00766D00">
              <w:rPr>
                <w:rStyle w:val="Hyperlink"/>
                <w:noProof/>
              </w:rPr>
              <w:t>2.1.4 Nutzergruppen</w:t>
            </w:r>
            <w:r>
              <w:rPr>
                <w:noProof/>
                <w:webHidden/>
              </w:rPr>
              <w:tab/>
            </w:r>
            <w:r>
              <w:rPr>
                <w:noProof/>
                <w:webHidden/>
              </w:rPr>
              <w:fldChar w:fldCharType="begin"/>
            </w:r>
            <w:r>
              <w:rPr>
                <w:noProof/>
                <w:webHidden/>
              </w:rPr>
              <w:instrText xml:space="preserve"> PAGEREF _Toc123553956 \h </w:instrText>
            </w:r>
            <w:r>
              <w:rPr>
                <w:noProof/>
                <w:webHidden/>
              </w:rPr>
            </w:r>
            <w:r>
              <w:rPr>
                <w:noProof/>
                <w:webHidden/>
              </w:rPr>
              <w:fldChar w:fldCharType="separate"/>
            </w:r>
            <w:r>
              <w:rPr>
                <w:noProof/>
                <w:webHidden/>
              </w:rPr>
              <w:t>2</w:t>
            </w:r>
            <w:r>
              <w:rPr>
                <w:noProof/>
                <w:webHidden/>
              </w:rPr>
              <w:fldChar w:fldCharType="end"/>
            </w:r>
          </w:hyperlink>
        </w:p>
        <w:p w14:paraId="2F4483D8" w14:textId="34868088" w:rsidR="0075766B" w:rsidRDefault="0075766B">
          <w:pPr>
            <w:pStyle w:val="TOC2"/>
            <w:tabs>
              <w:tab w:val="right" w:leader="dot" w:pos="9396"/>
            </w:tabs>
            <w:rPr>
              <w:rFonts w:eastAsiaTheme="minorEastAsia"/>
              <w:noProof/>
              <w:lang w:val="en-US"/>
            </w:rPr>
          </w:pPr>
          <w:hyperlink w:anchor="_Toc123553957" w:history="1">
            <w:r w:rsidRPr="00766D00">
              <w:rPr>
                <w:rStyle w:val="Hyperlink"/>
                <w:noProof/>
              </w:rPr>
              <w:t>2.2 Räumliche Grenzen</w:t>
            </w:r>
            <w:r>
              <w:rPr>
                <w:noProof/>
                <w:webHidden/>
              </w:rPr>
              <w:tab/>
            </w:r>
            <w:r>
              <w:rPr>
                <w:noProof/>
                <w:webHidden/>
              </w:rPr>
              <w:fldChar w:fldCharType="begin"/>
            </w:r>
            <w:r>
              <w:rPr>
                <w:noProof/>
                <w:webHidden/>
              </w:rPr>
              <w:instrText xml:space="preserve"> PAGEREF _Toc123553957 \h </w:instrText>
            </w:r>
            <w:r>
              <w:rPr>
                <w:noProof/>
                <w:webHidden/>
              </w:rPr>
            </w:r>
            <w:r>
              <w:rPr>
                <w:noProof/>
                <w:webHidden/>
              </w:rPr>
              <w:fldChar w:fldCharType="separate"/>
            </w:r>
            <w:r>
              <w:rPr>
                <w:noProof/>
                <w:webHidden/>
              </w:rPr>
              <w:t>2</w:t>
            </w:r>
            <w:r>
              <w:rPr>
                <w:noProof/>
                <w:webHidden/>
              </w:rPr>
              <w:fldChar w:fldCharType="end"/>
            </w:r>
          </w:hyperlink>
        </w:p>
        <w:p w14:paraId="7282BBAC" w14:textId="2001F051" w:rsidR="0075766B" w:rsidRDefault="0075766B">
          <w:pPr>
            <w:pStyle w:val="TOC3"/>
            <w:tabs>
              <w:tab w:val="right" w:leader="dot" w:pos="9396"/>
            </w:tabs>
            <w:rPr>
              <w:rFonts w:eastAsiaTheme="minorEastAsia"/>
              <w:noProof/>
              <w:lang w:val="en-US"/>
            </w:rPr>
          </w:pPr>
          <w:hyperlink w:anchor="_Toc123553958" w:history="1">
            <w:r w:rsidRPr="00766D00">
              <w:rPr>
                <w:rStyle w:val="Hyperlink"/>
                <w:noProof/>
              </w:rPr>
              <w:t>2.2.1 Beschreibung der Maschine</w:t>
            </w:r>
            <w:r>
              <w:rPr>
                <w:noProof/>
                <w:webHidden/>
              </w:rPr>
              <w:tab/>
            </w:r>
            <w:r>
              <w:rPr>
                <w:noProof/>
                <w:webHidden/>
              </w:rPr>
              <w:fldChar w:fldCharType="begin"/>
            </w:r>
            <w:r>
              <w:rPr>
                <w:noProof/>
                <w:webHidden/>
              </w:rPr>
              <w:instrText xml:space="preserve"> PAGEREF _Toc123553958 \h </w:instrText>
            </w:r>
            <w:r>
              <w:rPr>
                <w:noProof/>
                <w:webHidden/>
              </w:rPr>
            </w:r>
            <w:r>
              <w:rPr>
                <w:noProof/>
                <w:webHidden/>
              </w:rPr>
              <w:fldChar w:fldCharType="separate"/>
            </w:r>
            <w:r>
              <w:rPr>
                <w:noProof/>
                <w:webHidden/>
              </w:rPr>
              <w:t>2</w:t>
            </w:r>
            <w:r>
              <w:rPr>
                <w:noProof/>
                <w:webHidden/>
              </w:rPr>
              <w:fldChar w:fldCharType="end"/>
            </w:r>
          </w:hyperlink>
        </w:p>
        <w:p w14:paraId="1C66BD42" w14:textId="374C0A23" w:rsidR="0075766B" w:rsidRDefault="0075766B">
          <w:pPr>
            <w:pStyle w:val="TOC3"/>
            <w:tabs>
              <w:tab w:val="right" w:leader="dot" w:pos="9396"/>
            </w:tabs>
            <w:rPr>
              <w:rFonts w:eastAsiaTheme="minorEastAsia"/>
              <w:noProof/>
              <w:lang w:val="en-US"/>
            </w:rPr>
          </w:pPr>
          <w:hyperlink w:anchor="_Toc123553959" w:history="1">
            <w:r w:rsidRPr="00766D00">
              <w:rPr>
                <w:rStyle w:val="Hyperlink"/>
                <w:noProof/>
              </w:rPr>
              <w:t>2.2.2 Bewegungsraum</w:t>
            </w:r>
            <w:r>
              <w:rPr>
                <w:noProof/>
                <w:webHidden/>
              </w:rPr>
              <w:tab/>
            </w:r>
            <w:r>
              <w:rPr>
                <w:noProof/>
                <w:webHidden/>
              </w:rPr>
              <w:fldChar w:fldCharType="begin"/>
            </w:r>
            <w:r>
              <w:rPr>
                <w:noProof/>
                <w:webHidden/>
              </w:rPr>
              <w:instrText xml:space="preserve"> PAGEREF _Toc123553959 \h </w:instrText>
            </w:r>
            <w:r>
              <w:rPr>
                <w:noProof/>
                <w:webHidden/>
              </w:rPr>
            </w:r>
            <w:r>
              <w:rPr>
                <w:noProof/>
                <w:webHidden/>
              </w:rPr>
              <w:fldChar w:fldCharType="separate"/>
            </w:r>
            <w:r>
              <w:rPr>
                <w:noProof/>
                <w:webHidden/>
              </w:rPr>
              <w:t>3</w:t>
            </w:r>
            <w:r>
              <w:rPr>
                <w:noProof/>
                <w:webHidden/>
              </w:rPr>
              <w:fldChar w:fldCharType="end"/>
            </w:r>
          </w:hyperlink>
        </w:p>
        <w:p w14:paraId="2C77458D" w14:textId="229141C2" w:rsidR="0075766B" w:rsidRDefault="0075766B">
          <w:pPr>
            <w:pStyle w:val="TOC3"/>
            <w:tabs>
              <w:tab w:val="right" w:leader="dot" w:pos="9396"/>
            </w:tabs>
            <w:rPr>
              <w:rFonts w:eastAsiaTheme="minorEastAsia"/>
              <w:noProof/>
              <w:lang w:val="en-US"/>
            </w:rPr>
          </w:pPr>
          <w:hyperlink w:anchor="_Toc123553960" w:history="1">
            <w:r w:rsidRPr="00766D00">
              <w:rPr>
                <w:rStyle w:val="Hyperlink"/>
                <w:noProof/>
              </w:rPr>
              <w:t>2.2.3 Platzbedarf des Benutzers</w:t>
            </w:r>
            <w:r>
              <w:rPr>
                <w:noProof/>
                <w:webHidden/>
              </w:rPr>
              <w:tab/>
            </w:r>
            <w:r>
              <w:rPr>
                <w:noProof/>
                <w:webHidden/>
              </w:rPr>
              <w:fldChar w:fldCharType="begin"/>
            </w:r>
            <w:r>
              <w:rPr>
                <w:noProof/>
                <w:webHidden/>
              </w:rPr>
              <w:instrText xml:space="preserve"> PAGEREF _Toc123553960 \h </w:instrText>
            </w:r>
            <w:r>
              <w:rPr>
                <w:noProof/>
                <w:webHidden/>
              </w:rPr>
            </w:r>
            <w:r>
              <w:rPr>
                <w:noProof/>
                <w:webHidden/>
              </w:rPr>
              <w:fldChar w:fldCharType="separate"/>
            </w:r>
            <w:r>
              <w:rPr>
                <w:noProof/>
                <w:webHidden/>
              </w:rPr>
              <w:t>3</w:t>
            </w:r>
            <w:r>
              <w:rPr>
                <w:noProof/>
                <w:webHidden/>
              </w:rPr>
              <w:fldChar w:fldCharType="end"/>
            </w:r>
          </w:hyperlink>
        </w:p>
        <w:p w14:paraId="76B3EB04" w14:textId="007BD7E4" w:rsidR="0075766B" w:rsidRDefault="0075766B">
          <w:pPr>
            <w:pStyle w:val="TOC3"/>
            <w:tabs>
              <w:tab w:val="right" w:leader="dot" w:pos="9396"/>
            </w:tabs>
            <w:rPr>
              <w:rFonts w:eastAsiaTheme="minorEastAsia"/>
              <w:noProof/>
              <w:lang w:val="en-US"/>
            </w:rPr>
          </w:pPr>
          <w:hyperlink w:anchor="_Toc123553961" w:history="1">
            <w:r w:rsidRPr="00766D00">
              <w:rPr>
                <w:rStyle w:val="Hyperlink"/>
                <w:noProof/>
              </w:rPr>
              <w:t>2.2.4 Mensch-Maschine Schnittstellen</w:t>
            </w:r>
            <w:r>
              <w:rPr>
                <w:noProof/>
                <w:webHidden/>
              </w:rPr>
              <w:tab/>
            </w:r>
            <w:r>
              <w:rPr>
                <w:noProof/>
                <w:webHidden/>
              </w:rPr>
              <w:fldChar w:fldCharType="begin"/>
            </w:r>
            <w:r>
              <w:rPr>
                <w:noProof/>
                <w:webHidden/>
              </w:rPr>
              <w:instrText xml:space="preserve"> PAGEREF _Toc123553961 \h </w:instrText>
            </w:r>
            <w:r>
              <w:rPr>
                <w:noProof/>
                <w:webHidden/>
              </w:rPr>
            </w:r>
            <w:r>
              <w:rPr>
                <w:noProof/>
                <w:webHidden/>
              </w:rPr>
              <w:fldChar w:fldCharType="separate"/>
            </w:r>
            <w:r>
              <w:rPr>
                <w:noProof/>
                <w:webHidden/>
              </w:rPr>
              <w:t>3</w:t>
            </w:r>
            <w:r>
              <w:rPr>
                <w:noProof/>
                <w:webHidden/>
              </w:rPr>
              <w:fldChar w:fldCharType="end"/>
            </w:r>
          </w:hyperlink>
        </w:p>
        <w:p w14:paraId="6F4BEC84" w14:textId="4671C2B0" w:rsidR="0075766B" w:rsidRDefault="0075766B">
          <w:pPr>
            <w:pStyle w:val="TOC3"/>
            <w:tabs>
              <w:tab w:val="right" w:leader="dot" w:pos="9396"/>
            </w:tabs>
            <w:rPr>
              <w:rFonts w:eastAsiaTheme="minorEastAsia"/>
              <w:noProof/>
              <w:lang w:val="en-US"/>
            </w:rPr>
          </w:pPr>
          <w:hyperlink w:anchor="_Toc123553962" w:history="1">
            <w:r w:rsidRPr="00766D00">
              <w:rPr>
                <w:rStyle w:val="Hyperlink"/>
                <w:noProof/>
              </w:rPr>
              <w:t>2.2.6 Schnittstellen zur Energieversorgung</w:t>
            </w:r>
            <w:r>
              <w:rPr>
                <w:noProof/>
                <w:webHidden/>
              </w:rPr>
              <w:tab/>
            </w:r>
            <w:r>
              <w:rPr>
                <w:noProof/>
                <w:webHidden/>
              </w:rPr>
              <w:fldChar w:fldCharType="begin"/>
            </w:r>
            <w:r>
              <w:rPr>
                <w:noProof/>
                <w:webHidden/>
              </w:rPr>
              <w:instrText xml:space="preserve"> PAGEREF _Toc123553962 \h </w:instrText>
            </w:r>
            <w:r>
              <w:rPr>
                <w:noProof/>
                <w:webHidden/>
              </w:rPr>
            </w:r>
            <w:r>
              <w:rPr>
                <w:noProof/>
                <w:webHidden/>
              </w:rPr>
              <w:fldChar w:fldCharType="separate"/>
            </w:r>
            <w:r>
              <w:rPr>
                <w:noProof/>
                <w:webHidden/>
              </w:rPr>
              <w:t>3</w:t>
            </w:r>
            <w:r>
              <w:rPr>
                <w:noProof/>
                <w:webHidden/>
              </w:rPr>
              <w:fldChar w:fldCharType="end"/>
            </w:r>
          </w:hyperlink>
        </w:p>
        <w:p w14:paraId="4EBD6BBA" w14:textId="53908E0F" w:rsidR="0075766B" w:rsidRDefault="0075766B">
          <w:pPr>
            <w:pStyle w:val="TOC2"/>
            <w:tabs>
              <w:tab w:val="right" w:leader="dot" w:pos="9396"/>
            </w:tabs>
            <w:rPr>
              <w:rFonts w:eastAsiaTheme="minorEastAsia"/>
              <w:noProof/>
              <w:lang w:val="en-US"/>
            </w:rPr>
          </w:pPr>
          <w:hyperlink w:anchor="_Toc123553963" w:history="1">
            <w:r w:rsidRPr="00766D00">
              <w:rPr>
                <w:rStyle w:val="Hyperlink"/>
                <w:noProof/>
              </w:rPr>
              <w:t>2.3 Zeitliche Grenzen</w:t>
            </w:r>
            <w:r>
              <w:rPr>
                <w:noProof/>
                <w:webHidden/>
              </w:rPr>
              <w:tab/>
            </w:r>
            <w:r>
              <w:rPr>
                <w:noProof/>
                <w:webHidden/>
              </w:rPr>
              <w:fldChar w:fldCharType="begin"/>
            </w:r>
            <w:r>
              <w:rPr>
                <w:noProof/>
                <w:webHidden/>
              </w:rPr>
              <w:instrText xml:space="preserve"> PAGEREF _Toc123553963 \h </w:instrText>
            </w:r>
            <w:r>
              <w:rPr>
                <w:noProof/>
                <w:webHidden/>
              </w:rPr>
            </w:r>
            <w:r>
              <w:rPr>
                <w:noProof/>
                <w:webHidden/>
              </w:rPr>
              <w:fldChar w:fldCharType="separate"/>
            </w:r>
            <w:r>
              <w:rPr>
                <w:noProof/>
                <w:webHidden/>
              </w:rPr>
              <w:t>3</w:t>
            </w:r>
            <w:r>
              <w:rPr>
                <w:noProof/>
                <w:webHidden/>
              </w:rPr>
              <w:fldChar w:fldCharType="end"/>
            </w:r>
          </w:hyperlink>
        </w:p>
        <w:p w14:paraId="53DAAE70" w14:textId="7378616B" w:rsidR="0075766B" w:rsidRDefault="0075766B">
          <w:pPr>
            <w:pStyle w:val="TOC3"/>
            <w:tabs>
              <w:tab w:val="right" w:leader="dot" w:pos="9396"/>
            </w:tabs>
            <w:rPr>
              <w:rFonts w:eastAsiaTheme="minorEastAsia"/>
              <w:noProof/>
              <w:lang w:val="en-US"/>
            </w:rPr>
          </w:pPr>
          <w:hyperlink w:anchor="_Toc123553964" w:history="1">
            <w:r w:rsidRPr="00766D00">
              <w:rPr>
                <w:rStyle w:val="Hyperlink"/>
                <w:noProof/>
              </w:rPr>
              <w:t>2.3.1 Vorgesehene Verwendungsdauer</w:t>
            </w:r>
            <w:r>
              <w:rPr>
                <w:noProof/>
                <w:webHidden/>
              </w:rPr>
              <w:tab/>
            </w:r>
            <w:r>
              <w:rPr>
                <w:noProof/>
                <w:webHidden/>
              </w:rPr>
              <w:fldChar w:fldCharType="begin"/>
            </w:r>
            <w:r>
              <w:rPr>
                <w:noProof/>
                <w:webHidden/>
              </w:rPr>
              <w:instrText xml:space="preserve"> PAGEREF _Toc123553964 \h </w:instrText>
            </w:r>
            <w:r>
              <w:rPr>
                <w:noProof/>
                <w:webHidden/>
              </w:rPr>
            </w:r>
            <w:r>
              <w:rPr>
                <w:noProof/>
                <w:webHidden/>
              </w:rPr>
              <w:fldChar w:fldCharType="separate"/>
            </w:r>
            <w:r>
              <w:rPr>
                <w:noProof/>
                <w:webHidden/>
              </w:rPr>
              <w:t>3</w:t>
            </w:r>
            <w:r>
              <w:rPr>
                <w:noProof/>
                <w:webHidden/>
              </w:rPr>
              <w:fldChar w:fldCharType="end"/>
            </w:r>
          </w:hyperlink>
        </w:p>
        <w:p w14:paraId="0762DFCC" w14:textId="0D19BC36" w:rsidR="0075766B" w:rsidRDefault="0075766B">
          <w:pPr>
            <w:pStyle w:val="TOC3"/>
            <w:tabs>
              <w:tab w:val="right" w:leader="dot" w:pos="9396"/>
            </w:tabs>
            <w:rPr>
              <w:rFonts w:eastAsiaTheme="minorEastAsia"/>
              <w:noProof/>
              <w:lang w:val="en-US"/>
            </w:rPr>
          </w:pPr>
          <w:hyperlink w:anchor="_Toc123553965" w:history="1">
            <w:r w:rsidRPr="00766D00">
              <w:rPr>
                <w:rStyle w:val="Hyperlink"/>
                <w:noProof/>
              </w:rPr>
              <w:t>2.3.2 Empfohlene Wartungsintervalle</w:t>
            </w:r>
            <w:r>
              <w:rPr>
                <w:noProof/>
                <w:webHidden/>
              </w:rPr>
              <w:tab/>
            </w:r>
            <w:r>
              <w:rPr>
                <w:noProof/>
                <w:webHidden/>
              </w:rPr>
              <w:fldChar w:fldCharType="begin"/>
            </w:r>
            <w:r>
              <w:rPr>
                <w:noProof/>
                <w:webHidden/>
              </w:rPr>
              <w:instrText xml:space="preserve"> PAGEREF _Toc123553965 \h </w:instrText>
            </w:r>
            <w:r>
              <w:rPr>
                <w:noProof/>
                <w:webHidden/>
              </w:rPr>
            </w:r>
            <w:r>
              <w:rPr>
                <w:noProof/>
                <w:webHidden/>
              </w:rPr>
              <w:fldChar w:fldCharType="separate"/>
            </w:r>
            <w:r>
              <w:rPr>
                <w:noProof/>
                <w:webHidden/>
              </w:rPr>
              <w:t>3</w:t>
            </w:r>
            <w:r>
              <w:rPr>
                <w:noProof/>
                <w:webHidden/>
              </w:rPr>
              <w:fldChar w:fldCharType="end"/>
            </w:r>
          </w:hyperlink>
        </w:p>
        <w:p w14:paraId="7730582B" w14:textId="5B7852DE" w:rsidR="0075766B" w:rsidRDefault="0075766B">
          <w:pPr>
            <w:pStyle w:val="TOC2"/>
            <w:tabs>
              <w:tab w:val="right" w:leader="dot" w:pos="9396"/>
            </w:tabs>
            <w:rPr>
              <w:rFonts w:eastAsiaTheme="minorEastAsia"/>
              <w:noProof/>
              <w:lang w:val="en-US"/>
            </w:rPr>
          </w:pPr>
          <w:hyperlink w:anchor="_Toc123553966" w:history="1">
            <w:r w:rsidRPr="00766D00">
              <w:rPr>
                <w:rStyle w:val="Hyperlink"/>
                <w:noProof/>
              </w:rPr>
              <w:t>2.4 Weitere Grenzen</w:t>
            </w:r>
            <w:r>
              <w:rPr>
                <w:noProof/>
                <w:webHidden/>
              </w:rPr>
              <w:tab/>
            </w:r>
            <w:r>
              <w:rPr>
                <w:noProof/>
                <w:webHidden/>
              </w:rPr>
              <w:fldChar w:fldCharType="begin"/>
            </w:r>
            <w:r>
              <w:rPr>
                <w:noProof/>
                <w:webHidden/>
              </w:rPr>
              <w:instrText xml:space="preserve"> PAGEREF _Toc123553966 \h </w:instrText>
            </w:r>
            <w:r>
              <w:rPr>
                <w:noProof/>
                <w:webHidden/>
              </w:rPr>
            </w:r>
            <w:r>
              <w:rPr>
                <w:noProof/>
                <w:webHidden/>
              </w:rPr>
              <w:fldChar w:fldCharType="separate"/>
            </w:r>
            <w:r>
              <w:rPr>
                <w:noProof/>
                <w:webHidden/>
              </w:rPr>
              <w:t>3</w:t>
            </w:r>
            <w:r>
              <w:rPr>
                <w:noProof/>
                <w:webHidden/>
              </w:rPr>
              <w:fldChar w:fldCharType="end"/>
            </w:r>
          </w:hyperlink>
        </w:p>
        <w:p w14:paraId="14B35944" w14:textId="68624FAE" w:rsidR="0075766B" w:rsidRDefault="0075766B">
          <w:pPr>
            <w:pStyle w:val="TOC3"/>
            <w:tabs>
              <w:tab w:val="right" w:leader="dot" w:pos="9396"/>
            </w:tabs>
            <w:rPr>
              <w:rFonts w:eastAsiaTheme="minorEastAsia"/>
              <w:noProof/>
              <w:lang w:val="en-US"/>
            </w:rPr>
          </w:pPr>
          <w:hyperlink w:anchor="_Toc123553967" w:history="1">
            <w:r w:rsidRPr="00766D00">
              <w:rPr>
                <w:rStyle w:val="Hyperlink"/>
                <w:noProof/>
              </w:rPr>
              <w:t>2.4.1 Umwelt</w:t>
            </w:r>
            <w:r>
              <w:rPr>
                <w:noProof/>
                <w:webHidden/>
              </w:rPr>
              <w:tab/>
            </w:r>
            <w:r>
              <w:rPr>
                <w:noProof/>
                <w:webHidden/>
              </w:rPr>
              <w:fldChar w:fldCharType="begin"/>
            </w:r>
            <w:r>
              <w:rPr>
                <w:noProof/>
                <w:webHidden/>
              </w:rPr>
              <w:instrText xml:space="preserve"> PAGEREF _Toc123553967 \h </w:instrText>
            </w:r>
            <w:r>
              <w:rPr>
                <w:noProof/>
                <w:webHidden/>
              </w:rPr>
            </w:r>
            <w:r>
              <w:rPr>
                <w:noProof/>
                <w:webHidden/>
              </w:rPr>
              <w:fldChar w:fldCharType="separate"/>
            </w:r>
            <w:r>
              <w:rPr>
                <w:noProof/>
                <w:webHidden/>
              </w:rPr>
              <w:t>3</w:t>
            </w:r>
            <w:r>
              <w:rPr>
                <w:noProof/>
                <w:webHidden/>
              </w:rPr>
              <w:fldChar w:fldCharType="end"/>
            </w:r>
          </w:hyperlink>
        </w:p>
        <w:p w14:paraId="3F74520E" w14:textId="41149953" w:rsidR="0075766B" w:rsidRDefault="0075766B">
          <w:pPr>
            <w:pStyle w:val="TOC3"/>
            <w:tabs>
              <w:tab w:val="right" w:leader="dot" w:pos="9396"/>
            </w:tabs>
            <w:rPr>
              <w:rFonts w:eastAsiaTheme="minorEastAsia"/>
              <w:noProof/>
              <w:lang w:val="en-US"/>
            </w:rPr>
          </w:pPr>
          <w:hyperlink w:anchor="_Toc123553968" w:history="1">
            <w:r w:rsidRPr="00766D00">
              <w:rPr>
                <w:rStyle w:val="Hyperlink"/>
                <w:noProof/>
              </w:rPr>
              <w:t>2.4.2 Erforderliche Sauberkeit</w:t>
            </w:r>
            <w:r>
              <w:rPr>
                <w:noProof/>
                <w:webHidden/>
              </w:rPr>
              <w:tab/>
            </w:r>
            <w:r>
              <w:rPr>
                <w:noProof/>
                <w:webHidden/>
              </w:rPr>
              <w:fldChar w:fldCharType="begin"/>
            </w:r>
            <w:r>
              <w:rPr>
                <w:noProof/>
                <w:webHidden/>
              </w:rPr>
              <w:instrText xml:space="preserve"> PAGEREF _Toc123553968 \h </w:instrText>
            </w:r>
            <w:r>
              <w:rPr>
                <w:noProof/>
                <w:webHidden/>
              </w:rPr>
            </w:r>
            <w:r>
              <w:rPr>
                <w:noProof/>
                <w:webHidden/>
              </w:rPr>
              <w:fldChar w:fldCharType="separate"/>
            </w:r>
            <w:r>
              <w:rPr>
                <w:noProof/>
                <w:webHidden/>
              </w:rPr>
              <w:t>3</w:t>
            </w:r>
            <w:r>
              <w:rPr>
                <w:noProof/>
                <w:webHidden/>
              </w:rPr>
              <w:fldChar w:fldCharType="end"/>
            </w:r>
          </w:hyperlink>
        </w:p>
        <w:p w14:paraId="6C7CC072" w14:textId="00296970" w:rsidR="0075766B" w:rsidRDefault="0075766B">
          <w:pPr>
            <w:pStyle w:val="TOC3"/>
            <w:tabs>
              <w:tab w:val="right" w:leader="dot" w:pos="9396"/>
            </w:tabs>
            <w:rPr>
              <w:rFonts w:eastAsiaTheme="minorEastAsia"/>
              <w:noProof/>
              <w:lang w:val="en-US"/>
            </w:rPr>
          </w:pPr>
          <w:hyperlink w:anchor="_Toc123553969" w:history="1">
            <w:r w:rsidRPr="00766D00">
              <w:rPr>
                <w:rStyle w:val="Hyperlink"/>
                <w:noProof/>
              </w:rPr>
              <w:t>2.4.3 Eigenschaft des zu bearbeitenden Materials</w:t>
            </w:r>
            <w:r>
              <w:rPr>
                <w:noProof/>
                <w:webHidden/>
              </w:rPr>
              <w:tab/>
            </w:r>
            <w:r>
              <w:rPr>
                <w:noProof/>
                <w:webHidden/>
              </w:rPr>
              <w:fldChar w:fldCharType="begin"/>
            </w:r>
            <w:r>
              <w:rPr>
                <w:noProof/>
                <w:webHidden/>
              </w:rPr>
              <w:instrText xml:space="preserve"> PAGEREF _Toc123553969 \h </w:instrText>
            </w:r>
            <w:r>
              <w:rPr>
                <w:noProof/>
                <w:webHidden/>
              </w:rPr>
            </w:r>
            <w:r>
              <w:rPr>
                <w:noProof/>
                <w:webHidden/>
              </w:rPr>
              <w:fldChar w:fldCharType="separate"/>
            </w:r>
            <w:r>
              <w:rPr>
                <w:noProof/>
                <w:webHidden/>
              </w:rPr>
              <w:t>4</w:t>
            </w:r>
            <w:r>
              <w:rPr>
                <w:noProof/>
                <w:webHidden/>
              </w:rPr>
              <w:fldChar w:fldCharType="end"/>
            </w:r>
          </w:hyperlink>
        </w:p>
        <w:p w14:paraId="08EFBBB2" w14:textId="596687D0" w:rsidR="0075766B" w:rsidRDefault="0075766B">
          <w:pPr>
            <w:pStyle w:val="TOC1"/>
            <w:tabs>
              <w:tab w:val="right" w:leader="dot" w:pos="9396"/>
            </w:tabs>
            <w:rPr>
              <w:rFonts w:eastAsiaTheme="minorEastAsia"/>
              <w:noProof/>
              <w:lang w:val="en-US"/>
            </w:rPr>
          </w:pPr>
          <w:hyperlink w:anchor="_Toc123553970" w:history="1">
            <w:r w:rsidRPr="00766D00">
              <w:rPr>
                <w:rStyle w:val="Hyperlink"/>
                <w:noProof/>
              </w:rPr>
              <w:t>3. Fehler Möglichkeits- und Einfluss-Analyse</w:t>
            </w:r>
            <w:r>
              <w:rPr>
                <w:noProof/>
                <w:webHidden/>
              </w:rPr>
              <w:tab/>
            </w:r>
            <w:r>
              <w:rPr>
                <w:noProof/>
                <w:webHidden/>
              </w:rPr>
              <w:fldChar w:fldCharType="begin"/>
            </w:r>
            <w:r>
              <w:rPr>
                <w:noProof/>
                <w:webHidden/>
              </w:rPr>
              <w:instrText xml:space="preserve"> PAGEREF _Toc123553970 \h </w:instrText>
            </w:r>
            <w:r>
              <w:rPr>
                <w:noProof/>
                <w:webHidden/>
              </w:rPr>
            </w:r>
            <w:r>
              <w:rPr>
                <w:noProof/>
                <w:webHidden/>
              </w:rPr>
              <w:fldChar w:fldCharType="separate"/>
            </w:r>
            <w:r>
              <w:rPr>
                <w:noProof/>
                <w:webHidden/>
              </w:rPr>
              <w:t>4</w:t>
            </w:r>
            <w:r>
              <w:rPr>
                <w:noProof/>
                <w:webHidden/>
              </w:rPr>
              <w:fldChar w:fldCharType="end"/>
            </w:r>
          </w:hyperlink>
        </w:p>
        <w:p w14:paraId="70004CE4" w14:textId="0A2B8D9B" w:rsidR="0075766B" w:rsidRDefault="0075766B">
          <w:pPr>
            <w:pStyle w:val="TOC1"/>
            <w:tabs>
              <w:tab w:val="right" w:leader="dot" w:pos="9396"/>
            </w:tabs>
            <w:rPr>
              <w:rFonts w:eastAsiaTheme="minorEastAsia"/>
              <w:noProof/>
              <w:lang w:val="en-US"/>
            </w:rPr>
          </w:pPr>
          <w:hyperlink w:anchor="_Toc123553971" w:history="1">
            <w:r w:rsidRPr="00766D00">
              <w:rPr>
                <w:rStyle w:val="Hyperlink"/>
                <w:noProof/>
              </w:rPr>
              <w:t>4. FTA</w:t>
            </w:r>
            <w:r>
              <w:rPr>
                <w:noProof/>
                <w:webHidden/>
              </w:rPr>
              <w:tab/>
            </w:r>
            <w:r>
              <w:rPr>
                <w:noProof/>
                <w:webHidden/>
              </w:rPr>
              <w:fldChar w:fldCharType="begin"/>
            </w:r>
            <w:r>
              <w:rPr>
                <w:noProof/>
                <w:webHidden/>
              </w:rPr>
              <w:instrText xml:space="preserve"> PAGEREF _Toc123553971 \h </w:instrText>
            </w:r>
            <w:r>
              <w:rPr>
                <w:noProof/>
                <w:webHidden/>
              </w:rPr>
            </w:r>
            <w:r>
              <w:rPr>
                <w:noProof/>
                <w:webHidden/>
              </w:rPr>
              <w:fldChar w:fldCharType="separate"/>
            </w:r>
            <w:r>
              <w:rPr>
                <w:noProof/>
                <w:webHidden/>
              </w:rPr>
              <w:t>7</w:t>
            </w:r>
            <w:r>
              <w:rPr>
                <w:noProof/>
                <w:webHidden/>
              </w:rPr>
              <w:fldChar w:fldCharType="end"/>
            </w:r>
          </w:hyperlink>
        </w:p>
        <w:p w14:paraId="5692ADA1" w14:textId="16CB58DE" w:rsidR="0075766B" w:rsidRDefault="0075766B">
          <w:pPr>
            <w:pStyle w:val="TOC1"/>
            <w:tabs>
              <w:tab w:val="right" w:leader="dot" w:pos="9396"/>
            </w:tabs>
            <w:rPr>
              <w:rFonts w:eastAsiaTheme="minorEastAsia"/>
              <w:noProof/>
              <w:lang w:val="en-US"/>
            </w:rPr>
          </w:pPr>
          <w:hyperlink w:anchor="_Toc123553972" w:history="1">
            <w:r w:rsidRPr="00766D00">
              <w:rPr>
                <w:rStyle w:val="Hyperlink"/>
                <w:noProof/>
              </w:rPr>
              <w:t>5. Fazit</w:t>
            </w:r>
            <w:r>
              <w:rPr>
                <w:noProof/>
                <w:webHidden/>
              </w:rPr>
              <w:tab/>
            </w:r>
            <w:r>
              <w:rPr>
                <w:noProof/>
                <w:webHidden/>
              </w:rPr>
              <w:fldChar w:fldCharType="begin"/>
            </w:r>
            <w:r>
              <w:rPr>
                <w:noProof/>
                <w:webHidden/>
              </w:rPr>
              <w:instrText xml:space="preserve"> PAGEREF _Toc123553972 \h </w:instrText>
            </w:r>
            <w:r>
              <w:rPr>
                <w:noProof/>
                <w:webHidden/>
              </w:rPr>
            </w:r>
            <w:r>
              <w:rPr>
                <w:noProof/>
                <w:webHidden/>
              </w:rPr>
              <w:fldChar w:fldCharType="separate"/>
            </w:r>
            <w:r>
              <w:rPr>
                <w:noProof/>
                <w:webHidden/>
              </w:rPr>
              <w:t>7</w:t>
            </w:r>
            <w:r>
              <w:rPr>
                <w:noProof/>
                <w:webHidden/>
              </w:rPr>
              <w:fldChar w:fldCharType="end"/>
            </w:r>
          </w:hyperlink>
        </w:p>
        <w:p w14:paraId="541BDB6B" w14:textId="293958D3" w:rsidR="0075766B" w:rsidRDefault="0075766B">
          <w:pPr>
            <w:pStyle w:val="TOC1"/>
            <w:tabs>
              <w:tab w:val="right" w:leader="dot" w:pos="9396"/>
            </w:tabs>
            <w:rPr>
              <w:rFonts w:eastAsiaTheme="minorEastAsia"/>
              <w:noProof/>
              <w:lang w:val="en-US"/>
            </w:rPr>
          </w:pPr>
          <w:hyperlink w:anchor="_Toc123553973" w:history="1">
            <w:r w:rsidRPr="00766D00">
              <w:rPr>
                <w:rStyle w:val="Hyperlink"/>
                <w:noProof/>
              </w:rPr>
              <w:t>Abbildungsverzeichnis</w:t>
            </w:r>
            <w:r>
              <w:rPr>
                <w:noProof/>
                <w:webHidden/>
              </w:rPr>
              <w:tab/>
            </w:r>
            <w:r>
              <w:rPr>
                <w:noProof/>
                <w:webHidden/>
              </w:rPr>
              <w:fldChar w:fldCharType="begin"/>
            </w:r>
            <w:r>
              <w:rPr>
                <w:noProof/>
                <w:webHidden/>
              </w:rPr>
              <w:instrText xml:space="preserve"> PAGEREF _Toc123553973 \h </w:instrText>
            </w:r>
            <w:r>
              <w:rPr>
                <w:noProof/>
                <w:webHidden/>
              </w:rPr>
            </w:r>
            <w:r>
              <w:rPr>
                <w:noProof/>
                <w:webHidden/>
              </w:rPr>
              <w:fldChar w:fldCharType="separate"/>
            </w:r>
            <w:r>
              <w:rPr>
                <w:noProof/>
                <w:webHidden/>
              </w:rPr>
              <w:t>7</w:t>
            </w:r>
            <w:r>
              <w:rPr>
                <w:noProof/>
                <w:webHidden/>
              </w:rPr>
              <w:fldChar w:fldCharType="end"/>
            </w:r>
          </w:hyperlink>
        </w:p>
        <w:p w14:paraId="4BBD8138" w14:textId="4E5508B6" w:rsidR="0075766B" w:rsidRDefault="0075766B">
          <w:pPr>
            <w:pStyle w:val="TOC1"/>
            <w:tabs>
              <w:tab w:val="right" w:leader="dot" w:pos="9396"/>
            </w:tabs>
            <w:rPr>
              <w:rFonts w:eastAsiaTheme="minorEastAsia"/>
              <w:noProof/>
              <w:lang w:val="en-US"/>
            </w:rPr>
          </w:pPr>
          <w:hyperlink w:anchor="_Toc123553974" w:history="1">
            <w:r w:rsidRPr="00766D00">
              <w:rPr>
                <w:rStyle w:val="Hyperlink"/>
                <w:noProof/>
              </w:rPr>
              <w:t>Tabellenverzeichnis</w:t>
            </w:r>
            <w:r>
              <w:rPr>
                <w:noProof/>
                <w:webHidden/>
              </w:rPr>
              <w:tab/>
            </w:r>
            <w:r>
              <w:rPr>
                <w:noProof/>
                <w:webHidden/>
              </w:rPr>
              <w:fldChar w:fldCharType="begin"/>
            </w:r>
            <w:r>
              <w:rPr>
                <w:noProof/>
                <w:webHidden/>
              </w:rPr>
              <w:instrText xml:space="preserve"> PAGEREF _Toc123553974 \h </w:instrText>
            </w:r>
            <w:r>
              <w:rPr>
                <w:noProof/>
                <w:webHidden/>
              </w:rPr>
            </w:r>
            <w:r>
              <w:rPr>
                <w:noProof/>
                <w:webHidden/>
              </w:rPr>
              <w:fldChar w:fldCharType="separate"/>
            </w:r>
            <w:r>
              <w:rPr>
                <w:noProof/>
                <w:webHidden/>
              </w:rPr>
              <w:t>7</w:t>
            </w:r>
            <w:r>
              <w:rPr>
                <w:noProof/>
                <w:webHidden/>
              </w:rPr>
              <w:fldChar w:fldCharType="end"/>
            </w:r>
          </w:hyperlink>
        </w:p>
        <w:p w14:paraId="40132A05" w14:textId="2A06A89C" w:rsidR="0075766B" w:rsidRDefault="0075766B">
          <w:pPr>
            <w:pStyle w:val="TOC1"/>
            <w:tabs>
              <w:tab w:val="right" w:leader="dot" w:pos="9396"/>
            </w:tabs>
            <w:rPr>
              <w:rFonts w:eastAsiaTheme="minorEastAsia"/>
              <w:noProof/>
              <w:lang w:val="en-US"/>
            </w:rPr>
          </w:pPr>
          <w:hyperlink w:anchor="_Toc123553975" w:history="1">
            <w:r w:rsidRPr="00766D00">
              <w:rPr>
                <w:rStyle w:val="Hyperlink"/>
                <w:noProof/>
              </w:rPr>
              <w:t>Quellenverzeichnis</w:t>
            </w:r>
            <w:r>
              <w:rPr>
                <w:noProof/>
                <w:webHidden/>
              </w:rPr>
              <w:tab/>
            </w:r>
            <w:r>
              <w:rPr>
                <w:noProof/>
                <w:webHidden/>
              </w:rPr>
              <w:fldChar w:fldCharType="begin"/>
            </w:r>
            <w:r>
              <w:rPr>
                <w:noProof/>
                <w:webHidden/>
              </w:rPr>
              <w:instrText xml:space="preserve"> PAGEREF _Toc123553975 \h </w:instrText>
            </w:r>
            <w:r>
              <w:rPr>
                <w:noProof/>
                <w:webHidden/>
              </w:rPr>
            </w:r>
            <w:r>
              <w:rPr>
                <w:noProof/>
                <w:webHidden/>
              </w:rPr>
              <w:fldChar w:fldCharType="separate"/>
            </w:r>
            <w:r>
              <w:rPr>
                <w:noProof/>
                <w:webHidden/>
              </w:rPr>
              <w:t>7</w:t>
            </w:r>
            <w:r>
              <w:rPr>
                <w:noProof/>
                <w:webHidden/>
              </w:rPr>
              <w:fldChar w:fldCharType="end"/>
            </w:r>
          </w:hyperlink>
        </w:p>
        <w:p w14:paraId="04525451" w14:textId="3A3FD224" w:rsidR="00C07E03" w:rsidRDefault="00C07E03" w:rsidP="00B257CC">
          <w:r>
            <w:rPr>
              <w:b/>
              <w:bCs/>
              <w:noProof/>
            </w:rPr>
            <w:fldChar w:fldCharType="end"/>
          </w:r>
        </w:p>
      </w:sdtContent>
    </w:sdt>
    <w:p w14:paraId="0E3DD050" w14:textId="77777777" w:rsidR="00931184" w:rsidRDefault="00931184" w:rsidP="00B257CC">
      <w:r>
        <w:br w:type="page"/>
      </w:r>
    </w:p>
    <w:p w14:paraId="55AADB30" w14:textId="016DEB27" w:rsidR="00931184" w:rsidRDefault="00931184" w:rsidP="00B257CC">
      <w:pPr>
        <w:pStyle w:val="Heading1"/>
      </w:pPr>
      <w:bookmarkStart w:id="0" w:name="_Toc123553950"/>
      <w:r>
        <w:lastRenderedPageBreak/>
        <w:t>1. Einleitung</w:t>
      </w:r>
      <w:bookmarkEnd w:id="0"/>
    </w:p>
    <w:p w14:paraId="5173F6A0" w14:textId="19792EFC" w:rsidR="00931184" w:rsidRDefault="00B62AE5" w:rsidP="00B257CC">
      <w:r>
        <w:t>Für die Ausbildungswerkstatt eines Unternehmens der Metall- und Elektroindustrie soll eine Ständerbohrmaschine angeschafft werden.</w:t>
      </w:r>
    </w:p>
    <w:p w14:paraId="30DFD888" w14:textId="59D83ACE" w:rsidR="00931184" w:rsidRDefault="00931184" w:rsidP="00B257CC">
      <w:pPr>
        <w:pStyle w:val="Heading1"/>
      </w:pPr>
      <w:bookmarkStart w:id="1" w:name="_Toc123553951"/>
      <w:r>
        <w:t>2. Festlegung der Grenzen</w:t>
      </w:r>
      <w:bookmarkEnd w:id="1"/>
    </w:p>
    <w:p w14:paraId="79DD478A" w14:textId="1A978B4E" w:rsidR="00931184" w:rsidRDefault="00CE222C" w:rsidP="00B257CC">
      <w:pPr>
        <w:pStyle w:val="Heading2"/>
      </w:pPr>
      <w:bookmarkStart w:id="2" w:name="_Toc123553952"/>
      <w:r>
        <w:t xml:space="preserve">2.1 </w:t>
      </w:r>
      <w:r w:rsidRPr="007A78C7">
        <w:t>Verwendungsgrenzen</w:t>
      </w:r>
      <w:bookmarkEnd w:id="2"/>
    </w:p>
    <w:p w14:paraId="5F89FFCC" w14:textId="2D35C032" w:rsidR="007A78C7" w:rsidRDefault="007A78C7" w:rsidP="00B257CC">
      <w:pPr>
        <w:pStyle w:val="Heading3"/>
      </w:pPr>
      <w:bookmarkStart w:id="3" w:name="_Toc123553953"/>
      <w:r>
        <w:t>2.1.1 Bestimmungsgemäße Verwendung</w:t>
      </w:r>
      <w:bookmarkEnd w:id="3"/>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bookmarkStart w:id="4" w:name="_Toc123553954"/>
      <w:r>
        <w:t>2.1.2 Vernünftigerweise vorhersehbare Fehlanwendung</w:t>
      </w:r>
      <w:bookmarkEnd w:id="4"/>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bookmarkStart w:id="5" w:name="_Toc123553955"/>
      <w:r>
        <w:t>2.1.3 Einsatzbereich der Maschine</w:t>
      </w:r>
      <w:bookmarkEnd w:id="5"/>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bookmarkStart w:id="6" w:name="_Toc123553956"/>
      <w:r>
        <w:t>2.1.4 Nutzergruppen</w:t>
      </w:r>
      <w:bookmarkEnd w:id="6"/>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7" w:name="_Toc123553957"/>
      <w:r>
        <w:t>2.2 Räumliche Grenzen</w:t>
      </w:r>
      <w:bookmarkEnd w:id="7"/>
    </w:p>
    <w:p w14:paraId="4D1CD72E" w14:textId="033C44E2" w:rsidR="001C73CF" w:rsidRDefault="007A78C7" w:rsidP="00B257CC">
      <w:pPr>
        <w:pStyle w:val="Heading3"/>
      </w:pPr>
      <w:bookmarkStart w:id="8" w:name="_Toc123553958"/>
      <w:r>
        <w:t>2.2.1 Beschreibung der Maschine</w:t>
      </w:r>
      <w:bookmarkEnd w:id="8"/>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t>
      </w:r>
      <w:r w:rsidR="00047D2D">
        <w:lastRenderedPageBreak/>
        <w:t>werden.</w:t>
      </w:r>
      <w:r w:rsidR="002D6DF4">
        <w:t xml:space="preserve"> In die Bohrspindel wird das Bohrfutter geklemmt, in welches dann das Werkzeug (der Bohrer) gespannt werden kann.</w:t>
      </w:r>
    </w:p>
    <w:p w14:paraId="3A7B54C9" w14:textId="4F3C5F45" w:rsidR="006B60BB" w:rsidRPr="001C73CF" w:rsidRDefault="00AE0745" w:rsidP="00B257CC">
      <w:r>
        <w:t xml:space="preserve">Das </w:t>
      </w:r>
      <w:r w:rsidR="00B22F12">
        <w:t xml:space="preserve">Bohrfutter, </w:t>
      </w:r>
      <w:r>
        <w:t xml:space="preserve">das </w:t>
      </w:r>
      <w:r w:rsidR="00B22F12">
        <w:t>Bohr</w:t>
      </w:r>
      <w:r>
        <w:t>werkzeug und der Maschinenschraubstock (bzw. das Klemmwerkzeug)</w:t>
      </w:r>
      <w:r w:rsidR="00B22F12">
        <w:t xml:space="preserve"> </w:t>
      </w:r>
      <w:r>
        <w:t>werden in der Betrachtung nicht zur Ständerbohrmaschine gezählt.</w:t>
      </w:r>
    </w:p>
    <w:p w14:paraId="72C56AEB" w14:textId="0DE50D08" w:rsidR="007A78C7" w:rsidRPr="007A78C7" w:rsidRDefault="007A78C7" w:rsidP="00B257CC">
      <w:pPr>
        <w:pStyle w:val="Heading3"/>
      </w:pPr>
      <w:bookmarkStart w:id="9" w:name="_Toc123553959"/>
      <w:r>
        <w:t>2.2.</w:t>
      </w:r>
      <w:r w:rsidR="001C73CF">
        <w:t>2</w:t>
      </w:r>
      <w:r>
        <w:t xml:space="preserve"> Bewegungsraum</w:t>
      </w:r>
      <w:bookmarkEnd w:id="9"/>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bookmarkStart w:id="10" w:name="_Toc123553960"/>
      <w:r>
        <w:t>2.2.3 Platzbedarf des Benutzers</w:t>
      </w:r>
      <w:bookmarkEnd w:id="10"/>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bookmarkStart w:id="11" w:name="_Toc123553961"/>
      <w:r>
        <w:t>2.2.</w:t>
      </w:r>
      <w:r w:rsidR="00E239E9">
        <w:t>4</w:t>
      </w:r>
      <w:r>
        <w:t xml:space="preserve"> Mensch-Maschine Schnittstellen</w:t>
      </w:r>
      <w:bookmarkEnd w:id="11"/>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A42ADD">
      <w:r>
        <w:t>2.2.</w:t>
      </w:r>
      <w:r w:rsidR="00E239E9">
        <w:t>5</w:t>
      </w:r>
      <w:r>
        <w:t xml:space="preserve"> Schnittstellen zu andern Maschinen</w:t>
      </w:r>
    </w:p>
    <w:p w14:paraId="1FBA3FA4" w14:textId="6940E1B8" w:rsidR="007A78C7" w:rsidRDefault="007A78C7" w:rsidP="00B257CC">
      <w:r>
        <w:t>Keine</w:t>
      </w:r>
      <w:r w:rsidR="00E239E9">
        <w:t>.</w:t>
      </w:r>
    </w:p>
    <w:p w14:paraId="77C07A80" w14:textId="29BCDDD1" w:rsidR="007A78C7" w:rsidRDefault="007A78C7" w:rsidP="00B257CC">
      <w:pPr>
        <w:pStyle w:val="Heading3"/>
      </w:pPr>
      <w:bookmarkStart w:id="12" w:name="_Toc123553962"/>
      <w:r>
        <w:t>2.2.</w:t>
      </w:r>
      <w:r w:rsidR="00E239E9">
        <w:t>6</w:t>
      </w:r>
      <w:r>
        <w:t xml:space="preserve"> Schnittstellen zur Energieversorgung</w:t>
      </w:r>
      <w:bookmarkEnd w:id="12"/>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13" w:name="_Toc123553963"/>
      <w:r>
        <w:t>2.3 Zeitliche Grenzen</w:t>
      </w:r>
      <w:bookmarkEnd w:id="13"/>
    </w:p>
    <w:p w14:paraId="4D457916" w14:textId="090D6075" w:rsidR="007A78C7" w:rsidRDefault="007A78C7" w:rsidP="00B257CC">
      <w:pPr>
        <w:pStyle w:val="Heading3"/>
      </w:pPr>
      <w:bookmarkStart w:id="14" w:name="_Toc123553964"/>
      <w:r>
        <w:t>2.3.1 Vorgesehene Verwendungsdauer</w:t>
      </w:r>
      <w:bookmarkEnd w:id="14"/>
    </w:p>
    <w:p w14:paraId="613A3036" w14:textId="3B1D2C7F" w:rsidR="00E239E9" w:rsidRPr="00E239E9" w:rsidRDefault="00E239E9" w:rsidP="00E239E9">
      <w:r>
        <w:t>Siehe Herstellerangaben.</w:t>
      </w:r>
    </w:p>
    <w:p w14:paraId="3C8CA7DA" w14:textId="79204B06" w:rsidR="007A78C7" w:rsidRDefault="007A78C7" w:rsidP="00B257CC">
      <w:pPr>
        <w:pStyle w:val="Heading3"/>
      </w:pPr>
      <w:bookmarkStart w:id="15" w:name="_Toc123553965"/>
      <w:r>
        <w:t>2.3.2 Empfohlene Wartungsintervalle</w:t>
      </w:r>
      <w:bookmarkEnd w:id="15"/>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16" w:name="_Toc123553966"/>
      <w:r>
        <w:t>2.4 Weitere Grenzen</w:t>
      </w:r>
      <w:bookmarkEnd w:id="16"/>
    </w:p>
    <w:p w14:paraId="1D29B9DA" w14:textId="2E31BBE5" w:rsidR="00B332CF" w:rsidRDefault="001C73CF" w:rsidP="00B332CF">
      <w:pPr>
        <w:pStyle w:val="Heading3"/>
      </w:pPr>
      <w:bookmarkStart w:id="17" w:name="_Toc123553967"/>
      <w:r>
        <w:t>2.4.1 Umwel</w:t>
      </w:r>
      <w:r w:rsidR="00B332CF">
        <w:t>t</w:t>
      </w:r>
      <w:bookmarkEnd w:id="17"/>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rsidR="00A42ADD">
        <w:t>,</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bookmarkStart w:id="18" w:name="_Toc123553968"/>
      <w:r>
        <w:t>2.4.2 Erforderliche Sauberkeit</w:t>
      </w:r>
      <w:bookmarkEnd w:id="18"/>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bookmarkStart w:id="19" w:name="_Toc123553969"/>
      <w:r>
        <w:lastRenderedPageBreak/>
        <w:t xml:space="preserve">2.4.3 Eigenschaft des zu </w:t>
      </w:r>
      <w:r w:rsidR="002D6DF4">
        <w:t>bear</w:t>
      </w:r>
      <w:r>
        <w:t>beitenden Materials</w:t>
      </w:r>
      <w:bookmarkEnd w:id="19"/>
    </w:p>
    <w:p w14:paraId="7B5F0D2C" w14:textId="27A78D53" w:rsidR="002D6DF4" w:rsidRP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6337B640" w14:textId="42ED1D6C" w:rsidR="00931184" w:rsidRDefault="00931184" w:rsidP="00B257CC">
      <w:pPr>
        <w:pStyle w:val="Heading1"/>
      </w:pPr>
      <w:bookmarkStart w:id="20" w:name="_Toc123553970"/>
      <w:r>
        <w:t>3. Fehler Möglichkeits- und Einfluss-Analyse</w:t>
      </w:r>
      <w:bookmarkEnd w:id="20"/>
    </w:p>
    <w:p w14:paraId="3FBB73D8" w14:textId="35C263E5" w:rsidR="00931184" w:rsidRDefault="006A7D38" w:rsidP="00B257CC">
      <w:r>
        <w:t>Mögliche Fehler:</w:t>
      </w:r>
    </w:p>
    <w:p w14:paraId="7D7F1E81" w14:textId="63BB5C2B" w:rsidR="006A7D38" w:rsidRDefault="006A7D38" w:rsidP="00B257CC">
      <w:pPr>
        <w:pStyle w:val="ListParagraph"/>
        <w:numPr>
          <w:ilvl w:val="0"/>
          <w:numId w:val="1"/>
        </w:numPr>
      </w:pPr>
      <w:r>
        <w:t xml:space="preserve"> Korrosion der blanken Stahloberflächen </w:t>
      </w:r>
      <w:r>
        <w:sym w:font="Wingdings" w:char="F0E0"/>
      </w:r>
      <w:r w:rsidRPr="006A7D38">
        <w:t xml:space="preserve"> </w:t>
      </w:r>
      <w:r>
        <w:t>schlechtes Aussehen,  verkürzte Lebensdauer</w:t>
      </w:r>
    </w:p>
    <w:p w14:paraId="6387319C" w14:textId="25CBB6F0" w:rsidR="006A7D38" w:rsidRDefault="006A7D38" w:rsidP="00B257CC">
      <w:pPr>
        <w:pStyle w:val="ListParagraph"/>
        <w:numPr>
          <w:ilvl w:val="1"/>
          <w:numId w:val="1"/>
        </w:numPr>
      </w:pPr>
      <w:r>
        <w:t xml:space="preserve">Säule </w:t>
      </w:r>
      <w:r>
        <w:sym w:font="Wingdings" w:char="F0E0"/>
      </w:r>
      <w:r>
        <w:t xml:space="preserve"> Klemmen der Höhenverstellung</w:t>
      </w:r>
    </w:p>
    <w:p w14:paraId="1335EA16" w14:textId="13ECAA80" w:rsidR="006A7D38" w:rsidRDefault="006A7D38" w:rsidP="00B257CC">
      <w:pPr>
        <w:pStyle w:val="ListParagraph"/>
        <w:numPr>
          <w:ilvl w:val="1"/>
          <w:numId w:val="1"/>
        </w:numPr>
      </w:pPr>
      <w:r>
        <w:t xml:space="preserve">Bohrtisch </w:t>
      </w:r>
      <w:r>
        <w:sym w:font="Wingdings" w:char="F0E0"/>
      </w:r>
      <w:r>
        <w:t xml:space="preserve"> Unebenheiten, Verklemmen der Nutensteine</w:t>
      </w:r>
    </w:p>
    <w:p w14:paraId="109B56B0" w14:textId="376428BA" w:rsidR="006A7D38" w:rsidRDefault="006A7D38" w:rsidP="00B257CC">
      <w:pPr>
        <w:pStyle w:val="ListParagraph"/>
        <w:numPr>
          <w:ilvl w:val="1"/>
          <w:numId w:val="1"/>
        </w:numPr>
      </w:pPr>
      <w:r>
        <w:t xml:space="preserve">Spindel </w:t>
      </w:r>
      <w:r>
        <w:sym w:font="Wingdings" w:char="F0E0"/>
      </w:r>
      <w:r>
        <w:t xml:space="preserve"> Festklemmen des Bohrfutters, keine Rundlauf mehr</w:t>
      </w:r>
    </w:p>
    <w:p w14:paraId="187B3892" w14:textId="083290DE" w:rsidR="006A7D38" w:rsidRDefault="006A7D38" w:rsidP="00B257CC">
      <w:pPr>
        <w:pStyle w:val="ListParagraph"/>
        <w:numPr>
          <w:ilvl w:val="1"/>
          <w:numId w:val="1"/>
        </w:numPr>
      </w:pPr>
      <w:r>
        <w:t xml:space="preserve">Anschlag </w:t>
      </w:r>
      <w:r>
        <w:sym w:font="Wingdings" w:char="F0E0"/>
      </w:r>
      <w:r>
        <w:t xml:space="preserve"> Festrosten</w:t>
      </w:r>
    </w:p>
    <w:p w14:paraId="55B030AF" w14:textId="2C9AF397" w:rsidR="006A7D38" w:rsidRDefault="006A7D38" w:rsidP="00B257CC">
      <w:pPr>
        <w:pStyle w:val="ListParagraph"/>
        <w:numPr>
          <w:ilvl w:val="0"/>
          <w:numId w:val="1"/>
        </w:numPr>
      </w:pPr>
      <w:r>
        <w:t>Elektrik</w:t>
      </w:r>
    </w:p>
    <w:p w14:paraId="4F7FA991" w14:textId="16AD7991" w:rsidR="006A7D38" w:rsidRDefault="006A7D38" w:rsidP="00B257CC">
      <w:pPr>
        <w:pStyle w:val="ListParagraph"/>
        <w:numPr>
          <w:ilvl w:val="1"/>
          <w:numId w:val="1"/>
        </w:numPr>
      </w:pPr>
      <w:r>
        <w:t xml:space="preserve">Kurzschluss </w:t>
      </w:r>
    </w:p>
    <w:p w14:paraId="181D78E2" w14:textId="068B8EB8" w:rsidR="006A7D38" w:rsidRDefault="006A7D38" w:rsidP="00B257CC">
      <w:pPr>
        <w:pStyle w:val="ListParagraph"/>
        <w:numPr>
          <w:ilvl w:val="1"/>
          <w:numId w:val="1"/>
        </w:numPr>
      </w:pPr>
      <w:r>
        <w:t>Körperschluss</w:t>
      </w:r>
    </w:p>
    <w:p w14:paraId="32EEDF78" w14:textId="02494711" w:rsidR="00047D2D" w:rsidRDefault="00047D2D" w:rsidP="00B257CC">
      <w:pPr>
        <w:pStyle w:val="ListParagraph"/>
        <w:numPr>
          <w:ilvl w:val="1"/>
          <w:numId w:val="1"/>
        </w:numPr>
      </w:pPr>
      <w:r>
        <w:t>Beschädigung der Isolierung</w:t>
      </w:r>
    </w:p>
    <w:p w14:paraId="4C99A5B7" w14:textId="66CBD334" w:rsidR="006A7D38" w:rsidRDefault="006A7D38" w:rsidP="00B257CC">
      <w:pPr>
        <w:pStyle w:val="ListParagraph"/>
        <w:numPr>
          <w:ilvl w:val="1"/>
          <w:numId w:val="1"/>
        </w:numPr>
      </w:pPr>
      <w:r>
        <w:t>Drehzahlumschalter</w:t>
      </w:r>
    </w:p>
    <w:p w14:paraId="422304A2" w14:textId="6B07C514" w:rsidR="006A7D38" w:rsidRDefault="006A7D38" w:rsidP="00B257CC">
      <w:pPr>
        <w:pStyle w:val="ListParagraph"/>
        <w:numPr>
          <w:ilvl w:val="1"/>
          <w:numId w:val="1"/>
        </w:numPr>
      </w:pPr>
      <w:r>
        <w:t>Not-Aus</w:t>
      </w:r>
    </w:p>
    <w:p w14:paraId="242081A2" w14:textId="34726116" w:rsidR="006A7D38" w:rsidRDefault="006A7D38" w:rsidP="00B257CC">
      <w:pPr>
        <w:pStyle w:val="ListParagraph"/>
        <w:numPr>
          <w:ilvl w:val="1"/>
          <w:numId w:val="1"/>
        </w:numPr>
      </w:pPr>
      <w:r>
        <w:t>An-/Aus</w:t>
      </w:r>
    </w:p>
    <w:p w14:paraId="230351C0" w14:textId="03FCDF62" w:rsidR="006A7D38" w:rsidRDefault="006A7D38" w:rsidP="00B257CC">
      <w:pPr>
        <w:pStyle w:val="ListParagraph"/>
        <w:numPr>
          <w:ilvl w:val="1"/>
          <w:numId w:val="1"/>
        </w:numPr>
      </w:pPr>
      <w:r>
        <w:t>Display</w:t>
      </w:r>
    </w:p>
    <w:p w14:paraId="17126661" w14:textId="56316CBD" w:rsidR="00047D2D" w:rsidRDefault="00047D2D" w:rsidP="00B257CC">
      <w:pPr>
        <w:pStyle w:val="ListParagraph"/>
        <w:numPr>
          <w:ilvl w:val="1"/>
          <w:numId w:val="1"/>
        </w:numPr>
      </w:pPr>
      <w:r>
        <w:t>Motor</w:t>
      </w:r>
    </w:p>
    <w:p w14:paraId="75DBA666" w14:textId="63F478C6" w:rsidR="00047D2D" w:rsidRDefault="00047D2D" w:rsidP="00B257CC">
      <w:pPr>
        <w:pStyle w:val="ListParagraph"/>
        <w:numPr>
          <w:ilvl w:val="0"/>
          <w:numId w:val="1"/>
        </w:numPr>
      </w:pPr>
      <w:r>
        <w:t>Mechanik</w:t>
      </w:r>
    </w:p>
    <w:p w14:paraId="34CA2C28" w14:textId="354BCF4E" w:rsidR="00047D2D" w:rsidRDefault="00047D2D" w:rsidP="00B257CC">
      <w:pPr>
        <w:pStyle w:val="ListParagraph"/>
        <w:numPr>
          <w:ilvl w:val="1"/>
          <w:numId w:val="1"/>
        </w:numPr>
      </w:pPr>
      <w:r>
        <w:t>Keilriemen</w:t>
      </w:r>
    </w:p>
    <w:p w14:paraId="385CAD11" w14:textId="41E1E025" w:rsidR="00047D2D" w:rsidRDefault="00047D2D" w:rsidP="00B257CC">
      <w:pPr>
        <w:pStyle w:val="ListParagraph"/>
        <w:numPr>
          <w:ilvl w:val="1"/>
          <w:numId w:val="1"/>
        </w:numPr>
      </w:pPr>
      <w:r>
        <w:t>Lager</w:t>
      </w:r>
    </w:p>
    <w:p w14:paraId="7B8D849C" w14:textId="0D10A7A5" w:rsidR="00263680" w:rsidRDefault="00B22F12" w:rsidP="00B257CC">
      <w:pPr>
        <w:pStyle w:val="ListParagraph"/>
        <w:numPr>
          <w:ilvl w:val="1"/>
          <w:numId w:val="1"/>
        </w:numPr>
      </w:pPr>
      <w:r>
        <w:t>Drehzahl Getriebe klemmt</w:t>
      </w:r>
    </w:p>
    <w:p w14:paraId="2CAEF085" w14:textId="6EAB33D5" w:rsidR="00263680" w:rsidRDefault="00263680" w:rsidP="00B257CC"/>
    <w:p w14:paraId="6DA6D77F" w14:textId="77777777" w:rsidR="0075766B" w:rsidRDefault="0075766B" w:rsidP="00B257CC">
      <w:pPr>
        <w:sectPr w:rsidR="0075766B" w:rsidSect="00C54BE9">
          <w:headerReference w:type="default" r:id="rId8"/>
          <w:footerReference w:type="default" r:id="rId9"/>
          <w:headerReference w:type="first" r:id="rId10"/>
          <w:footerReference w:type="first" r:id="rId11"/>
          <w:pgSz w:w="12240" w:h="15840"/>
          <w:pgMar w:top="1417" w:right="1417" w:bottom="1134" w:left="1417" w:header="708" w:footer="567" w:gutter="0"/>
          <w:pgNumType w:start="0"/>
          <w:cols w:space="708"/>
          <w:titlePg/>
          <w:docGrid w:linePitch="360"/>
        </w:sectPr>
      </w:pPr>
    </w:p>
    <w:p w14:paraId="38F06CAA" w14:textId="34A620A5" w:rsidR="0075766B" w:rsidRDefault="0075766B" w:rsidP="00B257CC"/>
    <w:p w14:paraId="2940D64A" w14:textId="77777777" w:rsidR="0075766B" w:rsidRDefault="0075766B" w:rsidP="00B257CC"/>
    <w:p w14:paraId="636282FD" w14:textId="79FE3B96" w:rsidR="00C54BE9" w:rsidRDefault="00C54BE9" w:rsidP="00B257CC">
      <w:pPr>
        <w:sectPr w:rsidR="00C54BE9" w:rsidSect="0075766B">
          <w:headerReference w:type="first" r:id="rId12"/>
          <w:pgSz w:w="15840" w:h="12240" w:orient="landscape"/>
          <w:pgMar w:top="1417" w:right="1417" w:bottom="1417" w:left="1134" w:header="708" w:footer="567" w:gutter="0"/>
          <w:pgNumType w:start="6"/>
          <w:cols w:space="708"/>
          <w:titlePg/>
          <w:docGrid w:linePitch="360"/>
        </w:sectPr>
      </w:pPr>
    </w:p>
    <w:p w14:paraId="643F1702" w14:textId="77777777" w:rsidR="0075766B" w:rsidRDefault="0075766B" w:rsidP="00B257CC"/>
    <w:p w14:paraId="41B76A26" w14:textId="64453AEE" w:rsidR="00931184" w:rsidRDefault="00931184" w:rsidP="00B257CC">
      <w:pPr>
        <w:pStyle w:val="Heading1"/>
      </w:pPr>
      <w:bookmarkStart w:id="21" w:name="_Toc123553971"/>
      <w:r>
        <w:t>4. FTA</w:t>
      </w:r>
      <w:bookmarkEnd w:id="21"/>
    </w:p>
    <w:p w14:paraId="7BB2602A" w14:textId="08619642" w:rsidR="00931184" w:rsidRDefault="00931184" w:rsidP="00B257CC">
      <w:r>
        <w:t>Blablabla</w:t>
      </w:r>
    </w:p>
    <w:p w14:paraId="22CE1874" w14:textId="7769C64B" w:rsidR="00766A2B" w:rsidRDefault="00766A2B" w:rsidP="00B257CC">
      <w:pPr>
        <w:pStyle w:val="Heading1"/>
      </w:pPr>
      <w:bookmarkStart w:id="22" w:name="_Toc123553972"/>
      <w:r>
        <w:t>5. Fazit</w:t>
      </w:r>
      <w:bookmarkEnd w:id="22"/>
    </w:p>
    <w:p w14:paraId="0BE9B161" w14:textId="1F46800D" w:rsidR="0075766B" w:rsidRPr="00766A2B" w:rsidRDefault="00766A2B" w:rsidP="00B257CC">
      <w:r>
        <w:t>Blablabla</w:t>
      </w:r>
    </w:p>
    <w:p w14:paraId="72DA12FA" w14:textId="15A8DEDA" w:rsidR="00C07E03" w:rsidRPr="00C07E03" w:rsidRDefault="00C07E03" w:rsidP="00B257CC">
      <w:pPr>
        <w:pStyle w:val="Heading1"/>
      </w:pPr>
      <w:bookmarkStart w:id="23" w:name="_Toc123553973"/>
      <w:r>
        <w:t>Abbildungsverzeichnis</w:t>
      </w:r>
      <w:bookmarkEnd w:id="23"/>
    </w:p>
    <w:p w14:paraId="3961BD2E" w14:textId="19CD5020" w:rsidR="00C07E03" w:rsidRPr="00C07E03" w:rsidRDefault="00C07E03" w:rsidP="00B257CC">
      <w:pPr>
        <w:pStyle w:val="Heading1"/>
      </w:pPr>
      <w:bookmarkStart w:id="24" w:name="_Toc123553974"/>
      <w:r>
        <w:t>Tabellenverzeichnis</w:t>
      </w:r>
      <w:bookmarkEnd w:id="24"/>
    </w:p>
    <w:p w14:paraId="33BD9D32" w14:textId="4EDA5F36" w:rsidR="00DD0C2F" w:rsidRDefault="00C07E03" w:rsidP="00DD0C2F">
      <w:pPr>
        <w:pStyle w:val="Heading1"/>
      </w:pPr>
      <w:bookmarkStart w:id="25" w:name="_Toc123553975"/>
      <w:r>
        <w:t>Quellenverzeichnis</w:t>
      </w:r>
      <w:bookmarkEnd w:id="25"/>
    </w:p>
    <w:p w14:paraId="786B31B0" w14:textId="17FDE47F" w:rsidR="00DD0C2F" w:rsidRPr="00DD0C2F" w:rsidRDefault="00DD0C2F" w:rsidP="00DD0C2F">
      <w:pPr>
        <w:jc w:val="left"/>
      </w:pPr>
      <w:r w:rsidRPr="00DD0C2F">
        <w:rPr>
          <w:b/>
          <w:bCs/>
        </w:rPr>
        <w:t>Arbeitsrechte.de</w:t>
      </w:r>
      <w:r>
        <w:t xml:space="preserve">: </w:t>
      </w:r>
      <w:r>
        <w:t>Arbeitsstättenverordnung: Temperatur in Arbeitsräumen</w:t>
      </w:r>
      <w:r>
        <w:t xml:space="preserve">, </w:t>
      </w:r>
      <w:r w:rsidRPr="00DD0C2F">
        <w:t>https://www.arbeitsrechte.de/arbeitsstaettenverordnung-temperatur/</w:t>
      </w:r>
      <w:r>
        <w:t xml:space="preserve"> [zuletzt aufgerufen: 02.01.2023]</w:t>
      </w:r>
    </w:p>
    <w:sectPr w:rsidR="00DD0C2F" w:rsidRPr="00DD0C2F" w:rsidSect="0075766B">
      <w:pgSz w:w="12240" w:h="15840"/>
      <w:pgMar w:top="1134" w:right="1417" w:bottom="1417" w:left="1417" w:header="708" w:footer="567"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CBD0" w14:textId="77777777" w:rsidR="0008625B" w:rsidRDefault="0008625B" w:rsidP="001D2695">
      <w:pPr>
        <w:spacing w:after="0" w:line="240" w:lineRule="auto"/>
      </w:pPr>
      <w:r>
        <w:separator/>
      </w:r>
    </w:p>
  </w:endnote>
  <w:endnote w:type="continuationSeparator" w:id="0">
    <w:p w14:paraId="5C50AE29" w14:textId="77777777" w:rsidR="0008625B" w:rsidRDefault="0008625B"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6DDEEF00" w14:textId="20E4E6CA"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459F" w14:textId="77777777" w:rsidR="0008625B" w:rsidRDefault="0008625B" w:rsidP="001D2695">
      <w:pPr>
        <w:spacing w:after="0" w:line="240" w:lineRule="auto"/>
      </w:pPr>
      <w:r>
        <w:separator/>
      </w:r>
    </w:p>
  </w:footnote>
  <w:footnote w:type="continuationSeparator" w:id="0">
    <w:p w14:paraId="4EEBFA0B" w14:textId="77777777" w:rsidR="0008625B" w:rsidRDefault="0008625B"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1692B5B7">
          <wp:simplePos x="0" y="0"/>
          <wp:positionH relativeFrom="margin">
            <wp:align>right</wp:align>
          </wp:positionH>
          <wp:positionV relativeFrom="paragraph">
            <wp:posOffset>-180340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16DEE2EC"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7.12.2022</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1743" w14:textId="78BEDF86" w:rsidR="00C54BE9" w:rsidRPr="00C54BE9" w:rsidRDefault="00C54BE9">
    <w:pPr>
      <w:pStyle w:val="Header"/>
    </w:pPr>
    <w:r w:rsidRPr="001D2695">
      <w:rPr>
        <w:noProof/>
      </w:rPr>
      <w:drawing>
        <wp:anchor distT="0" distB="0" distL="114300" distR="114300" simplePos="0" relativeHeight="251662336" behindDoc="0" locked="0" layoutInCell="1" allowOverlap="1" wp14:anchorId="52983E5B" wp14:editId="462B8B68">
          <wp:simplePos x="0" y="0"/>
          <wp:positionH relativeFrom="margin">
            <wp:align>right</wp:align>
          </wp:positionH>
          <wp:positionV relativeFrom="paragraph">
            <wp:posOffset>-198755</wp:posOffset>
          </wp:positionV>
          <wp:extent cx="1332865" cy="619125"/>
          <wp:effectExtent l="0" t="0" r="635" b="9525"/>
          <wp:wrapNone/>
          <wp:docPr id="1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07.12.2023</w:t>
    </w:r>
    <w:r>
      <w:ptab w:relativeTo="margin" w:alignment="center" w:leader="none"/>
    </w:r>
    <w:r>
      <w:t>Belegarbeit Sicherheit und Zuverlässigkeit</w:t>
    </w:r>
    <w:r>
      <w:t xml:space="preserve"> - Ständerbohrmaschine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29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8625B"/>
    <w:rsid w:val="000D137D"/>
    <w:rsid w:val="001C73CF"/>
    <w:rsid w:val="001D2695"/>
    <w:rsid w:val="00260324"/>
    <w:rsid w:val="00263680"/>
    <w:rsid w:val="002C09A9"/>
    <w:rsid w:val="002C0AF6"/>
    <w:rsid w:val="002D17B9"/>
    <w:rsid w:val="002D6DF4"/>
    <w:rsid w:val="003266BA"/>
    <w:rsid w:val="00327B15"/>
    <w:rsid w:val="00423355"/>
    <w:rsid w:val="00432E77"/>
    <w:rsid w:val="004C22D0"/>
    <w:rsid w:val="00506DBF"/>
    <w:rsid w:val="005A3172"/>
    <w:rsid w:val="006339EF"/>
    <w:rsid w:val="0065766A"/>
    <w:rsid w:val="006A7D38"/>
    <w:rsid w:val="006B60BB"/>
    <w:rsid w:val="0073362D"/>
    <w:rsid w:val="0075766B"/>
    <w:rsid w:val="00766A2B"/>
    <w:rsid w:val="007A78C7"/>
    <w:rsid w:val="007C448F"/>
    <w:rsid w:val="00931184"/>
    <w:rsid w:val="00A233CB"/>
    <w:rsid w:val="00A342C0"/>
    <w:rsid w:val="00A42ADD"/>
    <w:rsid w:val="00A85879"/>
    <w:rsid w:val="00A87622"/>
    <w:rsid w:val="00AE0745"/>
    <w:rsid w:val="00B04274"/>
    <w:rsid w:val="00B22F12"/>
    <w:rsid w:val="00B257CC"/>
    <w:rsid w:val="00B332CF"/>
    <w:rsid w:val="00B37533"/>
    <w:rsid w:val="00B62AE5"/>
    <w:rsid w:val="00C07E03"/>
    <w:rsid w:val="00C54BE9"/>
    <w:rsid w:val="00C95E2B"/>
    <w:rsid w:val="00CA1E9A"/>
    <w:rsid w:val="00CE222C"/>
    <w:rsid w:val="00CE7EE9"/>
    <w:rsid w:val="00D33BBB"/>
    <w:rsid w:val="00D47CEA"/>
    <w:rsid w:val="00D6356E"/>
    <w:rsid w:val="00DD0C2F"/>
    <w:rsid w:val="00DE108B"/>
    <w:rsid w:val="00E112C9"/>
    <w:rsid w:val="00E239E9"/>
    <w:rsid w:val="00E306C5"/>
    <w:rsid w:val="00E417C5"/>
    <w:rsid w:val="00E66539"/>
    <w:rsid w:val="00E94AC7"/>
    <w:rsid w:val="00EB7432"/>
    <w:rsid w:val="00F351AB"/>
    <w:rsid w:val="00F64A96"/>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9</cp:revision>
  <dcterms:created xsi:type="dcterms:W3CDTF">2022-12-19T09:49:00Z</dcterms:created>
  <dcterms:modified xsi:type="dcterms:W3CDTF">2023-01-02T11:23:00Z</dcterms:modified>
</cp:coreProperties>
</file>