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4F3E" w14:textId="031BEE8F" w:rsidR="001D2695" w:rsidRDefault="001D2695"/>
    <w:p w14:paraId="619BA74F" w14:textId="77777777" w:rsidR="0065766A" w:rsidRDefault="0065766A"/>
    <w:p w14:paraId="4235A182" w14:textId="28F239B1" w:rsidR="00931184" w:rsidRPr="00931184" w:rsidRDefault="00931184" w:rsidP="00931184">
      <w:pPr>
        <w:jc w:val="center"/>
        <w:rPr>
          <w:sz w:val="36"/>
          <w:szCs w:val="36"/>
        </w:rPr>
      </w:pPr>
      <w:r w:rsidRPr="00931184">
        <w:rPr>
          <w:sz w:val="36"/>
          <w:szCs w:val="36"/>
        </w:rPr>
        <w:t>Belegarbeit Sicherheit und Zuverlässigkeit</w:t>
      </w:r>
    </w:p>
    <w:p w14:paraId="4DCAA6F4" w14:textId="77777777" w:rsidR="00931184" w:rsidRPr="00931184" w:rsidRDefault="00931184" w:rsidP="00931184">
      <w:pPr>
        <w:jc w:val="center"/>
        <w:rPr>
          <w:sz w:val="72"/>
          <w:szCs w:val="72"/>
        </w:rPr>
      </w:pPr>
      <w:r w:rsidRPr="00931184">
        <w:rPr>
          <w:sz w:val="72"/>
          <w:szCs w:val="72"/>
        </w:rPr>
        <w:t>Ständerbohrmaschine</w:t>
      </w:r>
    </w:p>
    <w:p w14:paraId="13927241" w14:textId="77777777" w:rsidR="00931184" w:rsidRDefault="00931184" w:rsidP="00931184">
      <w:pPr>
        <w:jc w:val="center"/>
      </w:pPr>
    </w:p>
    <w:p w14:paraId="53649908" w14:textId="77777777" w:rsidR="00931184" w:rsidRDefault="00931184" w:rsidP="00931184">
      <w:pPr>
        <w:jc w:val="center"/>
      </w:pPr>
    </w:p>
    <w:p w14:paraId="6D4753AC" w14:textId="77777777" w:rsidR="00931184" w:rsidRDefault="00931184" w:rsidP="00931184">
      <w:pPr>
        <w:jc w:val="center"/>
      </w:pPr>
    </w:p>
    <w:p w14:paraId="1C5585C6" w14:textId="77777777" w:rsidR="00931184" w:rsidRDefault="00931184" w:rsidP="00931184">
      <w:pPr>
        <w:jc w:val="center"/>
      </w:pPr>
    </w:p>
    <w:p w14:paraId="6172B1A2" w14:textId="77777777" w:rsidR="00931184" w:rsidRDefault="00931184" w:rsidP="00931184">
      <w:pPr>
        <w:jc w:val="center"/>
      </w:pPr>
    </w:p>
    <w:p w14:paraId="3A0106C2" w14:textId="77777777" w:rsidR="00931184" w:rsidRDefault="00931184" w:rsidP="00931184">
      <w:pPr>
        <w:jc w:val="center"/>
      </w:pPr>
    </w:p>
    <w:p w14:paraId="75BA6813" w14:textId="77777777" w:rsidR="00931184" w:rsidRDefault="00931184" w:rsidP="00931184">
      <w:pPr>
        <w:jc w:val="center"/>
      </w:pPr>
    </w:p>
    <w:p w14:paraId="6C9D23A0" w14:textId="77777777" w:rsidR="00931184" w:rsidRDefault="00931184" w:rsidP="00931184">
      <w:pPr>
        <w:jc w:val="center"/>
      </w:pPr>
    </w:p>
    <w:p w14:paraId="586EFCC8" w14:textId="77777777" w:rsidR="00931184" w:rsidRDefault="00931184" w:rsidP="00931184">
      <w:pPr>
        <w:jc w:val="center"/>
      </w:pPr>
    </w:p>
    <w:p w14:paraId="131900BD" w14:textId="77777777" w:rsidR="00931184" w:rsidRDefault="00931184" w:rsidP="00931184">
      <w:pPr>
        <w:jc w:val="center"/>
      </w:pPr>
    </w:p>
    <w:p w14:paraId="3DB0D4D1" w14:textId="77777777" w:rsidR="00931184" w:rsidRDefault="00931184" w:rsidP="00931184"/>
    <w:p w14:paraId="5D9E4B2A" w14:textId="1983AD2D" w:rsidR="00931184" w:rsidRPr="00F351AB" w:rsidRDefault="00931184" w:rsidP="00931184">
      <w:pPr>
        <w:jc w:val="center"/>
        <w:rPr>
          <w:sz w:val="32"/>
          <w:szCs w:val="32"/>
        </w:rPr>
      </w:pPr>
      <w:r w:rsidRPr="00F351AB">
        <w:rPr>
          <w:sz w:val="32"/>
          <w:szCs w:val="32"/>
        </w:rPr>
        <w:t>Hochschule Heilbronn</w:t>
      </w:r>
    </w:p>
    <w:p w14:paraId="23454865" w14:textId="33F71DCA" w:rsidR="00F351AB" w:rsidRDefault="00F351AB" w:rsidP="00F351AB">
      <w:pPr>
        <w:jc w:val="center"/>
      </w:pPr>
      <w:r>
        <w:t xml:space="preserve">Fred </w:t>
      </w:r>
      <w:proofErr w:type="spellStart"/>
      <w:r>
        <w:t>Härtelt</w:t>
      </w:r>
      <w:proofErr w:type="spellEnd"/>
    </w:p>
    <w:p w14:paraId="4C429C6A" w14:textId="09526CE4" w:rsidR="00F351AB" w:rsidRDefault="00F351AB" w:rsidP="00931184">
      <w:pPr>
        <w:jc w:val="center"/>
      </w:pPr>
      <w:r>
        <w:t>Winter Semester 2022/2023</w:t>
      </w:r>
    </w:p>
    <w:p w14:paraId="5E52307A" w14:textId="4A9A7813" w:rsidR="00F351AB" w:rsidRDefault="00F351AB" w:rsidP="00931184">
      <w:pPr>
        <w:jc w:val="center"/>
      </w:pPr>
      <w:r>
        <w:t>07.12.2022</w:t>
      </w:r>
    </w:p>
    <w:p w14:paraId="41CF0002" w14:textId="77777777" w:rsidR="00F351AB" w:rsidRDefault="00F351AB" w:rsidP="00F351AB">
      <w:pPr>
        <w:jc w:val="center"/>
      </w:pPr>
      <w:r>
        <w:t>Fakultät: Mechanik und Elektrotechnik</w:t>
      </w:r>
    </w:p>
    <w:p w14:paraId="3D402285" w14:textId="77777777" w:rsidR="00F351AB" w:rsidRDefault="00F351AB" w:rsidP="00F351AB">
      <w:pPr>
        <w:jc w:val="center"/>
      </w:pPr>
      <w:r>
        <w:t>Studiengang: Automotive Systems Engineering</w:t>
      </w:r>
    </w:p>
    <w:p w14:paraId="2FDB7ECF" w14:textId="4D0640BC" w:rsidR="00931184" w:rsidRDefault="00931184" w:rsidP="00F351AB">
      <w:pPr>
        <w:jc w:val="center"/>
      </w:pPr>
    </w:p>
    <w:p w14:paraId="03EE513B" w14:textId="77777777" w:rsidR="00F351AB" w:rsidRDefault="00F351AB" w:rsidP="00F351AB"/>
    <w:p w14:paraId="3B41C652" w14:textId="4E7941ED" w:rsidR="00931184" w:rsidRDefault="00931184" w:rsidP="00931184">
      <w:pPr>
        <w:jc w:val="center"/>
      </w:pPr>
    </w:p>
    <w:p w14:paraId="1CE30A13" w14:textId="77777777" w:rsidR="00F351AB" w:rsidRDefault="00F351AB" w:rsidP="00931184">
      <w:pPr>
        <w:jc w:val="center"/>
      </w:pPr>
    </w:p>
    <w:p w14:paraId="59034A61" w14:textId="21E44D61" w:rsidR="00931184" w:rsidRDefault="00F351AB" w:rsidP="00F351AB">
      <w:pPr>
        <w:jc w:val="center"/>
      </w:pPr>
      <w:r w:rsidRPr="00931184">
        <w:t xml:space="preserve">Marc </w:t>
      </w:r>
      <w:proofErr w:type="spellStart"/>
      <w:r w:rsidRPr="00931184">
        <w:t>Grosse</w:t>
      </w:r>
      <w:proofErr w:type="spellEnd"/>
      <w:r w:rsidRPr="00931184">
        <w:t xml:space="preserve"> (210233), Moritz </w:t>
      </w:r>
      <w:proofErr w:type="spellStart"/>
      <w:r w:rsidRPr="00931184">
        <w:t>Höhnel</w:t>
      </w:r>
      <w:proofErr w:type="spellEnd"/>
      <w:r w:rsidRPr="00931184">
        <w:t xml:space="preserve"> (210258) und Mattis Ritter (210265</w:t>
      </w:r>
      <w:r>
        <w:t>)</w:t>
      </w:r>
    </w:p>
    <w:p w14:paraId="5BC5D1A1" w14:textId="60792154" w:rsidR="00931184" w:rsidRDefault="001D2695" w:rsidP="00F351AB">
      <w:pPr>
        <w:jc w:val="center"/>
      </w:pPr>
      <w:r>
        <w:br w:type="page"/>
      </w:r>
    </w:p>
    <w:sdt>
      <w:sdtPr>
        <w:id w:val="-136019975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de-DE"/>
        </w:rPr>
      </w:sdtEndPr>
      <w:sdtContent>
        <w:p w14:paraId="1AD54F5D" w14:textId="03C3ACB1" w:rsidR="00C07E03" w:rsidRPr="00C07E03" w:rsidRDefault="00C07E03">
          <w:pPr>
            <w:pStyle w:val="TOCHeading"/>
            <w:rPr>
              <w:lang w:val="de-DE"/>
            </w:rPr>
          </w:pPr>
          <w:r w:rsidRPr="00C07E03">
            <w:rPr>
              <w:lang w:val="de-DE"/>
            </w:rPr>
            <w:t>Inhaltsverzeichnis</w:t>
          </w:r>
        </w:p>
        <w:p w14:paraId="5E85F24E" w14:textId="75706625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318978" w:history="1">
            <w:r w:rsidRPr="000B4478">
              <w:rPr>
                <w:rStyle w:val="Hyperlink"/>
                <w:noProof/>
              </w:rPr>
              <w:t>1. 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D8688" w14:textId="64AE00FD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18979" w:history="1">
            <w:r w:rsidRPr="000B4478">
              <w:rPr>
                <w:rStyle w:val="Hyperlink"/>
                <w:noProof/>
              </w:rPr>
              <w:t>2. Festlegung der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0EF456" w14:textId="1F903672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18980" w:history="1">
            <w:r w:rsidRPr="000B4478">
              <w:rPr>
                <w:rStyle w:val="Hyperlink"/>
                <w:noProof/>
              </w:rPr>
              <w:t>3. Fehler Möglichkeits- und Einfluss-Analyse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546B" w14:textId="60616733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18981" w:history="1">
            <w:r w:rsidRPr="000B4478">
              <w:rPr>
                <w:rStyle w:val="Hyperlink"/>
                <w:noProof/>
              </w:rPr>
              <w:t>4. FTA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6A29" w14:textId="782F2B48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18982" w:history="1">
            <w:r w:rsidRPr="000B4478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C5FD7" w14:textId="5B8EFAC7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18983" w:history="1">
            <w:r w:rsidRPr="000B4478">
              <w:rPr>
                <w:rStyle w:val="Hyperlink"/>
                <w:noProof/>
              </w:rPr>
              <w:t>Tabellenverzeichnis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596BE" w14:textId="66DB7E9C" w:rsidR="00C07E03" w:rsidRDefault="00C07E03">
          <w:pPr>
            <w:pStyle w:val="TOC1"/>
            <w:tabs>
              <w:tab w:val="right" w:leader="dot" w:pos="9396"/>
            </w:tabs>
            <w:rPr>
              <w:rFonts w:eastAsiaTheme="minorEastAsia"/>
              <w:noProof/>
              <w:lang w:val="en-US"/>
            </w:rPr>
          </w:pPr>
          <w:hyperlink w:anchor="_Toc121318984" w:history="1">
            <w:r w:rsidRPr="000B4478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_Toc121318984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525451" w14:textId="4864E1F2" w:rsidR="00C07E03" w:rsidRDefault="00C07E03">
          <w:r>
            <w:rPr>
              <w:b/>
              <w:bCs/>
              <w:noProof/>
            </w:rPr>
            <w:fldChar w:fldCharType="end"/>
          </w:r>
        </w:p>
      </w:sdtContent>
    </w:sdt>
    <w:p w14:paraId="0E3DD050" w14:textId="77777777" w:rsidR="00931184" w:rsidRDefault="00931184">
      <w:r>
        <w:br w:type="page"/>
      </w:r>
    </w:p>
    <w:p w14:paraId="55AADB30" w14:textId="445379C9" w:rsidR="00931184" w:rsidRDefault="00931184" w:rsidP="00931184">
      <w:pPr>
        <w:pStyle w:val="Heading1"/>
      </w:pPr>
      <w:bookmarkStart w:id="0" w:name="_Toc121318978"/>
      <w:r>
        <w:lastRenderedPageBreak/>
        <w:t>1. Einleitung</w:t>
      </w:r>
      <w:bookmarkEnd w:id="0"/>
    </w:p>
    <w:p w14:paraId="5173F6A0" w14:textId="3303B913" w:rsidR="00931184" w:rsidRDefault="00931184" w:rsidP="00931184">
      <w:r>
        <w:t>Blablabla</w:t>
      </w:r>
    </w:p>
    <w:p w14:paraId="30DFD888" w14:textId="3AE18CA4" w:rsidR="00931184" w:rsidRDefault="00931184" w:rsidP="00931184">
      <w:pPr>
        <w:pStyle w:val="Heading1"/>
      </w:pPr>
      <w:bookmarkStart w:id="1" w:name="_Toc121318979"/>
      <w:r>
        <w:t>2. Festlegung der Grenzen</w:t>
      </w:r>
      <w:bookmarkEnd w:id="1"/>
    </w:p>
    <w:p w14:paraId="79DD478A" w14:textId="3DFB0D3D" w:rsidR="00931184" w:rsidRDefault="00931184" w:rsidP="00931184">
      <w:r>
        <w:t>Blablabla</w:t>
      </w:r>
    </w:p>
    <w:p w14:paraId="6337B640" w14:textId="2E0CE50A" w:rsidR="00931184" w:rsidRDefault="00931184" w:rsidP="00931184">
      <w:pPr>
        <w:pStyle w:val="Heading1"/>
      </w:pPr>
      <w:bookmarkStart w:id="2" w:name="_Toc121318980"/>
      <w:r>
        <w:t>3. Fehler Möglichkeits- und Einfluss-Analyse</w:t>
      </w:r>
      <w:bookmarkEnd w:id="2"/>
    </w:p>
    <w:p w14:paraId="3FBB73D8" w14:textId="6650B833" w:rsidR="00931184" w:rsidRDefault="00931184" w:rsidP="00931184">
      <w:r>
        <w:t>Blablabla</w:t>
      </w:r>
    </w:p>
    <w:p w14:paraId="41B76A26" w14:textId="76CB98D0" w:rsidR="00931184" w:rsidRDefault="00931184" w:rsidP="00931184">
      <w:pPr>
        <w:pStyle w:val="Heading1"/>
      </w:pPr>
      <w:bookmarkStart w:id="3" w:name="_Toc121318981"/>
      <w:r>
        <w:t>4. FTA</w:t>
      </w:r>
      <w:bookmarkEnd w:id="3"/>
    </w:p>
    <w:p w14:paraId="7BB2602A" w14:textId="1A0C154E" w:rsidR="00931184" w:rsidRDefault="00931184" w:rsidP="00931184">
      <w:r>
        <w:t>Blablabla</w:t>
      </w:r>
    </w:p>
    <w:p w14:paraId="72DA12FA" w14:textId="33170452" w:rsidR="00C07E03" w:rsidRPr="00C07E03" w:rsidRDefault="00C07E03" w:rsidP="00C07E03">
      <w:pPr>
        <w:pStyle w:val="Heading1"/>
      </w:pPr>
      <w:bookmarkStart w:id="4" w:name="_Toc121318982"/>
      <w:r>
        <w:t>Abbildungsverzeichnis</w:t>
      </w:r>
      <w:bookmarkEnd w:id="4"/>
    </w:p>
    <w:p w14:paraId="3961BD2E" w14:textId="6896CE2E" w:rsidR="00C07E03" w:rsidRPr="00C07E03" w:rsidRDefault="00C07E03" w:rsidP="00C07E03">
      <w:pPr>
        <w:pStyle w:val="Heading1"/>
      </w:pPr>
      <w:bookmarkStart w:id="5" w:name="_Toc121318983"/>
      <w:r>
        <w:t>Tabellenverzeichnis</w:t>
      </w:r>
      <w:bookmarkEnd w:id="5"/>
    </w:p>
    <w:p w14:paraId="5C9A10CC" w14:textId="0DF7AD61" w:rsidR="00931184" w:rsidRPr="00931184" w:rsidRDefault="00C07E03" w:rsidP="00C07E03">
      <w:pPr>
        <w:pStyle w:val="Heading1"/>
      </w:pPr>
      <w:bookmarkStart w:id="6" w:name="_Toc121318984"/>
      <w:r>
        <w:t>Quellenverzeichnis</w:t>
      </w:r>
      <w:bookmarkEnd w:id="6"/>
    </w:p>
    <w:sectPr w:rsidR="00931184" w:rsidRPr="00931184" w:rsidSect="00931184">
      <w:headerReference w:type="default" r:id="rId7"/>
      <w:footerReference w:type="default" r:id="rId8"/>
      <w:headerReference w:type="first" r:id="rId9"/>
      <w:pgSz w:w="12240" w:h="15840"/>
      <w:pgMar w:top="1417" w:right="1417" w:bottom="1134" w:left="1417" w:header="708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72846" w14:textId="77777777" w:rsidR="00E306C5" w:rsidRDefault="00E306C5" w:rsidP="001D2695">
      <w:pPr>
        <w:spacing w:after="0" w:line="240" w:lineRule="auto"/>
      </w:pPr>
      <w:r>
        <w:separator/>
      </w:r>
    </w:p>
  </w:endnote>
  <w:endnote w:type="continuationSeparator" w:id="0">
    <w:p w14:paraId="2C7B1B4F" w14:textId="77777777" w:rsidR="00E306C5" w:rsidRDefault="00E306C5" w:rsidP="001D2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22677658"/>
      <w:docPartObj>
        <w:docPartGallery w:val="Page Numbers (Bottom of Page)"/>
        <w:docPartUnique/>
      </w:docPartObj>
    </w:sdtPr>
    <w:sdtEndPr>
      <w:rPr>
        <w:noProof/>
        <w:sz w:val="24"/>
        <w:szCs w:val="24"/>
      </w:rPr>
    </w:sdtEndPr>
    <w:sdtContent>
      <w:p w14:paraId="16C4F7F6" w14:textId="57C1CD8F" w:rsidR="001D2695" w:rsidRPr="00931184" w:rsidRDefault="00931184">
        <w:pPr>
          <w:pStyle w:val="Footer"/>
          <w:jc w:val="right"/>
          <w:rPr>
            <w:sz w:val="24"/>
            <w:szCs w:val="24"/>
          </w:rPr>
        </w:pPr>
        <w:r w:rsidRPr="00931184">
          <w:rPr>
            <w:noProof/>
            <w:sz w:val="24"/>
            <w:szCs w:val="24"/>
            <w:lang w:val="en-US"/>
          </w:rPr>
          <mc:AlternateContent>
            <mc:Choice Requires="wps">
              <w:drawing>
                <wp:anchor distT="45720" distB="45720" distL="114300" distR="114300" simplePos="0" relativeHeight="251662336" behindDoc="0" locked="0" layoutInCell="1" allowOverlap="1" wp14:anchorId="3A422E1E" wp14:editId="179C46BE">
                  <wp:simplePos x="0" y="0"/>
                  <wp:positionH relativeFrom="page">
                    <wp:posOffset>304800</wp:posOffset>
                  </wp:positionH>
                  <wp:positionV relativeFrom="paragraph">
                    <wp:posOffset>7620</wp:posOffset>
                  </wp:positionV>
                  <wp:extent cx="5920740" cy="289560"/>
                  <wp:effectExtent l="0" t="0" r="0" b="0"/>
                  <wp:wrapSquare wrapText="bothSides"/>
                  <wp:docPr id="217" name="Text Box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920740" cy="289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2D8EF5" w14:textId="51B093E9" w:rsidR="001D2695" w:rsidRPr="001D2695" w:rsidRDefault="001D2695" w:rsidP="001D2695">
                              <w:r w:rsidRPr="001D2695">
                                <w:t xml:space="preserve">Marc </w:t>
                              </w:r>
                              <w:proofErr w:type="spellStart"/>
                              <w:r w:rsidRPr="001D2695">
                                <w:t>Grosse</w:t>
                              </w:r>
                              <w:proofErr w:type="spellEnd"/>
                              <w:r w:rsidRPr="001D2695">
                                <w:t xml:space="preserve"> (210233), Moritz </w:t>
                              </w:r>
                              <w:proofErr w:type="spellStart"/>
                              <w:r w:rsidRPr="001D2695">
                                <w:t>Höhnel</w:t>
                              </w:r>
                              <w:proofErr w:type="spellEnd"/>
                              <w:r w:rsidRPr="001D2695">
                                <w:t xml:space="preserve"> (210258) und Mattis Ritter (210265) / T1 / ASE | WS22/23</w:t>
                              </w:r>
                            </w:p>
                            <w:p w14:paraId="01D3732A" w14:textId="00838C78" w:rsidR="001D2695" w:rsidRPr="001D2695" w:rsidRDefault="001D2695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3A422E1E"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6" type="#_x0000_t202" style="position:absolute;left:0;text-align:left;margin-left:24pt;margin-top:.6pt;width:466.2pt;height:22.8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" filled="f" stroked="f">
                  <v:textbox>
                    <w:txbxContent>
                      <w:p w14:paraId="272D8EF5" w14:textId="51B093E9" w:rsidR="001D2695" w:rsidRPr="001D2695" w:rsidRDefault="001D2695" w:rsidP="001D2695">
                        <w:r w:rsidRPr="001D2695">
                          <w:t xml:space="preserve">Marc </w:t>
                        </w:r>
                        <w:proofErr w:type="spellStart"/>
                        <w:r w:rsidRPr="001D2695">
                          <w:t>Grosse</w:t>
                        </w:r>
                        <w:proofErr w:type="spellEnd"/>
                        <w:r w:rsidRPr="001D2695">
                          <w:t xml:space="preserve"> (210233), Moritz </w:t>
                        </w:r>
                        <w:proofErr w:type="spellStart"/>
                        <w:r w:rsidRPr="001D2695">
                          <w:t>Höhnel</w:t>
                        </w:r>
                        <w:proofErr w:type="spellEnd"/>
                        <w:r w:rsidRPr="001D2695">
                          <w:t xml:space="preserve"> (210258) und Mattis Ritter (210265) / T1 / ASE | WS22/23</w:t>
                        </w:r>
                      </w:p>
                      <w:p w14:paraId="01D3732A" w14:textId="00838C78" w:rsidR="001D2695" w:rsidRPr="001D2695" w:rsidRDefault="001D2695"/>
                    </w:txbxContent>
                  </v:textbox>
                  <w10:wrap type="square" anchorx="page"/>
                </v:shape>
              </w:pict>
            </mc:Fallback>
          </mc:AlternateContent>
        </w:r>
        <w:r w:rsidR="001D2695" w:rsidRPr="00931184">
          <w:rPr>
            <w:sz w:val="24"/>
            <w:szCs w:val="24"/>
          </w:rPr>
          <w:fldChar w:fldCharType="begin"/>
        </w:r>
        <w:r w:rsidR="001D2695" w:rsidRPr="00931184">
          <w:rPr>
            <w:sz w:val="24"/>
            <w:szCs w:val="24"/>
          </w:rPr>
          <w:instrText xml:space="preserve"> PAGE   \* MERGEFORMAT </w:instrText>
        </w:r>
        <w:r w:rsidR="001D2695" w:rsidRPr="00931184">
          <w:rPr>
            <w:sz w:val="24"/>
            <w:szCs w:val="24"/>
          </w:rPr>
          <w:fldChar w:fldCharType="separate"/>
        </w:r>
        <w:r w:rsidR="001D2695" w:rsidRPr="00931184">
          <w:rPr>
            <w:noProof/>
            <w:sz w:val="24"/>
            <w:szCs w:val="24"/>
          </w:rPr>
          <w:t>2</w:t>
        </w:r>
        <w:r w:rsidR="001D2695" w:rsidRPr="00931184">
          <w:rPr>
            <w:noProof/>
            <w:sz w:val="24"/>
            <w:szCs w:val="24"/>
          </w:rPr>
          <w:fldChar w:fldCharType="end"/>
        </w:r>
      </w:p>
    </w:sdtContent>
  </w:sdt>
  <w:p w14:paraId="48AB64EF" w14:textId="538606DA" w:rsidR="001D2695" w:rsidRPr="001D2695" w:rsidRDefault="001D2695" w:rsidP="001D2695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8972E" w14:textId="77777777" w:rsidR="00E306C5" w:rsidRDefault="00E306C5" w:rsidP="001D2695">
      <w:pPr>
        <w:spacing w:after="0" w:line="240" w:lineRule="auto"/>
      </w:pPr>
      <w:r>
        <w:separator/>
      </w:r>
    </w:p>
  </w:footnote>
  <w:footnote w:type="continuationSeparator" w:id="0">
    <w:p w14:paraId="0139C625" w14:textId="77777777" w:rsidR="00E306C5" w:rsidRDefault="00E306C5" w:rsidP="001D2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736B4" w14:textId="77777777" w:rsidR="00931184" w:rsidRDefault="001D2695">
    <w:pPr>
      <w:pStyle w:val="Header"/>
    </w:pPr>
    <w:r w:rsidRPr="001D2695">
      <w:drawing>
        <wp:anchor distT="0" distB="0" distL="114300" distR="114300" simplePos="0" relativeHeight="251658240" behindDoc="0" locked="0" layoutInCell="1" allowOverlap="1" wp14:anchorId="0F469079" wp14:editId="182CE1D0">
          <wp:simplePos x="0" y="0"/>
          <wp:positionH relativeFrom="column">
            <wp:posOffset>5365538</wp:posOffset>
          </wp:positionH>
          <wp:positionV relativeFrom="paragraph">
            <wp:posOffset>-196004</wp:posOffset>
          </wp:positionV>
          <wp:extent cx="1332865" cy="619125"/>
          <wp:effectExtent l="0" t="0" r="635" b="9525"/>
          <wp:wrapNone/>
          <wp:docPr id="23" name="Logo HHN">
            <a:extLst xmlns:a="http://schemas.openxmlformats.org/drawingml/2006/main">
              <a:ext uri="{FF2B5EF4-FFF2-40B4-BE49-F238E27FC236}">
                <a16:creationId xmlns:a16="http://schemas.microsoft.com/office/drawing/2014/main" id="{6BAFAE1A-69F9-4EFD-A7CF-4FD30AD012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 HHN">
                    <a:extLst>
                      <a:ext uri="{FF2B5EF4-FFF2-40B4-BE49-F238E27FC236}">
                        <a16:creationId xmlns:a16="http://schemas.microsoft.com/office/drawing/2014/main" id="{6BAFAE1A-69F9-4EFD-A7CF-4FD30AD012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65" cy="6191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07.12.2022</w:t>
    </w:r>
    <w:r>
      <w:ptab w:relativeTo="margin" w:alignment="center" w:leader="none"/>
    </w:r>
    <w:r>
      <w:t>Belegarbeit Sicherheit und Zuverlässigkeit</w:t>
    </w:r>
  </w:p>
  <w:p w14:paraId="4FB8A1E2" w14:textId="4C6AEED0" w:rsidR="001D2695" w:rsidRDefault="00931184">
    <w:pPr>
      <w:pStyle w:val="Header"/>
    </w:pPr>
    <w:r>
      <w:tab/>
      <w:t>Ständerbohrmaschine</w:t>
    </w:r>
    <w:r w:rsidR="001D2695">
      <w:ptab w:relativeTo="margin" w:alignment="right" w:leader="none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A3FE06" w14:textId="7129E919" w:rsidR="001D2695" w:rsidRDefault="001D2695">
    <w:pPr>
      <w:pStyle w:val="Header"/>
    </w:pPr>
    <w:r w:rsidRPr="001D2695">
      <w:drawing>
        <wp:anchor distT="0" distB="0" distL="114300" distR="114300" simplePos="0" relativeHeight="251660288" behindDoc="0" locked="0" layoutInCell="1" allowOverlap="1" wp14:anchorId="6FE060C3" wp14:editId="70D880FE">
          <wp:simplePos x="0" y="0"/>
          <wp:positionH relativeFrom="column">
            <wp:posOffset>5379720</wp:posOffset>
          </wp:positionH>
          <wp:positionV relativeFrom="paragraph">
            <wp:posOffset>-198755</wp:posOffset>
          </wp:positionV>
          <wp:extent cx="1332865" cy="619125"/>
          <wp:effectExtent l="0" t="0" r="635" b="9525"/>
          <wp:wrapNone/>
          <wp:docPr id="1" name="Logo HHN">
            <a:extLst xmlns:a="http://schemas.openxmlformats.org/drawingml/2006/main">
              <a:ext uri="{FF2B5EF4-FFF2-40B4-BE49-F238E27FC236}">
                <a16:creationId xmlns:a16="http://schemas.microsoft.com/office/drawing/2014/main" id="{6BAFAE1A-69F9-4EFD-A7CF-4FD30AD0121B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Logo HHN">
                    <a:extLst>
                      <a:ext uri="{FF2B5EF4-FFF2-40B4-BE49-F238E27FC236}">
                        <a16:creationId xmlns:a16="http://schemas.microsoft.com/office/drawing/2014/main" id="{6BAFAE1A-69F9-4EFD-A7CF-4FD30AD0121B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32865" cy="61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E77"/>
    <w:rsid w:val="001D2695"/>
    <w:rsid w:val="00432E77"/>
    <w:rsid w:val="005A3172"/>
    <w:rsid w:val="0065766A"/>
    <w:rsid w:val="00931184"/>
    <w:rsid w:val="00A233CB"/>
    <w:rsid w:val="00A85879"/>
    <w:rsid w:val="00C07E03"/>
    <w:rsid w:val="00E306C5"/>
    <w:rsid w:val="00F35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2DB691"/>
  <w15:chartTrackingRefBased/>
  <w15:docId w15:val="{2A826843-0394-470A-9B81-244BF9649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11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26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695"/>
  </w:style>
  <w:style w:type="paragraph" w:styleId="Footer">
    <w:name w:val="footer"/>
    <w:basedOn w:val="Normal"/>
    <w:link w:val="FooterChar"/>
    <w:uiPriority w:val="99"/>
    <w:unhideWhenUsed/>
    <w:rsid w:val="001D26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695"/>
  </w:style>
  <w:style w:type="paragraph" w:styleId="NormalWeb">
    <w:name w:val="Normal (Web)"/>
    <w:basedOn w:val="Normal"/>
    <w:uiPriority w:val="99"/>
    <w:semiHidden/>
    <w:unhideWhenUsed/>
    <w:rsid w:val="001D26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3118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C07E03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07E0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07E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5FF7A9-E769-42A5-AE9F-8DD542D92F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Mattis Ritter</dc:creator>
  <cp:keywords/>
  <dc:description/>
  <cp:lastModifiedBy>Mattis Ritter</cp:lastModifiedBy>
  <cp:revision>5</cp:revision>
  <dcterms:created xsi:type="dcterms:W3CDTF">2022-12-07T14:00:00Z</dcterms:created>
  <dcterms:modified xsi:type="dcterms:W3CDTF">2022-12-07T14:28:00Z</dcterms:modified>
</cp:coreProperties>
</file>