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4EDF" w14:textId="62467ACE" w:rsidR="00883C61" w:rsidRDefault="00DD27A6">
      <w:r>
        <w:t>FTA-Geplänkel</w:t>
      </w:r>
    </w:p>
    <w:p w14:paraId="5C337688" w14:textId="3D572B87" w:rsidR="00DD27A6" w:rsidRDefault="00DD27A6"/>
    <w:p w14:paraId="542DB801" w14:textId="3F7E8BD6" w:rsidR="00DD27A6" w:rsidRDefault="00DD27A6">
      <w:r>
        <w:t>Im Folgenden wird eine Fehlerbaum-Analyse (engl. Fault-Tree-Analysis, FTA) für die zwei Events „Stromschlag bei Berührung“ und „Maschine nicht funktionsfähig“ durchgeführt.</w:t>
      </w:r>
    </w:p>
    <w:p w14:paraId="0D8E71ED" w14:textId="2B67691D" w:rsidR="00DD27A6" w:rsidRDefault="00DD27A6">
      <w:r>
        <w:t>Das Event „Stromschlag bei Berührung“ ist das Event mit der höchsten RPZ, weshalb hierfür eine separate FTA durchgeführt wird.</w:t>
      </w:r>
    </w:p>
    <w:p w14:paraId="42F81A25" w14:textId="7BBFD9ED" w:rsidR="00DD27A6" w:rsidRDefault="00DD27A6">
      <w:r>
        <w:t>Das Top-Event „Maschine nicht funktionsfähig“ wird anschließend in mehrere Fehlerbäume untergliedert, sodass es übersichtlich bis zu den Basis-Events aufgeschlüsselt wird.</w:t>
      </w:r>
    </w:p>
    <w:p w14:paraId="26404BE4" w14:textId="28EC2886" w:rsidR="00DD27A6" w:rsidRDefault="00DD27A6">
      <w:r>
        <w:t>Mithilfe dieser FTA ist es später möglich beim Ausfall des Systems die Ursache auf Untersysteme oder einzelne Komponenten zurückzuführen, wodurch der Fehler möglichst effizient behoben werden kann.</w:t>
      </w:r>
    </w:p>
    <w:sectPr w:rsidR="00DD27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A6"/>
    <w:rsid w:val="00883C61"/>
    <w:rsid w:val="00D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D74CAC"/>
  <w15:chartTrackingRefBased/>
  <w15:docId w15:val="{9990E244-325C-384A-B930-4C39D34E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1</cp:revision>
  <dcterms:created xsi:type="dcterms:W3CDTF">2023-01-03T14:20:00Z</dcterms:created>
  <dcterms:modified xsi:type="dcterms:W3CDTF">2023-01-03T14:33:00Z</dcterms:modified>
</cp:coreProperties>
</file>