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20F0E19" w14:textId="77777777" w:rsidR="004B7407" w:rsidRPr="000C68CF" w:rsidRDefault="00000000">
      <w:pPr>
        <w:spacing w:after="214"/>
        <w:rPr>
          <w:rFonts w:cs="Calibri"/>
        </w:rPr>
      </w:pPr>
      <w:r w:rsidRPr="000C68CF">
        <w:rPr>
          <w:rFonts w:eastAsia="Cambria" w:cs="Calibri"/>
        </w:rPr>
        <w:t xml:space="preserve"> </w:t>
      </w:r>
    </w:p>
    <w:p w14:paraId="569CB1EB" w14:textId="77777777" w:rsidR="004B7407" w:rsidRPr="000C68CF" w:rsidRDefault="00000000">
      <w:pPr>
        <w:spacing w:after="250"/>
        <w:rPr>
          <w:rFonts w:cs="Calibri"/>
        </w:rPr>
      </w:pPr>
      <w:r w:rsidRPr="000C68CF">
        <w:rPr>
          <w:rFonts w:eastAsia="Cambria" w:cs="Calibri"/>
        </w:rPr>
        <w:t xml:space="preserve"> </w:t>
      </w:r>
    </w:p>
    <w:p w14:paraId="5462603B" w14:textId="77777777" w:rsidR="004B7407" w:rsidRPr="000C68CF" w:rsidRDefault="00000000">
      <w:pPr>
        <w:spacing w:after="189"/>
        <w:ind w:left="20"/>
        <w:jc w:val="center"/>
        <w:rPr>
          <w:rFonts w:cs="Calibri"/>
        </w:rPr>
      </w:pPr>
      <w:r w:rsidRPr="000C68CF">
        <w:rPr>
          <w:rFonts w:eastAsia="Cambria" w:cs="Calibri"/>
          <w:b/>
          <w:color w:val="2E4057"/>
          <w:sz w:val="26"/>
        </w:rPr>
        <w:t>EPSI – ASRBD / STESE636</w:t>
      </w:r>
      <w:r w:rsidRPr="000C68CF">
        <w:rPr>
          <w:rFonts w:eastAsia="Cambria" w:cs="Calibri"/>
        </w:rPr>
        <w:t xml:space="preserve"> </w:t>
      </w:r>
    </w:p>
    <w:p w14:paraId="5D12ABCC" w14:textId="77777777" w:rsidR="004B7407" w:rsidRPr="000C68CF" w:rsidRDefault="00000000">
      <w:pPr>
        <w:spacing w:after="214"/>
        <w:ind w:left="22"/>
        <w:jc w:val="center"/>
        <w:rPr>
          <w:rFonts w:cs="Calibri"/>
        </w:rPr>
      </w:pPr>
      <w:r w:rsidRPr="000C68CF">
        <w:rPr>
          <w:rFonts w:eastAsia="Cambria" w:cs="Calibri"/>
          <w:i/>
          <w:color w:val="2E4057"/>
        </w:rPr>
        <w:t>Tests d'integration &amp; Migration de donnees</w:t>
      </w:r>
      <w:r w:rsidRPr="000C68CF">
        <w:rPr>
          <w:rFonts w:eastAsia="Cambria" w:cs="Calibri"/>
        </w:rPr>
        <w:t xml:space="preserve"> </w:t>
      </w:r>
    </w:p>
    <w:p w14:paraId="30558E52" w14:textId="77777777" w:rsidR="004B7407" w:rsidRPr="000C68CF" w:rsidRDefault="00000000">
      <w:pPr>
        <w:spacing w:after="426"/>
        <w:rPr>
          <w:rFonts w:cs="Calibri"/>
        </w:rPr>
      </w:pPr>
      <w:r w:rsidRPr="000C68CF">
        <w:rPr>
          <w:rFonts w:eastAsia="Cambria" w:cs="Calibri"/>
        </w:rPr>
        <w:t xml:space="preserve"> </w:t>
      </w:r>
    </w:p>
    <w:p w14:paraId="5D41B821" w14:textId="77777777" w:rsidR="004B7407" w:rsidRPr="000C68CF" w:rsidRDefault="00000000">
      <w:pPr>
        <w:spacing w:after="85"/>
        <w:ind w:left="15"/>
        <w:jc w:val="center"/>
        <w:rPr>
          <w:rFonts w:cs="Calibri"/>
        </w:rPr>
      </w:pPr>
      <w:r w:rsidRPr="000C68CF">
        <w:rPr>
          <w:rFonts w:eastAsia="Cambria" w:cs="Calibri"/>
          <w:b/>
          <w:color w:val="1A5276"/>
          <w:sz w:val="44"/>
        </w:rPr>
        <w:t>TD PRATIQUE – Migration de donnees</w:t>
      </w:r>
      <w:r w:rsidRPr="000C68CF">
        <w:rPr>
          <w:rFonts w:eastAsia="Cambria" w:cs="Calibri"/>
        </w:rPr>
        <w:t xml:space="preserve"> </w:t>
      </w:r>
    </w:p>
    <w:p w14:paraId="4B385FB0" w14:textId="77777777" w:rsidR="004B7407" w:rsidRPr="000C68CF" w:rsidRDefault="00000000">
      <w:pPr>
        <w:spacing w:after="220"/>
        <w:rPr>
          <w:rFonts w:eastAsia="Cambria" w:cs="Calibri"/>
        </w:rPr>
      </w:pPr>
      <w:r w:rsidRPr="000C68CF">
        <w:rPr>
          <w:rFonts w:eastAsia="Cambria" w:cs="Calibri"/>
        </w:rPr>
        <w:t xml:space="preserve"> </w:t>
      </w:r>
    </w:p>
    <w:p w14:paraId="25CAB394" w14:textId="77777777" w:rsidR="00840087" w:rsidRPr="000C68CF" w:rsidRDefault="00840087">
      <w:pPr>
        <w:spacing w:after="220"/>
        <w:rPr>
          <w:rFonts w:eastAsia="Cambria" w:cs="Calibri"/>
        </w:rPr>
      </w:pPr>
    </w:p>
    <w:p w14:paraId="05A30B1C" w14:textId="77777777" w:rsidR="00840087" w:rsidRPr="000C68CF" w:rsidRDefault="00840087">
      <w:pPr>
        <w:spacing w:after="220"/>
        <w:rPr>
          <w:rFonts w:cs="Calibri"/>
        </w:rPr>
      </w:pPr>
    </w:p>
    <w:p w14:paraId="477BEC9B" w14:textId="1F6BD5BC" w:rsidR="00840087" w:rsidRPr="000C68CF" w:rsidRDefault="00840087" w:rsidP="00840087">
      <w:pPr>
        <w:spacing w:after="215"/>
        <w:jc w:val="center"/>
        <w:rPr>
          <w:rFonts w:eastAsia="Cambria" w:cs="Calibri"/>
          <w:b/>
          <w:color w:val="1A5276"/>
          <w:sz w:val="20"/>
        </w:rPr>
      </w:pPr>
      <w:r w:rsidRPr="000C68CF">
        <w:rPr>
          <w:rFonts w:eastAsia="Cambria" w:cs="Calibri"/>
          <w:b/>
          <w:color w:val="1A5276"/>
          <w:sz w:val="20"/>
        </w:rPr>
        <w:t>- Magyd Baroni</w:t>
      </w:r>
    </w:p>
    <w:p w14:paraId="7830DA7C" w14:textId="553AFFEA" w:rsidR="00840087" w:rsidRPr="000C68CF" w:rsidRDefault="00840087" w:rsidP="00840087">
      <w:pPr>
        <w:spacing w:after="215"/>
        <w:jc w:val="center"/>
        <w:rPr>
          <w:rFonts w:eastAsia="Cambria" w:cs="Calibri"/>
          <w:b/>
          <w:color w:val="1A5276"/>
          <w:sz w:val="20"/>
        </w:rPr>
      </w:pPr>
      <w:r w:rsidRPr="000C68CF">
        <w:rPr>
          <w:rFonts w:eastAsia="Cambria" w:cs="Calibri"/>
          <w:b/>
          <w:color w:val="1A5276"/>
          <w:sz w:val="20"/>
        </w:rPr>
        <w:t>- Omar Diallo Bachir</w:t>
      </w:r>
    </w:p>
    <w:p w14:paraId="053AC1A2" w14:textId="159F6D89" w:rsidR="00840087" w:rsidRPr="000C68CF" w:rsidRDefault="00840087" w:rsidP="00840087">
      <w:pPr>
        <w:spacing w:after="215"/>
        <w:jc w:val="center"/>
        <w:rPr>
          <w:rFonts w:eastAsia="Cambria" w:cs="Calibri"/>
          <w:b/>
          <w:color w:val="1A5276"/>
          <w:sz w:val="20"/>
        </w:rPr>
      </w:pPr>
      <w:r w:rsidRPr="000C68CF">
        <w:rPr>
          <w:rFonts w:eastAsia="Cambria" w:cs="Calibri"/>
          <w:b/>
          <w:color w:val="1A5276"/>
          <w:sz w:val="20"/>
        </w:rPr>
        <w:t>- Filda Nzuzi Ngoma</w:t>
      </w:r>
    </w:p>
    <w:p w14:paraId="3A231D9F" w14:textId="693F1C23" w:rsidR="00840087" w:rsidRPr="000C68CF" w:rsidRDefault="00840087" w:rsidP="00840087">
      <w:pPr>
        <w:spacing w:after="215"/>
        <w:jc w:val="center"/>
        <w:rPr>
          <w:rFonts w:eastAsia="Cambria" w:cs="Calibri"/>
          <w:b/>
          <w:color w:val="1A5276"/>
          <w:sz w:val="20"/>
        </w:rPr>
      </w:pPr>
      <w:r w:rsidRPr="000C68CF">
        <w:rPr>
          <w:rFonts w:eastAsia="Cambria" w:cs="Calibri"/>
          <w:b/>
          <w:color w:val="1A5276"/>
          <w:sz w:val="20"/>
        </w:rPr>
        <w:t>- Anderson Kouadio</w:t>
      </w:r>
    </w:p>
    <w:p w14:paraId="28ADB4EE" w14:textId="793D250F" w:rsidR="004B7407" w:rsidRPr="000C68CF" w:rsidRDefault="00840087" w:rsidP="00840087">
      <w:pPr>
        <w:spacing w:after="215"/>
        <w:jc w:val="center"/>
        <w:rPr>
          <w:rFonts w:eastAsia="Cambria" w:cs="Calibri"/>
          <w:b/>
          <w:color w:val="1A5276"/>
          <w:sz w:val="20"/>
        </w:rPr>
      </w:pPr>
      <w:r w:rsidRPr="000C68CF">
        <w:rPr>
          <w:rFonts w:eastAsia="Cambria" w:cs="Calibri"/>
          <w:b/>
          <w:color w:val="1A5276"/>
          <w:sz w:val="20"/>
        </w:rPr>
        <w:t>- Mattis Tajan</w:t>
      </w:r>
    </w:p>
    <w:p w14:paraId="454D4110" w14:textId="77777777" w:rsidR="00840087" w:rsidRPr="000C68CF" w:rsidRDefault="00840087" w:rsidP="00840087">
      <w:pPr>
        <w:spacing w:after="215"/>
        <w:jc w:val="center"/>
        <w:rPr>
          <w:rFonts w:eastAsia="Cambria" w:cs="Calibri"/>
          <w:b/>
          <w:color w:val="1A5276"/>
          <w:sz w:val="20"/>
        </w:rPr>
      </w:pPr>
    </w:p>
    <w:p w14:paraId="09EB28CC" w14:textId="77777777" w:rsidR="00840087" w:rsidRPr="000C68CF" w:rsidRDefault="00840087" w:rsidP="00840087">
      <w:pPr>
        <w:spacing w:after="215"/>
        <w:jc w:val="center"/>
        <w:rPr>
          <w:rFonts w:cs="Calibri"/>
        </w:rPr>
      </w:pPr>
    </w:p>
    <w:p w14:paraId="2B02C5D6" w14:textId="77777777" w:rsidR="004B7407" w:rsidRPr="000C68CF" w:rsidRDefault="00000000">
      <w:pPr>
        <w:spacing w:after="3" w:line="268" w:lineRule="auto"/>
        <w:ind w:left="-5" w:hanging="10"/>
        <w:rPr>
          <w:rFonts w:cs="Calibri"/>
        </w:rPr>
      </w:pPr>
      <w:r w:rsidRPr="000C68CF">
        <w:rPr>
          <w:rFonts w:eastAsia="Cambria" w:cs="Calibri"/>
        </w:rPr>
        <w:t xml:space="preserve">Rendu : </w:t>
      </w:r>
    </w:p>
    <w:p w14:paraId="246C5F23" w14:textId="77777777" w:rsidR="004B7407" w:rsidRPr="000C68CF" w:rsidRDefault="004B7407">
      <w:pPr>
        <w:spacing w:after="195" w:line="277" w:lineRule="auto"/>
        <w:rPr>
          <w:rFonts w:cs="Calibri"/>
        </w:rPr>
      </w:pPr>
      <w:hyperlink r:id="rId5">
        <w:r w:rsidRPr="000C68CF">
          <w:rPr>
            <w:rFonts w:eastAsia="Cambria" w:cs="Calibri"/>
            <w:color w:val="0000FF"/>
            <w:u w:val="single" w:color="0000FF"/>
          </w:rPr>
          <w:t xml:space="preserve">https://docs.google.com/spreadsheets/d/1kvmt9BU8htTLuCzM3QqRRfB88aSP6sGZuTN1TufLTBI/ </w:t>
        </w:r>
      </w:hyperlink>
      <w:hyperlink r:id="rId6">
        <w:r w:rsidRPr="000C68CF">
          <w:rPr>
            <w:rFonts w:eastAsia="Cambria" w:cs="Calibri"/>
            <w:color w:val="0000FF"/>
            <w:u w:val="single" w:color="0000FF"/>
          </w:rPr>
          <w:t>edit?usp=sharing</w:t>
        </w:r>
      </w:hyperlink>
      <w:hyperlink r:id="rId7">
        <w:r w:rsidRPr="000C68CF">
          <w:rPr>
            <w:rFonts w:eastAsia="Cambria" w:cs="Calibri"/>
          </w:rPr>
          <w:t xml:space="preserve"> </w:t>
        </w:r>
      </w:hyperlink>
    </w:p>
    <w:p w14:paraId="6C8A84A0" w14:textId="77777777" w:rsidR="004B7407" w:rsidRPr="000C68CF" w:rsidRDefault="00000000">
      <w:pPr>
        <w:spacing w:after="223"/>
        <w:rPr>
          <w:rFonts w:cs="Calibri"/>
        </w:rPr>
      </w:pPr>
      <w:r w:rsidRPr="000C68CF">
        <w:rPr>
          <w:rFonts w:eastAsia="Cambria" w:cs="Calibri"/>
        </w:rPr>
        <w:t xml:space="preserve"> </w:t>
      </w:r>
    </w:p>
    <w:p w14:paraId="190ECFD6" w14:textId="77777777" w:rsidR="004B7407" w:rsidRPr="000C68CF" w:rsidRDefault="00000000">
      <w:pPr>
        <w:spacing w:after="0"/>
        <w:rPr>
          <w:rFonts w:cs="Calibri"/>
        </w:rPr>
      </w:pPr>
      <w:r w:rsidRPr="000C68CF">
        <w:rPr>
          <w:rFonts w:eastAsia="Cambria" w:cs="Calibri"/>
        </w:rPr>
        <w:t xml:space="preserve"> </w:t>
      </w:r>
      <w:r w:rsidRPr="000C68CF">
        <w:rPr>
          <w:rFonts w:eastAsia="Cambria" w:cs="Calibri"/>
        </w:rPr>
        <w:tab/>
        <w:t xml:space="preserve"> </w:t>
      </w:r>
    </w:p>
    <w:p w14:paraId="47298541" w14:textId="77777777" w:rsidR="0041596D" w:rsidRPr="000C68CF" w:rsidRDefault="0041596D">
      <w:pPr>
        <w:pStyle w:val="Titre1"/>
        <w:ind w:left="-5"/>
      </w:pPr>
    </w:p>
    <w:p w14:paraId="0BEC99D2" w14:textId="77777777" w:rsidR="0041596D" w:rsidRPr="000C68CF" w:rsidRDefault="0041596D">
      <w:pPr>
        <w:pStyle w:val="Titre1"/>
        <w:ind w:left="-5"/>
      </w:pPr>
    </w:p>
    <w:p w14:paraId="38CCB6D3" w14:textId="77777777" w:rsidR="0041596D" w:rsidRPr="000C68CF" w:rsidRDefault="0041596D">
      <w:pPr>
        <w:pStyle w:val="Titre1"/>
        <w:ind w:left="-5"/>
      </w:pPr>
    </w:p>
    <w:p w14:paraId="18C8B61B" w14:textId="77777777" w:rsidR="0041596D" w:rsidRPr="000C68CF" w:rsidRDefault="0041596D">
      <w:pPr>
        <w:pStyle w:val="Titre1"/>
        <w:ind w:left="-5"/>
      </w:pPr>
    </w:p>
    <w:p w14:paraId="26E2E906" w14:textId="77777777" w:rsidR="0041596D" w:rsidRPr="000C68CF" w:rsidRDefault="0041596D" w:rsidP="00A83855">
      <w:pPr>
        <w:pStyle w:val="Titre1"/>
        <w:ind w:left="0" w:firstLine="0"/>
      </w:pPr>
    </w:p>
    <w:p w14:paraId="11166A99" w14:textId="77777777" w:rsidR="00A83855" w:rsidRPr="000C68CF" w:rsidRDefault="00A83855">
      <w:pPr>
        <w:pStyle w:val="Titre1"/>
        <w:ind w:left="-5"/>
      </w:pPr>
    </w:p>
    <w:p w14:paraId="6847F2D2" w14:textId="4945AD4E" w:rsidR="004B7407" w:rsidRPr="000C68CF" w:rsidRDefault="00000000">
      <w:pPr>
        <w:pStyle w:val="Titre1"/>
        <w:ind w:left="-5"/>
      </w:pPr>
      <w:r w:rsidRPr="000C68CF">
        <w:t>Contexte du TD</w:t>
      </w:r>
      <w:r w:rsidRPr="000C68CF">
        <w:rPr>
          <w:color w:val="365F91"/>
        </w:rPr>
        <w:t xml:space="preserve"> </w:t>
      </w:r>
    </w:p>
    <w:p w14:paraId="2B3B5754" w14:textId="77777777" w:rsidR="004B7407" w:rsidRPr="000C68CF" w:rsidRDefault="00000000">
      <w:pPr>
        <w:spacing w:after="237" w:line="275" w:lineRule="auto"/>
        <w:ind w:left="-5" w:right="131" w:hanging="10"/>
        <w:jc w:val="both"/>
        <w:rPr>
          <w:rFonts w:cs="Calibri"/>
        </w:rPr>
      </w:pPr>
      <w:r w:rsidRPr="000C68CF">
        <w:rPr>
          <w:rFonts w:eastAsia="Cambria" w:cs="Calibri"/>
        </w:rPr>
        <w:t xml:space="preserve">TechCorp Formation doit migrer son infrastructure du data center de Montpellier vers un nouveau data center a Toulouse. Vous jouez le role de l'equipe infrastructure chargee de preparer et d'executer cette migration. </w:t>
      </w:r>
    </w:p>
    <w:p w14:paraId="43FE81E1" w14:textId="36B3BFE5" w:rsidR="004B7407" w:rsidRPr="000C68CF" w:rsidRDefault="00000000" w:rsidP="0041596D">
      <w:pPr>
        <w:pStyle w:val="Titre2"/>
        <w:ind w:left="-5"/>
      </w:pPr>
      <w:r w:rsidRPr="000C68CF">
        <w:t xml:space="preserve">A1 – Inventaire des composants </w:t>
      </w:r>
      <w:r w:rsidRPr="000C68CF">
        <w:rPr>
          <w:rFonts w:eastAsia="Cambria"/>
        </w:rPr>
        <w:t xml:space="preserve"> </w:t>
      </w:r>
    </w:p>
    <w:tbl>
      <w:tblPr>
        <w:tblStyle w:val="TableGrid"/>
        <w:tblW w:w="9405" w:type="dxa"/>
        <w:tblInd w:w="-106" w:type="dxa"/>
        <w:tblCellMar>
          <w:top w:w="34" w:type="dxa"/>
          <w:left w:w="106" w:type="dxa"/>
          <w:right w:w="82" w:type="dxa"/>
        </w:tblCellMar>
        <w:tblLook w:val="04A0" w:firstRow="1" w:lastRow="0" w:firstColumn="1" w:lastColumn="0" w:noHBand="0" w:noVBand="1"/>
      </w:tblPr>
      <w:tblGrid>
        <w:gridCol w:w="2352"/>
        <w:gridCol w:w="2351"/>
        <w:gridCol w:w="2351"/>
        <w:gridCol w:w="2351"/>
      </w:tblGrid>
      <w:tr w:rsidR="004B7407" w:rsidRPr="000C68CF" w14:paraId="4091982C" w14:textId="77777777">
        <w:trPr>
          <w:trHeight w:val="243"/>
        </w:trPr>
        <w:tc>
          <w:tcPr>
            <w:tcW w:w="2352" w:type="dxa"/>
            <w:tcBorders>
              <w:top w:val="single" w:sz="4" w:space="0" w:color="000000"/>
              <w:left w:val="single" w:sz="4" w:space="0" w:color="000000"/>
              <w:bottom w:val="single" w:sz="4" w:space="0" w:color="000000"/>
              <w:right w:val="single" w:sz="4" w:space="0" w:color="000000"/>
            </w:tcBorders>
            <w:shd w:val="clear" w:color="auto" w:fill="2E4057"/>
          </w:tcPr>
          <w:p w14:paraId="15C97DF1" w14:textId="77777777" w:rsidR="004B7407" w:rsidRPr="000C68CF" w:rsidRDefault="00000000">
            <w:pPr>
              <w:rPr>
                <w:rFonts w:cs="Calibri"/>
              </w:rPr>
            </w:pPr>
            <w:r w:rsidRPr="000C68CF">
              <w:rPr>
                <w:rFonts w:eastAsia="Cambria" w:cs="Calibri"/>
                <w:b/>
                <w:color w:val="FFFFFF"/>
                <w:sz w:val="20"/>
              </w:rPr>
              <w:t>Table</w:t>
            </w:r>
            <w:r w:rsidRPr="000C68CF">
              <w:rPr>
                <w:rFonts w:eastAsia="Cambria" w:cs="Calibri"/>
              </w:rPr>
              <w:t xml:space="preserve"> </w:t>
            </w:r>
          </w:p>
        </w:tc>
        <w:tc>
          <w:tcPr>
            <w:tcW w:w="2351" w:type="dxa"/>
            <w:tcBorders>
              <w:top w:val="single" w:sz="4" w:space="0" w:color="000000"/>
              <w:left w:val="single" w:sz="4" w:space="0" w:color="000000"/>
              <w:bottom w:val="single" w:sz="4" w:space="0" w:color="000000"/>
              <w:right w:val="single" w:sz="4" w:space="0" w:color="000000"/>
            </w:tcBorders>
            <w:shd w:val="clear" w:color="auto" w:fill="2E4057"/>
          </w:tcPr>
          <w:p w14:paraId="6DF13AEC" w14:textId="77777777" w:rsidR="004B7407" w:rsidRPr="000C68CF" w:rsidRDefault="00000000">
            <w:pPr>
              <w:ind w:left="4"/>
              <w:rPr>
                <w:rFonts w:cs="Calibri"/>
              </w:rPr>
            </w:pPr>
            <w:r w:rsidRPr="000C68CF">
              <w:rPr>
                <w:rFonts w:eastAsia="Cambria" w:cs="Calibri"/>
                <w:b/>
                <w:color w:val="FFFFFF"/>
                <w:sz w:val="20"/>
              </w:rPr>
              <w:t>Nombre de lignes</w:t>
            </w:r>
            <w:r w:rsidRPr="000C68CF">
              <w:rPr>
                <w:rFonts w:eastAsia="Cambria" w:cs="Calibri"/>
              </w:rPr>
              <w:t xml:space="preserve"> </w:t>
            </w:r>
          </w:p>
        </w:tc>
        <w:tc>
          <w:tcPr>
            <w:tcW w:w="2351" w:type="dxa"/>
            <w:tcBorders>
              <w:top w:val="single" w:sz="4" w:space="0" w:color="000000"/>
              <w:left w:val="single" w:sz="4" w:space="0" w:color="000000"/>
              <w:bottom w:val="single" w:sz="4" w:space="0" w:color="000000"/>
              <w:right w:val="single" w:sz="4" w:space="0" w:color="000000"/>
            </w:tcBorders>
            <w:shd w:val="clear" w:color="auto" w:fill="2E4057"/>
          </w:tcPr>
          <w:p w14:paraId="5A6E6EA9" w14:textId="77777777" w:rsidR="004B7407" w:rsidRPr="000C68CF" w:rsidRDefault="00000000">
            <w:pPr>
              <w:ind w:left="4"/>
              <w:rPr>
                <w:rFonts w:cs="Calibri"/>
              </w:rPr>
            </w:pPr>
            <w:r w:rsidRPr="000C68CF">
              <w:rPr>
                <w:rFonts w:eastAsia="Cambria" w:cs="Calibri"/>
                <w:b/>
                <w:color w:val="FFFFFF"/>
                <w:sz w:val="20"/>
              </w:rPr>
              <w:t>Depend de</w:t>
            </w:r>
            <w:r w:rsidRPr="000C68CF">
              <w:rPr>
                <w:rFonts w:eastAsia="Cambria" w:cs="Calibri"/>
              </w:rPr>
              <w:t xml:space="preserve"> </w:t>
            </w:r>
          </w:p>
        </w:tc>
        <w:tc>
          <w:tcPr>
            <w:tcW w:w="2351" w:type="dxa"/>
            <w:tcBorders>
              <w:top w:val="single" w:sz="4" w:space="0" w:color="000000"/>
              <w:left w:val="single" w:sz="4" w:space="0" w:color="000000"/>
              <w:bottom w:val="single" w:sz="4" w:space="0" w:color="000000"/>
              <w:right w:val="single" w:sz="4" w:space="0" w:color="000000"/>
            </w:tcBorders>
            <w:shd w:val="clear" w:color="auto" w:fill="2E4057"/>
          </w:tcPr>
          <w:p w14:paraId="59983E0F" w14:textId="77777777" w:rsidR="004B7407" w:rsidRPr="000C68CF" w:rsidRDefault="00000000">
            <w:pPr>
              <w:ind w:left="4"/>
              <w:rPr>
                <w:rFonts w:cs="Calibri"/>
              </w:rPr>
            </w:pPr>
            <w:r w:rsidRPr="000C68CF">
              <w:rPr>
                <w:rFonts w:eastAsia="Cambria" w:cs="Calibri"/>
                <w:b/>
                <w:color w:val="FFFFFF"/>
                <w:sz w:val="20"/>
              </w:rPr>
              <w:t>Critique ?</w:t>
            </w:r>
            <w:r w:rsidRPr="000C68CF">
              <w:rPr>
                <w:rFonts w:eastAsia="Cambria" w:cs="Calibri"/>
              </w:rPr>
              <w:t xml:space="preserve"> </w:t>
            </w:r>
          </w:p>
        </w:tc>
      </w:tr>
      <w:tr w:rsidR="004B7407" w:rsidRPr="000C68CF" w14:paraId="457FF067" w14:textId="77777777">
        <w:trPr>
          <w:trHeight w:val="271"/>
        </w:trPr>
        <w:tc>
          <w:tcPr>
            <w:tcW w:w="2352" w:type="dxa"/>
            <w:tcBorders>
              <w:top w:val="single" w:sz="4" w:space="0" w:color="000000"/>
              <w:left w:val="single" w:sz="4" w:space="0" w:color="000000"/>
              <w:bottom w:val="single" w:sz="4" w:space="0" w:color="000000"/>
              <w:right w:val="single" w:sz="4" w:space="0" w:color="000000"/>
            </w:tcBorders>
          </w:tcPr>
          <w:p w14:paraId="2C8797D8" w14:textId="77777777" w:rsidR="004B7407" w:rsidRPr="000C68CF" w:rsidRDefault="00000000">
            <w:pPr>
              <w:rPr>
                <w:rFonts w:cs="Calibri"/>
              </w:rPr>
            </w:pPr>
            <w:r w:rsidRPr="000C68CF">
              <w:rPr>
                <w:rFonts w:eastAsia="Cambria" w:cs="Calibri"/>
                <w:sz w:val="20"/>
              </w:rPr>
              <w:t>utilisateurs</w:t>
            </w:r>
            <w:r w:rsidRPr="000C68CF">
              <w:rPr>
                <w:rFonts w:eastAsia="Cambria" w:cs="Calibri"/>
              </w:rPr>
              <w:t xml:space="preserve"> </w:t>
            </w:r>
          </w:p>
        </w:tc>
        <w:tc>
          <w:tcPr>
            <w:tcW w:w="2351" w:type="dxa"/>
            <w:tcBorders>
              <w:top w:val="single" w:sz="4" w:space="0" w:color="000000"/>
              <w:left w:val="single" w:sz="4" w:space="0" w:color="000000"/>
              <w:bottom w:val="single" w:sz="4" w:space="0" w:color="000000"/>
              <w:right w:val="single" w:sz="4" w:space="0" w:color="000000"/>
            </w:tcBorders>
          </w:tcPr>
          <w:p w14:paraId="68D8F45C" w14:textId="69AF15E1" w:rsidR="004B7407" w:rsidRPr="000C68CF" w:rsidRDefault="00000000">
            <w:pPr>
              <w:ind w:left="4"/>
              <w:rPr>
                <w:rFonts w:cs="Calibri"/>
              </w:rPr>
            </w:pPr>
            <w:r w:rsidRPr="000C68CF">
              <w:rPr>
                <w:rFonts w:eastAsia="Cambria" w:cs="Calibri"/>
              </w:rPr>
              <w:t xml:space="preserve"> </w:t>
            </w:r>
            <w:r w:rsidR="00EF64CE" w:rsidRPr="000C68CF">
              <w:rPr>
                <w:rFonts w:eastAsia="Cambria" w:cs="Calibri"/>
              </w:rPr>
              <w:t>5</w:t>
            </w:r>
          </w:p>
        </w:tc>
        <w:tc>
          <w:tcPr>
            <w:tcW w:w="2351" w:type="dxa"/>
            <w:tcBorders>
              <w:top w:val="single" w:sz="4" w:space="0" w:color="000000"/>
              <w:left w:val="single" w:sz="4" w:space="0" w:color="000000"/>
              <w:bottom w:val="single" w:sz="4" w:space="0" w:color="000000"/>
              <w:right w:val="single" w:sz="4" w:space="0" w:color="000000"/>
            </w:tcBorders>
          </w:tcPr>
          <w:p w14:paraId="662364C8" w14:textId="77777777" w:rsidR="004B7407" w:rsidRPr="000C68CF" w:rsidRDefault="00000000">
            <w:pPr>
              <w:ind w:left="4"/>
              <w:rPr>
                <w:rFonts w:cs="Calibri"/>
              </w:rPr>
            </w:pPr>
            <w:r w:rsidRPr="000C68CF">
              <w:rPr>
                <w:rFonts w:eastAsia="Cambria" w:cs="Calibri"/>
                <w:sz w:val="20"/>
              </w:rPr>
              <w:t>–</w:t>
            </w:r>
            <w:r w:rsidRPr="000C68CF">
              <w:rPr>
                <w:rFonts w:eastAsia="Cambria" w:cs="Calibri"/>
              </w:rPr>
              <w:t xml:space="preserve"> </w:t>
            </w:r>
          </w:p>
        </w:tc>
        <w:tc>
          <w:tcPr>
            <w:tcW w:w="2351" w:type="dxa"/>
            <w:tcBorders>
              <w:top w:val="single" w:sz="4" w:space="0" w:color="000000"/>
              <w:left w:val="single" w:sz="4" w:space="0" w:color="000000"/>
              <w:bottom w:val="single" w:sz="4" w:space="0" w:color="000000"/>
              <w:right w:val="single" w:sz="4" w:space="0" w:color="000000"/>
            </w:tcBorders>
          </w:tcPr>
          <w:p w14:paraId="76DE340E" w14:textId="0CA94B56" w:rsidR="004B7407" w:rsidRPr="000C68CF" w:rsidRDefault="00000000">
            <w:pPr>
              <w:ind w:left="4"/>
              <w:rPr>
                <w:rFonts w:cs="Calibri"/>
              </w:rPr>
            </w:pPr>
            <w:r w:rsidRPr="000C68CF">
              <w:rPr>
                <w:rFonts w:eastAsia="Cambria" w:cs="Calibri"/>
              </w:rPr>
              <w:t xml:space="preserve"> </w:t>
            </w:r>
            <w:r w:rsidR="00EF64CE" w:rsidRPr="000C68CF">
              <w:rPr>
                <w:rFonts w:eastAsia="Cambria" w:cs="Calibri"/>
              </w:rPr>
              <w:t>Oui</w:t>
            </w:r>
          </w:p>
        </w:tc>
      </w:tr>
      <w:tr w:rsidR="004B7407" w:rsidRPr="000C68CF" w14:paraId="0713ADFA" w14:textId="77777777">
        <w:trPr>
          <w:trHeight w:val="270"/>
        </w:trPr>
        <w:tc>
          <w:tcPr>
            <w:tcW w:w="2352" w:type="dxa"/>
            <w:tcBorders>
              <w:top w:val="single" w:sz="4" w:space="0" w:color="000000"/>
              <w:left w:val="single" w:sz="4" w:space="0" w:color="000000"/>
              <w:bottom w:val="single" w:sz="4" w:space="0" w:color="000000"/>
              <w:right w:val="single" w:sz="4" w:space="0" w:color="000000"/>
            </w:tcBorders>
          </w:tcPr>
          <w:p w14:paraId="583667DF" w14:textId="77777777" w:rsidR="004B7407" w:rsidRPr="000C68CF" w:rsidRDefault="00000000">
            <w:pPr>
              <w:rPr>
                <w:rFonts w:cs="Calibri"/>
              </w:rPr>
            </w:pPr>
            <w:r w:rsidRPr="000C68CF">
              <w:rPr>
                <w:rFonts w:eastAsia="Cambria" w:cs="Calibri"/>
                <w:sz w:val="20"/>
              </w:rPr>
              <w:t>formations</w:t>
            </w:r>
            <w:r w:rsidRPr="000C68CF">
              <w:rPr>
                <w:rFonts w:eastAsia="Cambria" w:cs="Calibri"/>
              </w:rPr>
              <w:t xml:space="preserve"> </w:t>
            </w:r>
          </w:p>
        </w:tc>
        <w:tc>
          <w:tcPr>
            <w:tcW w:w="2351" w:type="dxa"/>
            <w:tcBorders>
              <w:top w:val="single" w:sz="4" w:space="0" w:color="000000"/>
              <w:left w:val="single" w:sz="4" w:space="0" w:color="000000"/>
              <w:bottom w:val="single" w:sz="4" w:space="0" w:color="000000"/>
              <w:right w:val="single" w:sz="4" w:space="0" w:color="000000"/>
            </w:tcBorders>
          </w:tcPr>
          <w:p w14:paraId="3A3BC8A7" w14:textId="5F405E64" w:rsidR="004B7407" w:rsidRPr="000C68CF" w:rsidRDefault="00000000">
            <w:pPr>
              <w:ind w:left="4"/>
              <w:rPr>
                <w:rFonts w:cs="Calibri"/>
              </w:rPr>
            </w:pPr>
            <w:r w:rsidRPr="000C68CF">
              <w:rPr>
                <w:rFonts w:eastAsia="Cambria" w:cs="Calibri"/>
              </w:rPr>
              <w:t xml:space="preserve"> </w:t>
            </w:r>
            <w:r w:rsidR="00EF64CE" w:rsidRPr="000C68CF">
              <w:rPr>
                <w:rFonts w:eastAsia="Cambria" w:cs="Calibri"/>
              </w:rPr>
              <w:t>4</w:t>
            </w:r>
          </w:p>
        </w:tc>
        <w:tc>
          <w:tcPr>
            <w:tcW w:w="2351" w:type="dxa"/>
            <w:tcBorders>
              <w:top w:val="single" w:sz="4" w:space="0" w:color="000000"/>
              <w:left w:val="single" w:sz="4" w:space="0" w:color="000000"/>
              <w:bottom w:val="single" w:sz="4" w:space="0" w:color="000000"/>
              <w:right w:val="single" w:sz="4" w:space="0" w:color="000000"/>
            </w:tcBorders>
          </w:tcPr>
          <w:p w14:paraId="228D8510" w14:textId="77777777" w:rsidR="004B7407" w:rsidRPr="000C68CF" w:rsidRDefault="00000000">
            <w:pPr>
              <w:ind w:left="4"/>
              <w:rPr>
                <w:rFonts w:cs="Calibri"/>
              </w:rPr>
            </w:pPr>
            <w:r w:rsidRPr="000C68CF">
              <w:rPr>
                <w:rFonts w:eastAsia="Cambria" w:cs="Calibri"/>
                <w:sz w:val="20"/>
              </w:rPr>
              <w:t>–</w:t>
            </w:r>
            <w:r w:rsidRPr="000C68CF">
              <w:rPr>
                <w:rFonts w:eastAsia="Cambria" w:cs="Calibri"/>
              </w:rPr>
              <w:t xml:space="preserve"> </w:t>
            </w:r>
          </w:p>
        </w:tc>
        <w:tc>
          <w:tcPr>
            <w:tcW w:w="2351" w:type="dxa"/>
            <w:tcBorders>
              <w:top w:val="single" w:sz="4" w:space="0" w:color="000000"/>
              <w:left w:val="single" w:sz="4" w:space="0" w:color="000000"/>
              <w:bottom w:val="single" w:sz="4" w:space="0" w:color="000000"/>
              <w:right w:val="single" w:sz="4" w:space="0" w:color="000000"/>
            </w:tcBorders>
          </w:tcPr>
          <w:p w14:paraId="2A367AD9" w14:textId="0256EA23" w:rsidR="004B7407" w:rsidRPr="000C68CF" w:rsidRDefault="00000000">
            <w:pPr>
              <w:ind w:left="4"/>
              <w:rPr>
                <w:rFonts w:cs="Calibri"/>
              </w:rPr>
            </w:pPr>
            <w:r w:rsidRPr="000C68CF">
              <w:rPr>
                <w:rFonts w:eastAsia="Cambria" w:cs="Calibri"/>
              </w:rPr>
              <w:t xml:space="preserve"> </w:t>
            </w:r>
            <w:r w:rsidR="00EF64CE" w:rsidRPr="000C68CF">
              <w:rPr>
                <w:rFonts w:eastAsia="Cambria" w:cs="Calibri"/>
              </w:rPr>
              <w:t>Oui</w:t>
            </w:r>
          </w:p>
        </w:tc>
      </w:tr>
      <w:tr w:rsidR="004B7407" w:rsidRPr="000C68CF" w14:paraId="72DB6B9B" w14:textId="77777777">
        <w:trPr>
          <w:trHeight w:val="265"/>
        </w:trPr>
        <w:tc>
          <w:tcPr>
            <w:tcW w:w="2352" w:type="dxa"/>
            <w:tcBorders>
              <w:top w:val="single" w:sz="4" w:space="0" w:color="000000"/>
              <w:left w:val="single" w:sz="4" w:space="0" w:color="000000"/>
              <w:bottom w:val="single" w:sz="4" w:space="0" w:color="000000"/>
              <w:right w:val="single" w:sz="4" w:space="0" w:color="000000"/>
            </w:tcBorders>
          </w:tcPr>
          <w:p w14:paraId="19060CD1" w14:textId="77777777" w:rsidR="004B7407" w:rsidRPr="000C68CF" w:rsidRDefault="00000000">
            <w:pPr>
              <w:rPr>
                <w:rFonts w:cs="Calibri"/>
              </w:rPr>
            </w:pPr>
            <w:r w:rsidRPr="000C68CF">
              <w:rPr>
                <w:rFonts w:eastAsia="Cambria" w:cs="Calibri"/>
                <w:sz w:val="20"/>
              </w:rPr>
              <w:t>progressions</w:t>
            </w:r>
            <w:r w:rsidRPr="000C68CF">
              <w:rPr>
                <w:rFonts w:eastAsia="Cambria" w:cs="Calibri"/>
              </w:rPr>
              <w:t xml:space="preserve"> </w:t>
            </w:r>
          </w:p>
        </w:tc>
        <w:tc>
          <w:tcPr>
            <w:tcW w:w="2351" w:type="dxa"/>
            <w:tcBorders>
              <w:top w:val="single" w:sz="4" w:space="0" w:color="000000"/>
              <w:left w:val="single" w:sz="4" w:space="0" w:color="000000"/>
              <w:bottom w:val="single" w:sz="4" w:space="0" w:color="000000"/>
              <w:right w:val="single" w:sz="4" w:space="0" w:color="000000"/>
            </w:tcBorders>
          </w:tcPr>
          <w:p w14:paraId="18265BDC" w14:textId="437203BC" w:rsidR="004B7407" w:rsidRPr="000C68CF" w:rsidRDefault="00000000">
            <w:pPr>
              <w:ind w:left="4"/>
              <w:rPr>
                <w:rFonts w:cs="Calibri"/>
              </w:rPr>
            </w:pPr>
            <w:r w:rsidRPr="000C68CF">
              <w:rPr>
                <w:rFonts w:eastAsia="Cambria" w:cs="Calibri"/>
              </w:rPr>
              <w:t xml:space="preserve"> </w:t>
            </w:r>
            <w:r w:rsidR="00EF64CE" w:rsidRPr="000C68CF">
              <w:rPr>
                <w:rFonts w:eastAsia="Cambria" w:cs="Calibri"/>
              </w:rPr>
              <w:t>6</w:t>
            </w:r>
          </w:p>
        </w:tc>
        <w:tc>
          <w:tcPr>
            <w:tcW w:w="2351" w:type="dxa"/>
            <w:tcBorders>
              <w:top w:val="single" w:sz="4" w:space="0" w:color="000000"/>
              <w:left w:val="single" w:sz="4" w:space="0" w:color="000000"/>
              <w:bottom w:val="single" w:sz="4" w:space="0" w:color="000000"/>
              <w:right w:val="single" w:sz="4" w:space="0" w:color="000000"/>
            </w:tcBorders>
          </w:tcPr>
          <w:p w14:paraId="129EC7AA" w14:textId="77777777" w:rsidR="004B7407" w:rsidRPr="000C68CF" w:rsidRDefault="00000000">
            <w:pPr>
              <w:ind w:left="4"/>
              <w:rPr>
                <w:rFonts w:cs="Calibri"/>
              </w:rPr>
            </w:pPr>
            <w:r w:rsidRPr="000C68CF">
              <w:rPr>
                <w:rFonts w:eastAsia="Cambria" w:cs="Calibri"/>
                <w:sz w:val="20"/>
              </w:rPr>
              <w:t>utilisateurs + formations</w:t>
            </w:r>
            <w:r w:rsidRPr="000C68CF">
              <w:rPr>
                <w:rFonts w:eastAsia="Cambria" w:cs="Calibri"/>
              </w:rPr>
              <w:t xml:space="preserve"> </w:t>
            </w:r>
          </w:p>
        </w:tc>
        <w:tc>
          <w:tcPr>
            <w:tcW w:w="2351" w:type="dxa"/>
            <w:tcBorders>
              <w:top w:val="single" w:sz="4" w:space="0" w:color="000000"/>
              <w:left w:val="single" w:sz="4" w:space="0" w:color="000000"/>
              <w:bottom w:val="single" w:sz="4" w:space="0" w:color="000000"/>
              <w:right w:val="single" w:sz="4" w:space="0" w:color="000000"/>
            </w:tcBorders>
          </w:tcPr>
          <w:p w14:paraId="705E75D5" w14:textId="67AE1AA7" w:rsidR="004B7407" w:rsidRPr="000C68CF" w:rsidRDefault="00000000">
            <w:pPr>
              <w:ind w:left="4"/>
              <w:rPr>
                <w:rFonts w:cs="Calibri"/>
              </w:rPr>
            </w:pPr>
            <w:r w:rsidRPr="000C68CF">
              <w:rPr>
                <w:rFonts w:eastAsia="Cambria" w:cs="Calibri"/>
              </w:rPr>
              <w:t xml:space="preserve"> </w:t>
            </w:r>
            <w:r w:rsidR="00EF64CE" w:rsidRPr="000C68CF">
              <w:rPr>
                <w:rFonts w:eastAsia="Cambria" w:cs="Calibri"/>
              </w:rPr>
              <w:t>Dépendante</w:t>
            </w:r>
          </w:p>
        </w:tc>
      </w:tr>
      <w:tr w:rsidR="004B7407" w:rsidRPr="000C68CF" w14:paraId="4E9DD15D" w14:textId="77777777">
        <w:trPr>
          <w:trHeight w:val="270"/>
        </w:trPr>
        <w:tc>
          <w:tcPr>
            <w:tcW w:w="2352" w:type="dxa"/>
            <w:tcBorders>
              <w:top w:val="single" w:sz="4" w:space="0" w:color="000000"/>
              <w:left w:val="single" w:sz="4" w:space="0" w:color="000000"/>
              <w:bottom w:val="single" w:sz="4" w:space="0" w:color="000000"/>
              <w:right w:val="single" w:sz="4" w:space="0" w:color="000000"/>
            </w:tcBorders>
          </w:tcPr>
          <w:p w14:paraId="66BC037B" w14:textId="77777777" w:rsidR="004B7407" w:rsidRPr="000C68CF" w:rsidRDefault="00000000">
            <w:pPr>
              <w:rPr>
                <w:rFonts w:cs="Calibri"/>
              </w:rPr>
            </w:pPr>
            <w:r w:rsidRPr="000C68CF">
              <w:rPr>
                <w:rFonts w:eastAsia="Cambria" w:cs="Calibri"/>
                <w:sz w:val="20"/>
              </w:rPr>
              <w:t>resultats_examens</w:t>
            </w:r>
            <w:r w:rsidRPr="000C68CF">
              <w:rPr>
                <w:rFonts w:eastAsia="Cambria" w:cs="Calibri"/>
              </w:rPr>
              <w:t xml:space="preserve"> </w:t>
            </w:r>
          </w:p>
        </w:tc>
        <w:tc>
          <w:tcPr>
            <w:tcW w:w="2351" w:type="dxa"/>
            <w:tcBorders>
              <w:top w:val="single" w:sz="4" w:space="0" w:color="000000"/>
              <w:left w:val="single" w:sz="4" w:space="0" w:color="000000"/>
              <w:bottom w:val="single" w:sz="4" w:space="0" w:color="000000"/>
              <w:right w:val="single" w:sz="4" w:space="0" w:color="000000"/>
            </w:tcBorders>
          </w:tcPr>
          <w:p w14:paraId="55DE6E5B" w14:textId="23705F9F" w:rsidR="004B7407" w:rsidRPr="000C68CF" w:rsidRDefault="00000000">
            <w:pPr>
              <w:ind w:left="4"/>
              <w:rPr>
                <w:rFonts w:cs="Calibri"/>
              </w:rPr>
            </w:pPr>
            <w:r w:rsidRPr="000C68CF">
              <w:rPr>
                <w:rFonts w:eastAsia="Cambria" w:cs="Calibri"/>
              </w:rPr>
              <w:t xml:space="preserve"> </w:t>
            </w:r>
            <w:r w:rsidR="00EF64CE" w:rsidRPr="000C68CF">
              <w:rPr>
                <w:rFonts w:eastAsia="Cambria" w:cs="Calibri"/>
              </w:rPr>
              <w:t>3</w:t>
            </w:r>
          </w:p>
        </w:tc>
        <w:tc>
          <w:tcPr>
            <w:tcW w:w="2351" w:type="dxa"/>
            <w:tcBorders>
              <w:top w:val="single" w:sz="4" w:space="0" w:color="000000"/>
              <w:left w:val="single" w:sz="4" w:space="0" w:color="000000"/>
              <w:bottom w:val="single" w:sz="4" w:space="0" w:color="000000"/>
              <w:right w:val="single" w:sz="4" w:space="0" w:color="000000"/>
            </w:tcBorders>
          </w:tcPr>
          <w:p w14:paraId="513C8FBF" w14:textId="77777777" w:rsidR="004B7407" w:rsidRPr="000C68CF" w:rsidRDefault="00000000">
            <w:pPr>
              <w:ind w:left="4"/>
              <w:rPr>
                <w:rFonts w:cs="Calibri"/>
              </w:rPr>
            </w:pPr>
            <w:r w:rsidRPr="000C68CF">
              <w:rPr>
                <w:rFonts w:eastAsia="Cambria" w:cs="Calibri"/>
                <w:sz w:val="20"/>
              </w:rPr>
              <w:t>utilisateurs + formations</w:t>
            </w:r>
            <w:r w:rsidRPr="000C68CF">
              <w:rPr>
                <w:rFonts w:eastAsia="Cambria" w:cs="Calibri"/>
              </w:rPr>
              <w:t xml:space="preserve"> </w:t>
            </w:r>
          </w:p>
        </w:tc>
        <w:tc>
          <w:tcPr>
            <w:tcW w:w="2351" w:type="dxa"/>
            <w:tcBorders>
              <w:top w:val="single" w:sz="4" w:space="0" w:color="000000"/>
              <w:left w:val="single" w:sz="4" w:space="0" w:color="000000"/>
              <w:bottom w:val="single" w:sz="4" w:space="0" w:color="000000"/>
              <w:right w:val="single" w:sz="4" w:space="0" w:color="000000"/>
            </w:tcBorders>
          </w:tcPr>
          <w:p w14:paraId="1B636170" w14:textId="695E0CB1" w:rsidR="004B7407" w:rsidRPr="000C68CF" w:rsidRDefault="00000000">
            <w:pPr>
              <w:ind w:left="4"/>
              <w:rPr>
                <w:rFonts w:cs="Calibri"/>
              </w:rPr>
            </w:pPr>
            <w:r w:rsidRPr="000C68CF">
              <w:rPr>
                <w:rFonts w:eastAsia="Cambria" w:cs="Calibri"/>
              </w:rPr>
              <w:t xml:space="preserve"> </w:t>
            </w:r>
            <w:r w:rsidR="00EF64CE" w:rsidRPr="000C68CF">
              <w:rPr>
                <w:rFonts w:eastAsia="Cambria" w:cs="Calibri"/>
              </w:rPr>
              <w:t>Dépendante</w:t>
            </w:r>
          </w:p>
        </w:tc>
      </w:tr>
    </w:tbl>
    <w:p w14:paraId="1775C829" w14:textId="2F9E2361" w:rsidR="004B7407" w:rsidRPr="000C68CF" w:rsidRDefault="004B7407">
      <w:pPr>
        <w:spacing w:after="214"/>
        <w:rPr>
          <w:rFonts w:cs="Calibri"/>
        </w:rPr>
      </w:pPr>
    </w:p>
    <w:p w14:paraId="56EDA3AB" w14:textId="28D572D5" w:rsidR="004B7407" w:rsidRPr="000C68CF" w:rsidRDefault="00000000" w:rsidP="0041596D">
      <w:pPr>
        <w:pStyle w:val="Titre2"/>
        <w:ind w:left="-5"/>
      </w:pPr>
      <w:r w:rsidRPr="000C68CF">
        <w:t xml:space="preserve">A2 – Inventaire des fichiers </w:t>
      </w:r>
      <w:r w:rsidRPr="000C68CF">
        <w:rPr>
          <w:rFonts w:eastAsia="Cambria"/>
        </w:rPr>
        <w:t xml:space="preserve"> </w:t>
      </w:r>
    </w:p>
    <w:tbl>
      <w:tblPr>
        <w:tblStyle w:val="TableGrid"/>
        <w:tblW w:w="9405" w:type="dxa"/>
        <w:tblInd w:w="-106" w:type="dxa"/>
        <w:tblCellMar>
          <w:top w:w="37" w:type="dxa"/>
          <w:left w:w="106" w:type="dxa"/>
          <w:right w:w="115" w:type="dxa"/>
        </w:tblCellMar>
        <w:tblLook w:val="04A0" w:firstRow="1" w:lastRow="0" w:firstColumn="1" w:lastColumn="0" w:noHBand="0" w:noVBand="1"/>
      </w:tblPr>
      <w:tblGrid>
        <w:gridCol w:w="2352"/>
        <w:gridCol w:w="2351"/>
        <w:gridCol w:w="2351"/>
        <w:gridCol w:w="2351"/>
      </w:tblGrid>
      <w:tr w:rsidR="004B7407" w:rsidRPr="000C68CF" w14:paraId="2D19B1CF" w14:textId="77777777">
        <w:trPr>
          <w:trHeight w:val="243"/>
        </w:trPr>
        <w:tc>
          <w:tcPr>
            <w:tcW w:w="2352" w:type="dxa"/>
            <w:tcBorders>
              <w:top w:val="single" w:sz="4" w:space="0" w:color="000000"/>
              <w:left w:val="single" w:sz="4" w:space="0" w:color="000000"/>
              <w:bottom w:val="single" w:sz="4" w:space="0" w:color="000000"/>
              <w:right w:val="single" w:sz="4" w:space="0" w:color="000000"/>
            </w:tcBorders>
            <w:shd w:val="clear" w:color="auto" w:fill="2E4057"/>
          </w:tcPr>
          <w:p w14:paraId="75ACAF3C" w14:textId="77777777" w:rsidR="004B7407" w:rsidRPr="000C68CF" w:rsidRDefault="00000000">
            <w:pPr>
              <w:rPr>
                <w:rFonts w:cs="Calibri"/>
              </w:rPr>
            </w:pPr>
            <w:r w:rsidRPr="000C68CF">
              <w:rPr>
                <w:rFonts w:eastAsia="Cambria" w:cs="Calibri"/>
                <w:b/>
                <w:color w:val="FFFFFF"/>
                <w:sz w:val="20"/>
              </w:rPr>
              <w:t>Fichier</w:t>
            </w:r>
            <w:r w:rsidRPr="000C68CF">
              <w:rPr>
                <w:rFonts w:eastAsia="Cambria" w:cs="Calibri"/>
              </w:rPr>
              <w:t xml:space="preserve"> </w:t>
            </w:r>
          </w:p>
        </w:tc>
        <w:tc>
          <w:tcPr>
            <w:tcW w:w="2351" w:type="dxa"/>
            <w:tcBorders>
              <w:top w:val="single" w:sz="4" w:space="0" w:color="000000"/>
              <w:left w:val="single" w:sz="4" w:space="0" w:color="000000"/>
              <w:bottom w:val="single" w:sz="4" w:space="0" w:color="000000"/>
              <w:right w:val="single" w:sz="4" w:space="0" w:color="000000"/>
            </w:tcBorders>
            <w:shd w:val="clear" w:color="auto" w:fill="2E4057"/>
          </w:tcPr>
          <w:p w14:paraId="7CCB8203" w14:textId="77777777" w:rsidR="004B7407" w:rsidRPr="000C68CF" w:rsidRDefault="00000000">
            <w:pPr>
              <w:ind w:left="4"/>
              <w:rPr>
                <w:rFonts w:cs="Calibri"/>
              </w:rPr>
            </w:pPr>
            <w:r w:rsidRPr="000C68CF">
              <w:rPr>
                <w:rFonts w:eastAsia="Cambria" w:cs="Calibri"/>
                <w:b/>
                <w:color w:val="FFFFFF"/>
                <w:sz w:val="20"/>
              </w:rPr>
              <w:t>Type</w:t>
            </w:r>
            <w:r w:rsidRPr="000C68CF">
              <w:rPr>
                <w:rFonts w:eastAsia="Cambria" w:cs="Calibri"/>
              </w:rPr>
              <w:t xml:space="preserve"> </w:t>
            </w:r>
          </w:p>
        </w:tc>
        <w:tc>
          <w:tcPr>
            <w:tcW w:w="2351" w:type="dxa"/>
            <w:tcBorders>
              <w:top w:val="single" w:sz="4" w:space="0" w:color="000000"/>
              <w:left w:val="single" w:sz="4" w:space="0" w:color="000000"/>
              <w:bottom w:val="single" w:sz="4" w:space="0" w:color="000000"/>
              <w:right w:val="single" w:sz="4" w:space="0" w:color="000000"/>
            </w:tcBorders>
            <w:shd w:val="clear" w:color="auto" w:fill="2E4057"/>
          </w:tcPr>
          <w:p w14:paraId="2647989D" w14:textId="77777777" w:rsidR="004B7407" w:rsidRPr="000C68CF" w:rsidRDefault="00000000">
            <w:pPr>
              <w:ind w:left="4"/>
              <w:rPr>
                <w:rFonts w:cs="Calibri"/>
              </w:rPr>
            </w:pPr>
            <w:r w:rsidRPr="000C68CF">
              <w:rPr>
                <w:rFonts w:eastAsia="Cambria" w:cs="Calibri"/>
                <w:b/>
                <w:color w:val="FFFFFF"/>
                <w:sz w:val="20"/>
              </w:rPr>
              <w:t>Taille</w:t>
            </w:r>
            <w:r w:rsidRPr="000C68CF">
              <w:rPr>
                <w:rFonts w:eastAsia="Cambria" w:cs="Calibri"/>
              </w:rPr>
              <w:t xml:space="preserve"> </w:t>
            </w:r>
          </w:p>
        </w:tc>
        <w:tc>
          <w:tcPr>
            <w:tcW w:w="2351" w:type="dxa"/>
            <w:tcBorders>
              <w:top w:val="single" w:sz="4" w:space="0" w:color="000000"/>
              <w:left w:val="single" w:sz="4" w:space="0" w:color="000000"/>
              <w:bottom w:val="single" w:sz="4" w:space="0" w:color="000000"/>
              <w:right w:val="single" w:sz="4" w:space="0" w:color="000000"/>
            </w:tcBorders>
            <w:shd w:val="clear" w:color="auto" w:fill="2E4057"/>
          </w:tcPr>
          <w:p w14:paraId="23B68BB0" w14:textId="77777777" w:rsidR="004B7407" w:rsidRPr="000C68CF" w:rsidRDefault="00000000">
            <w:pPr>
              <w:ind w:left="4"/>
              <w:rPr>
                <w:rFonts w:cs="Calibri"/>
              </w:rPr>
            </w:pPr>
            <w:r w:rsidRPr="000C68CF">
              <w:rPr>
                <w:rFonts w:eastAsia="Cambria" w:cs="Calibri"/>
                <w:b/>
                <w:color w:val="FFFFFF"/>
                <w:sz w:val="20"/>
              </w:rPr>
              <w:t>Critique ?</w:t>
            </w:r>
            <w:r w:rsidRPr="000C68CF">
              <w:rPr>
                <w:rFonts w:eastAsia="Cambria" w:cs="Calibri"/>
              </w:rPr>
              <w:t xml:space="preserve"> </w:t>
            </w:r>
          </w:p>
        </w:tc>
      </w:tr>
      <w:tr w:rsidR="004B7407" w:rsidRPr="000C68CF" w14:paraId="52FCBACE" w14:textId="77777777">
        <w:trPr>
          <w:trHeight w:val="266"/>
        </w:trPr>
        <w:tc>
          <w:tcPr>
            <w:tcW w:w="2352" w:type="dxa"/>
            <w:tcBorders>
              <w:top w:val="single" w:sz="4" w:space="0" w:color="000000"/>
              <w:left w:val="single" w:sz="4" w:space="0" w:color="000000"/>
              <w:bottom w:val="single" w:sz="4" w:space="0" w:color="000000"/>
              <w:right w:val="single" w:sz="4" w:space="0" w:color="000000"/>
            </w:tcBorders>
          </w:tcPr>
          <w:p w14:paraId="4DC727FE" w14:textId="77777777" w:rsidR="004B7407" w:rsidRPr="000C68CF" w:rsidRDefault="00000000">
            <w:pPr>
              <w:rPr>
                <w:rFonts w:cs="Calibri"/>
              </w:rPr>
            </w:pPr>
            <w:r w:rsidRPr="000C68CF">
              <w:rPr>
                <w:rFonts w:eastAsia="Cambria" w:cs="Calibri"/>
                <w:sz w:val="20"/>
              </w:rPr>
              <w:t>excel_module1.pdf</w:t>
            </w:r>
            <w:r w:rsidRPr="000C68CF">
              <w:rPr>
                <w:rFonts w:eastAsia="Cambria" w:cs="Calibri"/>
              </w:rPr>
              <w:t xml:space="preserve"> </w:t>
            </w:r>
          </w:p>
        </w:tc>
        <w:tc>
          <w:tcPr>
            <w:tcW w:w="2351" w:type="dxa"/>
            <w:tcBorders>
              <w:top w:val="single" w:sz="4" w:space="0" w:color="000000"/>
              <w:left w:val="single" w:sz="4" w:space="0" w:color="000000"/>
              <w:bottom w:val="single" w:sz="4" w:space="0" w:color="000000"/>
              <w:right w:val="single" w:sz="4" w:space="0" w:color="000000"/>
            </w:tcBorders>
          </w:tcPr>
          <w:p w14:paraId="6C561449" w14:textId="77777777" w:rsidR="004B7407" w:rsidRPr="000C68CF" w:rsidRDefault="00000000">
            <w:pPr>
              <w:ind w:left="4"/>
              <w:rPr>
                <w:rFonts w:cs="Calibri"/>
              </w:rPr>
            </w:pPr>
            <w:r w:rsidRPr="000C68CF">
              <w:rPr>
                <w:rFonts w:eastAsia="Cambria" w:cs="Calibri"/>
                <w:sz w:val="20"/>
              </w:rPr>
              <w:t>PDF</w:t>
            </w:r>
            <w:r w:rsidRPr="000C68CF">
              <w:rPr>
                <w:rFonts w:eastAsia="Cambria" w:cs="Calibri"/>
              </w:rPr>
              <w:t xml:space="preserve"> </w:t>
            </w:r>
          </w:p>
        </w:tc>
        <w:tc>
          <w:tcPr>
            <w:tcW w:w="2351" w:type="dxa"/>
            <w:tcBorders>
              <w:top w:val="single" w:sz="4" w:space="0" w:color="000000"/>
              <w:left w:val="single" w:sz="4" w:space="0" w:color="000000"/>
              <w:bottom w:val="single" w:sz="4" w:space="0" w:color="000000"/>
              <w:right w:val="single" w:sz="4" w:space="0" w:color="000000"/>
            </w:tcBorders>
          </w:tcPr>
          <w:p w14:paraId="3D552CA1" w14:textId="75055C77" w:rsidR="004B7407" w:rsidRPr="000C68CF" w:rsidRDefault="00000000">
            <w:pPr>
              <w:ind w:left="4"/>
              <w:rPr>
                <w:rFonts w:cs="Calibri"/>
              </w:rPr>
            </w:pPr>
            <w:r w:rsidRPr="000C68CF">
              <w:rPr>
                <w:rFonts w:eastAsia="Cambria" w:cs="Calibri"/>
              </w:rPr>
              <w:t xml:space="preserve"> </w:t>
            </w:r>
            <w:r w:rsidR="00227B15" w:rsidRPr="000C68CF">
              <w:rPr>
                <w:rFonts w:eastAsia="Cambria" w:cs="Calibri"/>
              </w:rPr>
              <w:t>32B</w:t>
            </w:r>
          </w:p>
        </w:tc>
        <w:tc>
          <w:tcPr>
            <w:tcW w:w="2351" w:type="dxa"/>
            <w:tcBorders>
              <w:top w:val="single" w:sz="4" w:space="0" w:color="000000"/>
              <w:left w:val="single" w:sz="4" w:space="0" w:color="000000"/>
              <w:bottom w:val="single" w:sz="4" w:space="0" w:color="000000"/>
              <w:right w:val="single" w:sz="4" w:space="0" w:color="000000"/>
            </w:tcBorders>
          </w:tcPr>
          <w:p w14:paraId="079DFCED" w14:textId="75194B0C" w:rsidR="004B7407" w:rsidRPr="000C68CF" w:rsidRDefault="00000000">
            <w:pPr>
              <w:ind w:left="4"/>
              <w:rPr>
                <w:rFonts w:cs="Calibri"/>
              </w:rPr>
            </w:pPr>
            <w:r w:rsidRPr="000C68CF">
              <w:rPr>
                <w:rFonts w:eastAsia="Cambria" w:cs="Calibri"/>
              </w:rPr>
              <w:t xml:space="preserve"> </w:t>
            </w:r>
            <w:r w:rsidR="00227B15" w:rsidRPr="000C68CF">
              <w:rPr>
                <w:rFonts w:eastAsia="Cambria" w:cs="Calibri"/>
              </w:rPr>
              <w:t>Important</w:t>
            </w:r>
          </w:p>
        </w:tc>
      </w:tr>
      <w:tr w:rsidR="004B7407" w:rsidRPr="000C68CF" w14:paraId="7B2D43E9" w14:textId="77777777">
        <w:trPr>
          <w:trHeight w:val="271"/>
        </w:trPr>
        <w:tc>
          <w:tcPr>
            <w:tcW w:w="2352" w:type="dxa"/>
            <w:tcBorders>
              <w:top w:val="single" w:sz="4" w:space="0" w:color="000000"/>
              <w:left w:val="single" w:sz="4" w:space="0" w:color="000000"/>
              <w:bottom w:val="single" w:sz="4" w:space="0" w:color="000000"/>
              <w:right w:val="single" w:sz="4" w:space="0" w:color="000000"/>
            </w:tcBorders>
          </w:tcPr>
          <w:p w14:paraId="44975F35" w14:textId="77777777" w:rsidR="004B7407" w:rsidRPr="000C68CF" w:rsidRDefault="00000000">
            <w:pPr>
              <w:rPr>
                <w:rFonts w:cs="Calibri"/>
              </w:rPr>
            </w:pPr>
            <w:r w:rsidRPr="000C68CF">
              <w:rPr>
                <w:rFonts w:eastAsia="Cambria" w:cs="Calibri"/>
                <w:sz w:val="20"/>
              </w:rPr>
              <w:t>cyber_intro.pdf</w:t>
            </w:r>
            <w:r w:rsidRPr="000C68CF">
              <w:rPr>
                <w:rFonts w:eastAsia="Cambria" w:cs="Calibri"/>
              </w:rPr>
              <w:t xml:space="preserve"> </w:t>
            </w:r>
          </w:p>
        </w:tc>
        <w:tc>
          <w:tcPr>
            <w:tcW w:w="2351" w:type="dxa"/>
            <w:tcBorders>
              <w:top w:val="single" w:sz="4" w:space="0" w:color="000000"/>
              <w:left w:val="single" w:sz="4" w:space="0" w:color="000000"/>
              <w:bottom w:val="single" w:sz="4" w:space="0" w:color="000000"/>
              <w:right w:val="single" w:sz="4" w:space="0" w:color="000000"/>
            </w:tcBorders>
          </w:tcPr>
          <w:p w14:paraId="7E2C3D15" w14:textId="77777777" w:rsidR="004B7407" w:rsidRPr="000C68CF" w:rsidRDefault="00000000">
            <w:pPr>
              <w:ind w:left="4"/>
              <w:rPr>
                <w:rFonts w:cs="Calibri"/>
              </w:rPr>
            </w:pPr>
            <w:r w:rsidRPr="000C68CF">
              <w:rPr>
                <w:rFonts w:eastAsia="Cambria" w:cs="Calibri"/>
                <w:sz w:val="20"/>
              </w:rPr>
              <w:t>PDF</w:t>
            </w:r>
            <w:r w:rsidRPr="000C68CF">
              <w:rPr>
                <w:rFonts w:eastAsia="Cambria" w:cs="Calibri"/>
              </w:rPr>
              <w:t xml:space="preserve"> </w:t>
            </w:r>
          </w:p>
        </w:tc>
        <w:tc>
          <w:tcPr>
            <w:tcW w:w="2351" w:type="dxa"/>
            <w:tcBorders>
              <w:top w:val="single" w:sz="4" w:space="0" w:color="000000"/>
              <w:left w:val="single" w:sz="4" w:space="0" w:color="000000"/>
              <w:bottom w:val="single" w:sz="4" w:space="0" w:color="000000"/>
              <w:right w:val="single" w:sz="4" w:space="0" w:color="000000"/>
            </w:tcBorders>
          </w:tcPr>
          <w:p w14:paraId="02303DC0" w14:textId="40F0C985" w:rsidR="004B7407" w:rsidRPr="000C68CF" w:rsidRDefault="00000000">
            <w:pPr>
              <w:ind w:left="4"/>
              <w:rPr>
                <w:rFonts w:cs="Calibri"/>
              </w:rPr>
            </w:pPr>
            <w:r w:rsidRPr="000C68CF">
              <w:rPr>
                <w:rFonts w:eastAsia="Cambria" w:cs="Calibri"/>
              </w:rPr>
              <w:t xml:space="preserve"> </w:t>
            </w:r>
            <w:r w:rsidR="00227B15" w:rsidRPr="000C68CF">
              <w:rPr>
                <w:rFonts w:eastAsia="Cambria" w:cs="Calibri"/>
              </w:rPr>
              <w:t>37B</w:t>
            </w:r>
          </w:p>
        </w:tc>
        <w:tc>
          <w:tcPr>
            <w:tcW w:w="2351" w:type="dxa"/>
            <w:tcBorders>
              <w:top w:val="single" w:sz="4" w:space="0" w:color="000000"/>
              <w:left w:val="single" w:sz="4" w:space="0" w:color="000000"/>
              <w:bottom w:val="single" w:sz="4" w:space="0" w:color="000000"/>
              <w:right w:val="single" w:sz="4" w:space="0" w:color="000000"/>
            </w:tcBorders>
          </w:tcPr>
          <w:p w14:paraId="0FBDB09E" w14:textId="60488ECB" w:rsidR="004B7407" w:rsidRPr="000C68CF" w:rsidRDefault="00000000">
            <w:pPr>
              <w:ind w:left="4"/>
              <w:rPr>
                <w:rFonts w:cs="Calibri"/>
              </w:rPr>
            </w:pPr>
            <w:r w:rsidRPr="000C68CF">
              <w:rPr>
                <w:rFonts w:eastAsia="Cambria" w:cs="Calibri"/>
              </w:rPr>
              <w:t xml:space="preserve"> </w:t>
            </w:r>
            <w:r w:rsidR="00227B15" w:rsidRPr="000C68CF">
              <w:rPr>
                <w:rFonts w:eastAsia="Cambria" w:cs="Calibri"/>
              </w:rPr>
              <w:t>Important</w:t>
            </w:r>
          </w:p>
        </w:tc>
      </w:tr>
      <w:tr w:rsidR="004B7407" w:rsidRPr="000C68CF" w14:paraId="0BBB63DA" w14:textId="77777777">
        <w:trPr>
          <w:trHeight w:val="270"/>
        </w:trPr>
        <w:tc>
          <w:tcPr>
            <w:tcW w:w="2352" w:type="dxa"/>
            <w:tcBorders>
              <w:top w:val="single" w:sz="4" w:space="0" w:color="000000"/>
              <w:left w:val="single" w:sz="4" w:space="0" w:color="000000"/>
              <w:bottom w:val="single" w:sz="4" w:space="0" w:color="000000"/>
              <w:right w:val="single" w:sz="4" w:space="0" w:color="000000"/>
            </w:tcBorders>
          </w:tcPr>
          <w:p w14:paraId="1293406D" w14:textId="77777777" w:rsidR="004B7407" w:rsidRPr="000C68CF" w:rsidRDefault="00000000">
            <w:pPr>
              <w:rPr>
                <w:rFonts w:cs="Calibri"/>
              </w:rPr>
            </w:pPr>
            <w:r w:rsidRPr="000C68CF">
              <w:rPr>
                <w:rFonts w:eastAsia="Cambria" w:cs="Calibri"/>
                <w:sz w:val="20"/>
              </w:rPr>
              <w:t>gestion_methodes.pdf</w:t>
            </w:r>
            <w:r w:rsidRPr="000C68CF">
              <w:rPr>
                <w:rFonts w:eastAsia="Cambria" w:cs="Calibri"/>
              </w:rPr>
              <w:t xml:space="preserve"> </w:t>
            </w:r>
          </w:p>
        </w:tc>
        <w:tc>
          <w:tcPr>
            <w:tcW w:w="2351" w:type="dxa"/>
            <w:tcBorders>
              <w:top w:val="single" w:sz="4" w:space="0" w:color="000000"/>
              <w:left w:val="single" w:sz="4" w:space="0" w:color="000000"/>
              <w:bottom w:val="single" w:sz="4" w:space="0" w:color="000000"/>
              <w:right w:val="single" w:sz="4" w:space="0" w:color="000000"/>
            </w:tcBorders>
          </w:tcPr>
          <w:p w14:paraId="361B55F6" w14:textId="77777777" w:rsidR="004B7407" w:rsidRPr="000C68CF" w:rsidRDefault="00000000">
            <w:pPr>
              <w:ind w:left="4"/>
              <w:rPr>
                <w:rFonts w:cs="Calibri"/>
              </w:rPr>
            </w:pPr>
            <w:r w:rsidRPr="000C68CF">
              <w:rPr>
                <w:rFonts w:eastAsia="Cambria" w:cs="Calibri"/>
                <w:sz w:val="20"/>
              </w:rPr>
              <w:t>PDF</w:t>
            </w:r>
            <w:r w:rsidRPr="000C68CF">
              <w:rPr>
                <w:rFonts w:eastAsia="Cambria" w:cs="Calibri"/>
              </w:rPr>
              <w:t xml:space="preserve"> </w:t>
            </w:r>
          </w:p>
        </w:tc>
        <w:tc>
          <w:tcPr>
            <w:tcW w:w="2351" w:type="dxa"/>
            <w:tcBorders>
              <w:top w:val="single" w:sz="4" w:space="0" w:color="000000"/>
              <w:left w:val="single" w:sz="4" w:space="0" w:color="000000"/>
              <w:bottom w:val="single" w:sz="4" w:space="0" w:color="000000"/>
              <w:right w:val="single" w:sz="4" w:space="0" w:color="000000"/>
            </w:tcBorders>
          </w:tcPr>
          <w:p w14:paraId="51BD9954" w14:textId="1A49C2EC" w:rsidR="004B7407" w:rsidRPr="000C68CF" w:rsidRDefault="00000000">
            <w:pPr>
              <w:ind w:left="4"/>
              <w:rPr>
                <w:rFonts w:cs="Calibri"/>
              </w:rPr>
            </w:pPr>
            <w:r w:rsidRPr="000C68CF">
              <w:rPr>
                <w:rFonts w:eastAsia="Cambria" w:cs="Calibri"/>
              </w:rPr>
              <w:t xml:space="preserve"> </w:t>
            </w:r>
            <w:r w:rsidR="00227B15" w:rsidRPr="000C68CF">
              <w:rPr>
                <w:rFonts w:eastAsia="Cambria" w:cs="Calibri"/>
              </w:rPr>
              <w:t>37B</w:t>
            </w:r>
          </w:p>
        </w:tc>
        <w:tc>
          <w:tcPr>
            <w:tcW w:w="2351" w:type="dxa"/>
            <w:tcBorders>
              <w:top w:val="single" w:sz="4" w:space="0" w:color="000000"/>
              <w:left w:val="single" w:sz="4" w:space="0" w:color="000000"/>
              <w:bottom w:val="single" w:sz="4" w:space="0" w:color="000000"/>
              <w:right w:val="single" w:sz="4" w:space="0" w:color="000000"/>
            </w:tcBorders>
          </w:tcPr>
          <w:p w14:paraId="71B018FC" w14:textId="54B4C90E" w:rsidR="004B7407" w:rsidRPr="000C68CF" w:rsidRDefault="00000000">
            <w:pPr>
              <w:ind w:left="4"/>
              <w:rPr>
                <w:rFonts w:cs="Calibri"/>
              </w:rPr>
            </w:pPr>
            <w:r w:rsidRPr="000C68CF">
              <w:rPr>
                <w:rFonts w:eastAsia="Cambria" w:cs="Calibri"/>
              </w:rPr>
              <w:t xml:space="preserve"> </w:t>
            </w:r>
            <w:r w:rsidR="00227B15" w:rsidRPr="000C68CF">
              <w:rPr>
                <w:rFonts w:eastAsia="Cambria" w:cs="Calibri"/>
              </w:rPr>
              <w:t>Important</w:t>
            </w:r>
          </w:p>
        </w:tc>
      </w:tr>
      <w:tr w:rsidR="004B7407" w:rsidRPr="000C68CF" w14:paraId="0DE1269A" w14:textId="77777777">
        <w:trPr>
          <w:trHeight w:val="265"/>
        </w:trPr>
        <w:tc>
          <w:tcPr>
            <w:tcW w:w="2352" w:type="dxa"/>
            <w:tcBorders>
              <w:top w:val="single" w:sz="4" w:space="0" w:color="000000"/>
              <w:left w:val="single" w:sz="4" w:space="0" w:color="000000"/>
              <w:bottom w:val="single" w:sz="4" w:space="0" w:color="000000"/>
              <w:right w:val="single" w:sz="4" w:space="0" w:color="000000"/>
            </w:tcBorders>
          </w:tcPr>
          <w:p w14:paraId="2EF24FAE" w14:textId="77777777" w:rsidR="004B7407" w:rsidRPr="000C68CF" w:rsidRDefault="00000000">
            <w:pPr>
              <w:rPr>
                <w:rFonts w:cs="Calibri"/>
              </w:rPr>
            </w:pPr>
            <w:r w:rsidRPr="000C68CF">
              <w:rPr>
                <w:rFonts w:eastAsia="Cambria" w:cs="Calibri"/>
                <w:sz w:val="20"/>
              </w:rPr>
              <w:t>linux_video1.mp4</w:t>
            </w:r>
            <w:r w:rsidRPr="000C68CF">
              <w:rPr>
                <w:rFonts w:eastAsia="Cambria" w:cs="Calibri"/>
              </w:rPr>
              <w:t xml:space="preserve"> </w:t>
            </w:r>
          </w:p>
        </w:tc>
        <w:tc>
          <w:tcPr>
            <w:tcW w:w="2351" w:type="dxa"/>
            <w:tcBorders>
              <w:top w:val="single" w:sz="4" w:space="0" w:color="000000"/>
              <w:left w:val="single" w:sz="4" w:space="0" w:color="000000"/>
              <w:bottom w:val="single" w:sz="4" w:space="0" w:color="000000"/>
              <w:right w:val="single" w:sz="4" w:space="0" w:color="000000"/>
            </w:tcBorders>
          </w:tcPr>
          <w:p w14:paraId="20E78381" w14:textId="77777777" w:rsidR="004B7407" w:rsidRPr="000C68CF" w:rsidRDefault="00000000">
            <w:pPr>
              <w:ind w:left="4"/>
              <w:rPr>
                <w:rFonts w:cs="Calibri"/>
              </w:rPr>
            </w:pPr>
            <w:r w:rsidRPr="000C68CF">
              <w:rPr>
                <w:rFonts w:eastAsia="Cambria" w:cs="Calibri"/>
                <w:sz w:val="20"/>
              </w:rPr>
              <w:t>Video</w:t>
            </w:r>
            <w:r w:rsidRPr="000C68CF">
              <w:rPr>
                <w:rFonts w:eastAsia="Cambria" w:cs="Calibri"/>
              </w:rPr>
              <w:t xml:space="preserve"> </w:t>
            </w:r>
          </w:p>
        </w:tc>
        <w:tc>
          <w:tcPr>
            <w:tcW w:w="2351" w:type="dxa"/>
            <w:tcBorders>
              <w:top w:val="single" w:sz="4" w:space="0" w:color="000000"/>
              <w:left w:val="single" w:sz="4" w:space="0" w:color="000000"/>
              <w:bottom w:val="single" w:sz="4" w:space="0" w:color="000000"/>
              <w:right w:val="single" w:sz="4" w:space="0" w:color="000000"/>
            </w:tcBorders>
          </w:tcPr>
          <w:p w14:paraId="6CACB5AA" w14:textId="093655FC" w:rsidR="004B7407" w:rsidRPr="000C68CF" w:rsidRDefault="00000000">
            <w:pPr>
              <w:ind w:left="4"/>
              <w:rPr>
                <w:rFonts w:cs="Calibri"/>
              </w:rPr>
            </w:pPr>
            <w:r w:rsidRPr="000C68CF">
              <w:rPr>
                <w:rFonts w:eastAsia="Cambria" w:cs="Calibri"/>
              </w:rPr>
              <w:t xml:space="preserve"> </w:t>
            </w:r>
            <w:r w:rsidR="00227B15" w:rsidRPr="000C68CF">
              <w:rPr>
                <w:rFonts w:eastAsia="Cambria" w:cs="Calibri"/>
              </w:rPr>
              <w:t>33B</w:t>
            </w:r>
          </w:p>
        </w:tc>
        <w:tc>
          <w:tcPr>
            <w:tcW w:w="2351" w:type="dxa"/>
            <w:tcBorders>
              <w:top w:val="single" w:sz="4" w:space="0" w:color="000000"/>
              <w:left w:val="single" w:sz="4" w:space="0" w:color="000000"/>
              <w:bottom w:val="single" w:sz="4" w:space="0" w:color="000000"/>
              <w:right w:val="single" w:sz="4" w:space="0" w:color="000000"/>
            </w:tcBorders>
          </w:tcPr>
          <w:p w14:paraId="38C237BD" w14:textId="53AC791E" w:rsidR="004B7407" w:rsidRPr="000C68CF" w:rsidRDefault="00000000">
            <w:pPr>
              <w:ind w:left="4"/>
              <w:rPr>
                <w:rFonts w:cs="Calibri"/>
              </w:rPr>
            </w:pPr>
            <w:r w:rsidRPr="000C68CF">
              <w:rPr>
                <w:rFonts w:eastAsia="Cambria" w:cs="Calibri"/>
              </w:rPr>
              <w:t xml:space="preserve"> </w:t>
            </w:r>
            <w:r w:rsidR="00227B15" w:rsidRPr="000C68CF">
              <w:rPr>
                <w:rFonts w:eastAsia="Cambria" w:cs="Calibri"/>
              </w:rPr>
              <w:t>Important</w:t>
            </w:r>
          </w:p>
        </w:tc>
      </w:tr>
      <w:tr w:rsidR="004B7407" w:rsidRPr="000C68CF" w14:paraId="040463A2" w14:textId="77777777">
        <w:trPr>
          <w:trHeight w:val="270"/>
        </w:trPr>
        <w:tc>
          <w:tcPr>
            <w:tcW w:w="2352" w:type="dxa"/>
            <w:tcBorders>
              <w:top w:val="single" w:sz="4" w:space="0" w:color="000000"/>
              <w:left w:val="single" w:sz="4" w:space="0" w:color="000000"/>
              <w:bottom w:val="single" w:sz="4" w:space="0" w:color="000000"/>
              <w:right w:val="single" w:sz="4" w:space="0" w:color="000000"/>
            </w:tcBorders>
          </w:tcPr>
          <w:p w14:paraId="1192ACBA" w14:textId="77777777" w:rsidR="004B7407" w:rsidRPr="000C68CF" w:rsidRDefault="00000000">
            <w:pPr>
              <w:rPr>
                <w:rFonts w:cs="Calibri"/>
              </w:rPr>
            </w:pPr>
            <w:r w:rsidRPr="000C68CF">
              <w:rPr>
                <w:rFonts w:eastAsia="Cambria" w:cs="Calibri"/>
                <w:sz w:val="20"/>
              </w:rPr>
              <w:t>logo.png</w:t>
            </w:r>
            <w:r w:rsidRPr="000C68CF">
              <w:rPr>
                <w:rFonts w:eastAsia="Cambria" w:cs="Calibri"/>
              </w:rPr>
              <w:t xml:space="preserve"> </w:t>
            </w:r>
          </w:p>
        </w:tc>
        <w:tc>
          <w:tcPr>
            <w:tcW w:w="2351" w:type="dxa"/>
            <w:tcBorders>
              <w:top w:val="single" w:sz="4" w:space="0" w:color="000000"/>
              <w:left w:val="single" w:sz="4" w:space="0" w:color="000000"/>
              <w:bottom w:val="single" w:sz="4" w:space="0" w:color="000000"/>
              <w:right w:val="single" w:sz="4" w:space="0" w:color="000000"/>
            </w:tcBorders>
          </w:tcPr>
          <w:p w14:paraId="42F919B0" w14:textId="77777777" w:rsidR="004B7407" w:rsidRPr="000C68CF" w:rsidRDefault="00000000">
            <w:pPr>
              <w:ind w:left="4"/>
              <w:rPr>
                <w:rFonts w:cs="Calibri"/>
              </w:rPr>
            </w:pPr>
            <w:r w:rsidRPr="000C68CF">
              <w:rPr>
                <w:rFonts w:eastAsia="Cambria" w:cs="Calibri"/>
                <w:sz w:val="20"/>
              </w:rPr>
              <w:t>Image</w:t>
            </w:r>
            <w:r w:rsidRPr="000C68CF">
              <w:rPr>
                <w:rFonts w:eastAsia="Cambria" w:cs="Calibri"/>
              </w:rPr>
              <w:t xml:space="preserve"> </w:t>
            </w:r>
          </w:p>
        </w:tc>
        <w:tc>
          <w:tcPr>
            <w:tcW w:w="2351" w:type="dxa"/>
            <w:tcBorders>
              <w:top w:val="single" w:sz="4" w:space="0" w:color="000000"/>
              <w:left w:val="single" w:sz="4" w:space="0" w:color="000000"/>
              <w:bottom w:val="single" w:sz="4" w:space="0" w:color="000000"/>
              <w:right w:val="single" w:sz="4" w:space="0" w:color="000000"/>
            </w:tcBorders>
          </w:tcPr>
          <w:p w14:paraId="695B3EAA" w14:textId="545409AF" w:rsidR="004B7407" w:rsidRPr="000C68CF" w:rsidRDefault="00000000">
            <w:pPr>
              <w:ind w:left="4"/>
              <w:rPr>
                <w:rFonts w:cs="Calibri"/>
              </w:rPr>
            </w:pPr>
            <w:r w:rsidRPr="000C68CF">
              <w:rPr>
                <w:rFonts w:eastAsia="Cambria" w:cs="Calibri"/>
              </w:rPr>
              <w:t xml:space="preserve"> </w:t>
            </w:r>
            <w:r w:rsidR="00227B15" w:rsidRPr="000C68CF">
              <w:rPr>
                <w:rFonts w:eastAsia="Cambria" w:cs="Calibri"/>
              </w:rPr>
              <w:t>20B</w:t>
            </w:r>
          </w:p>
        </w:tc>
        <w:tc>
          <w:tcPr>
            <w:tcW w:w="2351" w:type="dxa"/>
            <w:tcBorders>
              <w:top w:val="single" w:sz="4" w:space="0" w:color="000000"/>
              <w:left w:val="single" w:sz="4" w:space="0" w:color="000000"/>
              <w:bottom w:val="single" w:sz="4" w:space="0" w:color="000000"/>
              <w:right w:val="single" w:sz="4" w:space="0" w:color="000000"/>
            </w:tcBorders>
          </w:tcPr>
          <w:p w14:paraId="6C7FF5C4" w14:textId="290BABF5" w:rsidR="004B7407" w:rsidRPr="000C68CF" w:rsidRDefault="00000000">
            <w:pPr>
              <w:ind w:left="4"/>
              <w:rPr>
                <w:rFonts w:cs="Calibri"/>
              </w:rPr>
            </w:pPr>
            <w:r w:rsidRPr="000C68CF">
              <w:rPr>
                <w:rFonts w:eastAsia="Cambria" w:cs="Calibri"/>
              </w:rPr>
              <w:t xml:space="preserve"> </w:t>
            </w:r>
            <w:r w:rsidR="00227B15" w:rsidRPr="000C68CF">
              <w:rPr>
                <w:rFonts w:eastAsia="Cambria" w:cs="Calibri"/>
              </w:rPr>
              <w:t>Important</w:t>
            </w:r>
          </w:p>
        </w:tc>
      </w:tr>
    </w:tbl>
    <w:p w14:paraId="376EE1E5" w14:textId="77777777" w:rsidR="004B7407" w:rsidRPr="000C68CF" w:rsidRDefault="00000000">
      <w:pPr>
        <w:spacing w:after="0"/>
        <w:rPr>
          <w:rFonts w:cs="Calibri"/>
        </w:rPr>
      </w:pPr>
      <w:r w:rsidRPr="000C68CF">
        <w:rPr>
          <w:rFonts w:eastAsia="Cambria" w:cs="Calibri"/>
        </w:rPr>
        <w:t xml:space="preserve"> </w:t>
      </w:r>
    </w:p>
    <w:p w14:paraId="33DCCFD4" w14:textId="77777777" w:rsidR="004B7407" w:rsidRPr="000C68CF" w:rsidRDefault="00000000">
      <w:pPr>
        <w:pStyle w:val="Titre2"/>
        <w:ind w:left="-5"/>
      </w:pPr>
      <w:r w:rsidRPr="000C68CF">
        <w:t xml:space="preserve">A3 – Identification des contraintes </w:t>
      </w:r>
    </w:p>
    <w:p w14:paraId="391DD65A" w14:textId="77777777" w:rsidR="004B7407" w:rsidRPr="000C68CF" w:rsidRDefault="00000000">
      <w:pPr>
        <w:numPr>
          <w:ilvl w:val="0"/>
          <w:numId w:val="3"/>
        </w:numPr>
        <w:spacing w:after="3" w:line="268" w:lineRule="auto"/>
        <w:ind w:hanging="361"/>
        <w:rPr>
          <w:rFonts w:cs="Calibri"/>
        </w:rPr>
      </w:pPr>
      <w:r w:rsidRPr="000C68CF">
        <w:rPr>
          <w:rFonts w:eastAsia="Cambria" w:cs="Calibri"/>
        </w:rPr>
        <w:t xml:space="preserve">Quelle est la bande passante disponible entre les deux sites ? </w:t>
      </w:r>
    </w:p>
    <w:p w14:paraId="008CDE3A" w14:textId="4C7C2F72" w:rsidR="00CD3989" w:rsidRPr="000C68CF" w:rsidRDefault="00CD3989" w:rsidP="00CD3989">
      <w:pPr>
        <w:numPr>
          <w:ilvl w:val="1"/>
          <w:numId w:val="3"/>
        </w:numPr>
        <w:spacing w:after="3" w:line="268" w:lineRule="auto"/>
        <w:ind w:hanging="361"/>
        <w:rPr>
          <w:rFonts w:cs="Calibri"/>
        </w:rPr>
      </w:pPr>
      <w:r w:rsidRPr="000C68CF">
        <w:rPr>
          <w:rFonts w:eastAsia="Cambria" w:cs="Calibri"/>
        </w:rPr>
        <w:t>La bande passante disponible entre Montpelier et Toulouse est de 200Mpbs.</w:t>
      </w:r>
    </w:p>
    <w:p w14:paraId="48B50878" w14:textId="77777777" w:rsidR="004B7407" w:rsidRPr="000C68CF" w:rsidRDefault="00000000">
      <w:pPr>
        <w:numPr>
          <w:ilvl w:val="0"/>
          <w:numId w:val="3"/>
        </w:numPr>
        <w:spacing w:after="3" w:line="268" w:lineRule="auto"/>
        <w:ind w:hanging="361"/>
        <w:rPr>
          <w:rFonts w:cs="Calibri"/>
        </w:rPr>
      </w:pPr>
      <w:r w:rsidRPr="000C68CF">
        <w:rPr>
          <w:rFonts w:eastAsia="Cambria" w:cs="Calibri"/>
        </w:rPr>
        <w:t xml:space="preserve">Quelle est la duree maximale de coupure autorisee ? </w:t>
      </w:r>
    </w:p>
    <w:p w14:paraId="1163114A" w14:textId="582B911E" w:rsidR="00CD3989" w:rsidRPr="000C68CF" w:rsidRDefault="00CD3989" w:rsidP="00CD3989">
      <w:pPr>
        <w:numPr>
          <w:ilvl w:val="1"/>
          <w:numId w:val="3"/>
        </w:numPr>
        <w:spacing w:after="3" w:line="268" w:lineRule="auto"/>
        <w:ind w:hanging="361"/>
        <w:rPr>
          <w:rFonts w:cs="Calibri"/>
        </w:rPr>
      </w:pPr>
      <w:r w:rsidRPr="000C68CF">
        <w:rPr>
          <w:rFonts w:eastAsia="Cambria" w:cs="Calibri"/>
        </w:rPr>
        <w:t>La durée maximale de coupure autorisée est de 2H.</w:t>
      </w:r>
    </w:p>
    <w:p w14:paraId="6412D243" w14:textId="77777777" w:rsidR="004B7407" w:rsidRPr="000C68CF" w:rsidRDefault="00000000">
      <w:pPr>
        <w:numPr>
          <w:ilvl w:val="0"/>
          <w:numId w:val="3"/>
        </w:numPr>
        <w:spacing w:after="3" w:line="268" w:lineRule="auto"/>
        <w:ind w:hanging="361"/>
        <w:rPr>
          <w:rFonts w:cs="Calibri"/>
        </w:rPr>
      </w:pPr>
      <w:r w:rsidRPr="000C68CF">
        <w:rPr>
          <w:rFonts w:eastAsia="Cambria" w:cs="Calibri"/>
        </w:rPr>
        <w:t xml:space="preserve">Quand le service doit-il etre de nouveau disponible ? </w:t>
      </w:r>
    </w:p>
    <w:p w14:paraId="170CF23B" w14:textId="5C4253CD" w:rsidR="00CD3989" w:rsidRPr="000C68CF" w:rsidRDefault="00CD3989" w:rsidP="00CD3989">
      <w:pPr>
        <w:numPr>
          <w:ilvl w:val="1"/>
          <w:numId w:val="3"/>
        </w:numPr>
        <w:spacing w:after="3" w:line="268" w:lineRule="auto"/>
        <w:ind w:hanging="361"/>
        <w:rPr>
          <w:rFonts w:cs="Calibri"/>
        </w:rPr>
      </w:pPr>
      <w:r w:rsidRPr="000C68CF">
        <w:rPr>
          <w:rFonts w:eastAsia="Cambria" w:cs="Calibri"/>
        </w:rPr>
        <w:t>Le service doit etre de nouveau disponible le lundi matin.</w:t>
      </w:r>
    </w:p>
    <w:p w14:paraId="4119390B" w14:textId="77777777" w:rsidR="004B7407" w:rsidRPr="000C68CF" w:rsidRDefault="00000000">
      <w:pPr>
        <w:numPr>
          <w:ilvl w:val="0"/>
          <w:numId w:val="3"/>
        </w:numPr>
        <w:spacing w:after="3" w:line="268" w:lineRule="auto"/>
        <w:ind w:hanging="361"/>
        <w:rPr>
          <w:rFonts w:cs="Calibri"/>
        </w:rPr>
      </w:pPr>
      <w:r w:rsidRPr="000C68CF">
        <w:rPr>
          <w:rFonts w:eastAsia="Cambria" w:cs="Calibri"/>
        </w:rPr>
        <w:t xml:space="preserve">Quelles tables ne peuvent pas etre migrees dans n'importe quel ordre ? Pourquoi ? </w:t>
      </w:r>
    </w:p>
    <w:p w14:paraId="4526ECEB" w14:textId="401AECAD" w:rsidR="00CD3989" w:rsidRPr="000C68CF" w:rsidRDefault="004C09EE" w:rsidP="004C09EE">
      <w:pPr>
        <w:numPr>
          <w:ilvl w:val="1"/>
          <w:numId w:val="3"/>
        </w:numPr>
        <w:spacing w:after="3" w:line="268" w:lineRule="auto"/>
        <w:ind w:hanging="361"/>
        <w:rPr>
          <w:rFonts w:cs="Calibri"/>
        </w:rPr>
      </w:pPr>
      <w:r w:rsidRPr="000C68CF">
        <w:rPr>
          <w:rFonts w:eastAsia="Cambria" w:cs="Calibri"/>
        </w:rPr>
        <w:t>Progressions et resultats_examens ne peuvent pas être migrées dans n’importe quell ordre car elles ont des clés étrangères qui referencent utilisateurs et formations.</w:t>
      </w:r>
    </w:p>
    <w:p w14:paraId="4436C073" w14:textId="126FC5D9" w:rsidR="004C09EE" w:rsidRPr="000C68CF" w:rsidRDefault="00000000" w:rsidP="004C09EE">
      <w:pPr>
        <w:numPr>
          <w:ilvl w:val="0"/>
          <w:numId w:val="3"/>
        </w:numPr>
        <w:spacing w:after="220" w:line="268" w:lineRule="auto"/>
        <w:ind w:hanging="361"/>
        <w:rPr>
          <w:rFonts w:cs="Calibri"/>
        </w:rPr>
      </w:pPr>
      <w:r w:rsidRPr="000C68CF">
        <w:rPr>
          <w:rFonts w:eastAsia="Cambria" w:cs="Calibri"/>
        </w:rPr>
        <w:t xml:space="preserve">Que se passe-t-il si on migre les progressions avant les utilisateurs ? </w:t>
      </w:r>
    </w:p>
    <w:p w14:paraId="2908D8E2" w14:textId="33B4F57F" w:rsidR="004C09EE" w:rsidRPr="000C68CF" w:rsidRDefault="004C09EE" w:rsidP="004C09EE">
      <w:pPr>
        <w:numPr>
          <w:ilvl w:val="1"/>
          <w:numId w:val="3"/>
        </w:numPr>
        <w:spacing w:after="220" w:line="268" w:lineRule="auto"/>
        <w:ind w:hanging="361"/>
        <w:rPr>
          <w:rFonts w:cs="Calibri"/>
        </w:rPr>
      </w:pPr>
      <w:r w:rsidRPr="000C68CF">
        <w:rPr>
          <w:rFonts w:cs="Calibri"/>
        </w:rPr>
        <w:t xml:space="preserve">La migration échoue car PostgreSQL bloque l’insert car il verifie l’integrité référentielle à chaque ligne. Justement a cause des </w:t>
      </w:r>
      <w:r w:rsidRPr="000C68CF">
        <w:rPr>
          <w:rFonts w:eastAsia="Cambria" w:cs="Calibri"/>
        </w:rPr>
        <w:t>clés étrangères (FK).</w:t>
      </w:r>
    </w:p>
    <w:p w14:paraId="59E5BF23" w14:textId="77777777" w:rsidR="004B7407" w:rsidRPr="000C68CF" w:rsidRDefault="00000000">
      <w:pPr>
        <w:pStyle w:val="Titre2"/>
        <w:ind w:left="-5"/>
      </w:pPr>
      <w:r w:rsidRPr="000C68CF">
        <w:lastRenderedPageBreak/>
        <w:t xml:space="preserve">A4 – Ordre de migration des tables </w:t>
      </w:r>
    </w:p>
    <w:p w14:paraId="5DE27FE6" w14:textId="77777777" w:rsidR="004B7407" w:rsidRPr="000C68CF" w:rsidRDefault="00000000">
      <w:pPr>
        <w:spacing w:after="3" w:line="268" w:lineRule="auto"/>
        <w:ind w:left="-5" w:hanging="10"/>
        <w:rPr>
          <w:rFonts w:cs="Calibri"/>
        </w:rPr>
      </w:pPr>
      <w:r w:rsidRPr="000C68CF">
        <w:rPr>
          <w:rFonts w:eastAsia="Cambria" w:cs="Calibri"/>
        </w:rPr>
        <w:t xml:space="preserve">En tenant compte des dependances, proposez un ordre de migration : </w:t>
      </w:r>
    </w:p>
    <w:tbl>
      <w:tblPr>
        <w:tblStyle w:val="TableGrid"/>
        <w:tblW w:w="9405" w:type="dxa"/>
        <w:tblInd w:w="-106" w:type="dxa"/>
        <w:tblCellMar>
          <w:top w:w="30" w:type="dxa"/>
          <w:left w:w="106" w:type="dxa"/>
          <w:right w:w="115" w:type="dxa"/>
        </w:tblCellMar>
        <w:tblLook w:val="04A0" w:firstRow="1" w:lastRow="0" w:firstColumn="1" w:lastColumn="0" w:noHBand="0" w:noVBand="1"/>
      </w:tblPr>
      <w:tblGrid>
        <w:gridCol w:w="3136"/>
        <w:gridCol w:w="3136"/>
        <w:gridCol w:w="3133"/>
      </w:tblGrid>
      <w:tr w:rsidR="004B7407" w:rsidRPr="000C68CF" w14:paraId="6F221B07" w14:textId="77777777">
        <w:trPr>
          <w:trHeight w:val="243"/>
        </w:trPr>
        <w:tc>
          <w:tcPr>
            <w:tcW w:w="3137" w:type="dxa"/>
            <w:tcBorders>
              <w:top w:val="single" w:sz="4" w:space="0" w:color="000000"/>
              <w:left w:val="single" w:sz="4" w:space="0" w:color="000000"/>
              <w:bottom w:val="single" w:sz="4" w:space="0" w:color="000000"/>
              <w:right w:val="single" w:sz="4" w:space="0" w:color="000000"/>
            </w:tcBorders>
            <w:shd w:val="clear" w:color="auto" w:fill="2E4057"/>
          </w:tcPr>
          <w:p w14:paraId="555180C2" w14:textId="77777777" w:rsidR="004B7407" w:rsidRPr="000C68CF" w:rsidRDefault="00000000">
            <w:pPr>
              <w:rPr>
                <w:rFonts w:cs="Calibri"/>
              </w:rPr>
            </w:pPr>
            <w:r w:rsidRPr="000C68CF">
              <w:rPr>
                <w:rFonts w:eastAsia="Cambria" w:cs="Calibri"/>
                <w:b/>
                <w:color w:val="FFFFFF"/>
                <w:sz w:val="20"/>
              </w:rPr>
              <w:t>Ordre</w:t>
            </w:r>
            <w:r w:rsidRPr="000C68CF">
              <w:rPr>
                <w:rFonts w:eastAsia="Cambria" w:cs="Calibri"/>
              </w:rPr>
              <w:t xml:space="preserve"> </w:t>
            </w:r>
          </w:p>
        </w:tc>
        <w:tc>
          <w:tcPr>
            <w:tcW w:w="3136" w:type="dxa"/>
            <w:tcBorders>
              <w:top w:val="single" w:sz="4" w:space="0" w:color="000000"/>
              <w:left w:val="single" w:sz="4" w:space="0" w:color="000000"/>
              <w:bottom w:val="single" w:sz="4" w:space="0" w:color="000000"/>
              <w:right w:val="single" w:sz="4" w:space="0" w:color="000000"/>
            </w:tcBorders>
            <w:shd w:val="clear" w:color="auto" w:fill="2E4057"/>
          </w:tcPr>
          <w:p w14:paraId="32C56307" w14:textId="77777777" w:rsidR="004B7407" w:rsidRPr="000C68CF" w:rsidRDefault="00000000">
            <w:pPr>
              <w:rPr>
                <w:rFonts w:cs="Calibri"/>
              </w:rPr>
            </w:pPr>
            <w:r w:rsidRPr="000C68CF">
              <w:rPr>
                <w:rFonts w:eastAsia="Cambria" w:cs="Calibri"/>
                <w:b/>
                <w:color w:val="FFFFFF"/>
                <w:sz w:val="20"/>
              </w:rPr>
              <w:t>Table a migrer</w:t>
            </w:r>
            <w:r w:rsidRPr="000C68CF">
              <w:rPr>
                <w:rFonts w:eastAsia="Cambria" w:cs="Calibri"/>
              </w:rPr>
              <w:t xml:space="preserve"> </w:t>
            </w:r>
          </w:p>
        </w:tc>
        <w:tc>
          <w:tcPr>
            <w:tcW w:w="3133" w:type="dxa"/>
            <w:tcBorders>
              <w:top w:val="single" w:sz="4" w:space="0" w:color="000000"/>
              <w:left w:val="single" w:sz="4" w:space="0" w:color="000000"/>
              <w:bottom w:val="single" w:sz="4" w:space="0" w:color="000000"/>
              <w:right w:val="single" w:sz="4" w:space="0" w:color="000000"/>
            </w:tcBorders>
            <w:shd w:val="clear" w:color="auto" w:fill="2E4057"/>
          </w:tcPr>
          <w:p w14:paraId="5974C122" w14:textId="77777777" w:rsidR="004B7407" w:rsidRPr="000C68CF" w:rsidRDefault="00000000">
            <w:pPr>
              <w:rPr>
                <w:rFonts w:cs="Calibri"/>
              </w:rPr>
            </w:pPr>
            <w:r w:rsidRPr="000C68CF">
              <w:rPr>
                <w:rFonts w:eastAsia="Cambria" w:cs="Calibri"/>
                <w:b/>
                <w:color w:val="FFFFFF"/>
                <w:sz w:val="20"/>
              </w:rPr>
              <w:t>Raison</w:t>
            </w:r>
            <w:r w:rsidRPr="000C68CF">
              <w:rPr>
                <w:rFonts w:eastAsia="Cambria" w:cs="Calibri"/>
              </w:rPr>
              <w:t xml:space="preserve"> </w:t>
            </w:r>
          </w:p>
        </w:tc>
      </w:tr>
      <w:tr w:rsidR="004B7407" w:rsidRPr="000C68CF" w14:paraId="3D245901" w14:textId="77777777">
        <w:trPr>
          <w:trHeight w:val="266"/>
        </w:trPr>
        <w:tc>
          <w:tcPr>
            <w:tcW w:w="3137" w:type="dxa"/>
            <w:tcBorders>
              <w:top w:val="single" w:sz="4" w:space="0" w:color="000000"/>
              <w:left w:val="single" w:sz="4" w:space="0" w:color="000000"/>
              <w:bottom w:val="single" w:sz="4" w:space="0" w:color="000000"/>
              <w:right w:val="single" w:sz="4" w:space="0" w:color="000000"/>
            </w:tcBorders>
          </w:tcPr>
          <w:p w14:paraId="0A73C80B" w14:textId="77777777" w:rsidR="004B7407" w:rsidRPr="000C68CF" w:rsidRDefault="00000000">
            <w:pPr>
              <w:rPr>
                <w:rFonts w:cs="Calibri"/>
              </w:rPr>
            </w:pPr>
            <w:r w:rsidRPr="000C68CF">
              <w:rPr>
                <w:rFonts w:eastAsia="Cambria" w:cs="Calibri"/>
                <w:sz w:val="20"/>
              </w:rPr>
              <w:t>1</w:t>
            </w:r>
            <w:r w:rsidRPr="000C68CF">
              <w:rPr>
                <w:rFonts w:eastAsia="Cambria" w:cs="Calibri"/>
              </w:rPr>
              <w:t xml:space="preserve"> </w:t>
            </w:r>
          </w:p>
        </w:tc>
        <w:tc>
          <w:tcPr>
            <w:tcW w:w="3136" w:type="dxa"/>
            <w:tcBorders>
              <w:top w:val="single" w:sz="4" w:space="0" w:color="000000"/>
              <w:left w:val="single" w:sz="4" w:space="0" w:color="000000"/>
              <w:bottom w:val="single" w:sz="4" w:space="0" w:color="000000"/>
              <w:right w:val="single" w:sz="4" w:space="0" w:color="000000"/>
            </w:tcBorders>
          </w:tcPr>
          <w:p w14:paraId="16CE0213" w14:textId="50A7719A" w:rsidR="004B7407" w:rsidRPr="000C68CF" w:rsidRDefault="00000000">
            <w:pPr>
              <w:rPr>
                <w:rFonts w:cs="Calibri"/>
              </w:rPr>
            </w:pPr>
            <w:r w:rsidRPr="000C68CF">
              <w:rPr>
                <w:rFonts w:eastAsia="Cambria" w:cs="Calibri"/>
              </w:rPr>
              <w:t xml:space="preserve"> </w:t>
            </w:r>
            <w:r w:rsidR="004C09EE" w:rsidRPr="000C68CF">
              <w:rPr>
                <w:rFonts w:eastAsia="Cambria" w:cs="Calibri"/>
              </w:rPr>
              <w:t>utilisateurs</w:t>
            </w:r>
          </w:p>
        </w:tc>
        <w:tc>
          <w:tcPr>
            <w:tcW w:w="3133" w:type="dxa"/>
            <w:tcBorders>
              <w:top w:val="single" w:sz="4" w:space="0" w:color="000000"/>
              <w:left w:val="single" w:sz="4" w:space="0" w:color="000000"/>
              <w:bottom w:val="single" w:sz="4" w:space="0" w:color="000000"/>
              <w:right w:val="single" w:sz="4" w:space="0" w:color="000000"/>
            </w:tcBorders>
          </w:tcPr>
          <w:p w14:paraId="78324F97" w14:textId="78B9B7DB" w:rsidR="004B7407" w:rsidRPr="000C68CF" w:rsidRDefault="00000000">
            <w:pPr>
              <w:rPr>
                <w:rFonts w:cs="Calibri"/>
              </w:rPr>
            </w:pPr>
            <w:r w:rsidRPr="000C68CF">
              <w:rPr>
                <w:rFonts w:eastAsia="Cambria" w:cs="Calibri"/>
              </w:rPr>
              <w:t xml:space="preserve"> </w:t>
            </w:r>
            <w:r w:rsidR="004C09EE" w:rsidRPr="000C68CF">
              <w:rPr>
                <w:rFonts w:eastAsia="Cambria" w:cs="Calibri"/>
              </w:rPr>
              <w:t>Aucune dépendance</w:t>
            </w:r>
          </w:p>
        </w:tc>
      </w:tr>
      <w:tr w:rsidR="004B7407" w:rsidRPr="000C68CF" w14:paraId="52F2CE80" w14:textId="77777777">
        <w:trPr>
          <w:trHeight w:val="270"/>
        </w:trPr>
        <w:tc>
          <w:tcPr>
            <w:tcW w:w="3137" w:type="dxa"/>
            <w:tcBorders>
              <w:top w:val="single" w:sz="4" w:space="0" w:color="000000"/>
              <w:left w:val="single" w:sz="4" w:space="0" w:color="000000"/>
              <w:bottom w:val="single" w:sz="4" w:space="0" w:color="000000"/>
              <w:right w:val="single" w:sz="4" w:space="0" w:color="000000"/>
            </w:tcBorders>
          </w:tcPr>
          <w:p w14:paraId="36774CA9" w14:textId="77777777" w:rsidR="004B7407" w:rsidRPr="000C68CF" w:rsidRDefault="00000000">
            <w:pPr>
              <w:rPr>
                <w:rFonts w:cs="Calibri"/>
              </w:rPr>
            </w:pPr>
            <w:r w:rsidRPr="000C68CF">
              <w:rPr>
                <w:rFonts w:eastAsia="Cambria" w:cs="Calibri"/>
                <w:sz w:val="20"/>
              </w:rPr>
              <w:t>2</w:t>
            </w:r>
            <w:r w:rsidRPr="000C68CF">
              <w:rPr>
                <w:rFonts w:eastAsia="Cambria" w:cs="Calibri"/>
              </w:rPr>
              <w:t xml:space="preserve"> </w:t>
            </w:r>
          </w:p>
        </w:tc>
        <w:tc>
          <w:tcPr>
            <w:tcW w:w="3136" w:type="dxa"/>
            <w:tcBorders>
              <w:top w:val="single" w:sz="4" w:space="0" w:color="000000"/>
              <w:left w:val="single" w:sz="4" w:space="0" w:color="000000"/>
              <w:bottom w:val="single" w:sz="4" w:space="0" w:color="000000"/>
              <w:right w:val="single" w:sz="4" w:space="0" w:color="000000"/>
            </w:tcBorders>
          </w:tcPr>
          <w:p w14:paraId="19C4CC4F" w14:textId="5908BDF9" w:rsidR="004B7407" w:rsidRPr="000C68CF" w:rsidRDefault="00000000">
            <w:pPr>
              <w:rPr>
                <w:rFonts w:cs="Calibri"/>
              </w:rPr>
            </w:pPr>
            <w:r w:rsidRPr="000C68CF">
              <w:rPr>
                <w:rFonts w:eastAsia="Cambria" w:cs="Calibri"/>
              </w:rPr>
              <w:t xml:space="preserve"> </w:t>
            </w:r>
            <w:r w:rsidR="004C09EE" w:rsidRPr="000C68CF">
              <w:rPr>
                <w:rFonts w:eastAsia="Cambria" w:cs="Calibri"/>
              </w:rPr>
              <w:t>formations</w:t>
            </w:r>
          </w:p>
        </w:tc>
        <w:tc>
          <w:tcPr>
            <w:tcW w:w="3133" w:type="dxa"/>
            <w:tcBorders>
              <w:top w:val="single" w:sz="4" w:space="0" w:color="000000"/>
              <w:left w:val="single" w:sz="4" w:space="0" w:color="000000"/>
              <w:bottom w:val="single" w:sz="4" w:space="0" w:color="000000"/>
              <w:right w:val="single" w:sz="4" w:space="0" w:color="000000"/>
            </w:tcBorders>
          </w:tcPr>
          <w:p w14:paraId="2DDEAF2B" w14:textId="217F9E86" w:rsidR="004B7407" w:rsidRPr="000C68CF" w:rsidRDefault="00000000">
            <w:pPr>
              <w:rPr>
                <w:rFonts w:cs="Calibri"/>
              </w:rPr>
            </w:pPr>
            <w:r w:rsidRPr="000C68CF">
              <w:rPr>
                <w:rFonts w:eastAsia="Cambria" w:cs="Calibri"/>
              </w:rPr>
              <w:t xml:space="preserve"> </w:t>
            </w:r>
            <w:r w:rsidR="004C09EE" w:rsidRPr="000C68CF">
              <w:rPr>
                <w:rFonts w:eastAsia="Cambria" w:cs="Calibri"/>
              </w:rPr>
              <w:t>Aucune dépendance</w:t>
            </w:r>
          </w:p>
        </w:tc>
      </w:tr>
      <w:tr w:rsidR="004B7407" w:rsidRPr="000C68CF" w14:paraId="260A3571" w14:textId="77777777">
        <w:trPr>
          <w:trHeight w:val="270"/>
        </w:trPr>
        <w:tc>
          <w:tcPr>
            <w:tcW w:w="3137" w:type="dxa"/>
            <w:tcBorders>
              <w:top w:val="single" w:sz="4" w:space="0" w:color="000000"/>
              <w:left w:val="single" w:sz="4" w:space="0" w:color="000000"/>
              <w:bottom w:val="single" w:sz="4" w:space="0" w:color="000000"/>
              <w:right w:val="single" w:sz="4" w:space="0" w:color="000000"/>
            </w:tcBorders>
          </w:tcPr>
          <w:p w14:paraId="47E8E216" w14:textId="77777777" w:rsidR="004B7407" w:rsidRPr="000C68CF" w:rsidRDefault="00000000">
            <w:pPr>
              <w:rPr>
                <w:rFonts w:cs="Calibri"/>
              </w:rPr>
            </w:pPr>
            <w:r w:rsidRPr="000C68CF">
              <w:rPr>
                <w:rFonts w:eastAsia="Cambria" w:cs="Calibri"/>
                <w:sz w:val="20"/>
              </w:rPr>
              <w:t>3</w:t>
            </w:r>
            <w:r w:rsidRPr="000C68CF">
              <w:rPr>
                <w:rFonts w:eastAsia="Cambria" w:cs="Calibri"/>
              </w:rPr>
              <w:t xml:space="preserve"> </w:t>
            </w:r>
          </w:p>
        </w:tc>
        <w:tc>
          <w:tcPr>
            <w:tcW w:w="3136" w:type="dxa"/>
            <w:tcBorders>
              <w:top w:val="single" w:sz="4" w:space="0" w:color="000000"/>
              <w:left w:val="single" w:sz="4" w:space="0" w:color="000000"/>
              <w:bottom w:val="single" w:sz="4" w:space="0" w:color="000000"/>
              <w:right w:val="single" w:sz="4" w:space="0" w:color="000000"/>
            </w:tcBorders>
          </w:tcPr>
          <w:p w14:paraId="4C363AD0" w14:textId="411341D1" w:rsidR="004B7407" w:rsidRPr="000C68CF" w:rsidRDefault="00000000">
            <w:pPr>
              <w:rPr>
                <w:rFonts w:cs="Calibri"/>
              </w:rPr>
            </w:pPr>
            <w:r w:rsidRPr="000C68CF">
              <w:rPr>
                <w:rFonts w:eastAsia="Cambria" w:cs="Calibri"/>
              </w:rPr>
              <w:t xml:space="preserve"> </w:t>
            </w:r>
            <w:r w:rsidR="004C09EE" w:rsidRPr="000C68CF">
              <w:rPr>
                <w:rFonts w:eastAsia="Cambria" w:cs="Calibri"/>
              </w:rPr>
              <w:t>progressions</w:t>
            </w:r>
          </w:p>
        </w:tc>
        <w:tc>
          <w:tcPr>
            <w:tcW w:w="3133" w:type="dxa"/>
            <w:tcBorders>
              <w:top w:val="single" w:sz="4" w:space="0" w:color="000000"/>
              <w:left w:val="single" w:sz="4" w:space="0" w:color="000000"/>
              <w:bottom w:val="single" w:sz="4" w:space="0" w:color="000000"/>
              <w:right w:val="single" w:sz="4" w:space="0" w:color="000000"/>
            </w:tcBorders>
          </w:tcPr>
          <w:p w14:paraId="577B08B7" w14:textId="740E32C3" w:rsidR="004B7407" w:rsidRPr="000C68CF" w:rsidRDefault="00000000">
            <w:pPr>
              <w:rPr>
                <w:rFonts w:cs="Calibri"/>
              </w:rPr>
            </w:pPr>
            <w:r w:rsidRPr="000C68CF">
              <w:rPr>
                <w:rFonts w:eastAsia="Cambria" w:cs="Calibri"/>
              </w:rPr>
              <w:t xml:space="preserve"> </w:t>
            </w:r>
            <w:r w:rsidR="004C09EE" w:rsidRPr="000C68CF">
              <w:rPr>
                <w:rFonts w:eastAsia="Cambria" w:cs="Calibri"/>
              </w:rPr>
              <w:t>Dépend de utilisateurs + formations</w:t>
            </w:r>
          </w:p>
        </w:tc>
      </w:tr>
      <w:tr w:rsidR="004B7407" w:rsidRPr="000C68CF" w14:paraId="603709B2" w14:textId="77777777">
        <w:trPr>
          <w:trHeight w:val="265"/>
        </w:trPr>
        <w:tc>
          <w:tcPr>
            <w:tcW w:w="3137" w:type="dxa"/>
            <w:tcBorders>
              <w:top w:val="single" w:sz="4" w:space="0" w:color="000000"/>
              <w:left w:val="single" w:sz="4" w:space="0" w:color="000000"/>
              <w:bottom w:val="single" w:sz="4" w:space="0" w:color="000000"/>
              <w:right w:val="single" w:sz="4" w:space="0" w:color="000000"/>
            </w:tcBorders>
          </w:tcPr>
          <w:p w14:paraId="70B0E52C" w14:textId="77777777" w:rsidR="004B7407" w:rsidRPr="000C68CF" w:rsidRDefault="00000000">
            <w:pPr>
              <w:rPr>
                <w:rFonts w:cs="Calibri"/>
              </w:rPr>
            </w:pPr>
            <w:r w:rsidRPr="000C68CF">
              <w:rPr>
                <w:rFonts w:eastAsia="Cambria" w:cs="Calibri"/>
                <w:sz w:val="20"/>
              </w:rPr>
              <w:t>4</w:t>
            </w:r>
            <w:r w:rsidRPr="000C68CF">
              <w:rPr>
                <w:rFonts w:eastAsia="Cambria" w:cs="Calibri"/>
              </w:rPr>
              <w:t xml:space="preserve"> </w:t>
            </w:r>
          </w:p>
        </w:tc>
        <w:tc>
          <w:tcPr>
            <w:tcW w:w="3136" w:type="dxa"/>
            <w:tcBorders>
              <w:top w:val="single" w:sz="4" w:space="0" w:color="000000"/>
              <w:left w:val="single" w:sz="4" w:space="0" w:color="000000"/>
              <w:bottom w:val="single" w:sz="4" w:space="0" w:color="000000"/>
              <w:right w:val="single" w:sz="4" w:space="0" w:color="000000"/>
            </w:tcBorders>
          </w:tcPr>
          <w:p w14:paraId="4D54C0DF" w14:textId="4C154890" w:rsidR="004B7407" w:rsidRPr="000C68CF" w:rsidRDefault="004C09EE">
            <w:pPr>
              <w:rPr>
                <w:rFonts w:cs="Calibri"/>
              </w:rPr>
            </w:pPr>
            <w:r w:rsidRPr="000C68CF">
              <w:rPr>
                <w:rFonts w:cs="Calibri"/>
              </w:rPr>
              <w:t>Resultats_examens</w:t>
            </w:r>
          </w:p>
        </w:tc>
        <w:tc>
          <w:tcPr>
            <w:tcW w:w="3133" w:type="dxa"/>
            <w:tcBorders>
              <w:top w:val="single" w:sz="4" w:space="0" w:color="000000"/>
              <w:left w:val="single" w:sz="4" w:space="0" w:color="000000"/>
              <w:bottom w:val="single" w:sz="4" w:space="0" w:color="000000"/>
              <w:right w:val="single" w:sz="4" w:space="0" w:color="000000"/>
            </w:tcBorders>
          </w:tcPr>
          <w:p w14:paraId="4777F677" w14:textId="1FA449EA" w:rsidR="004B7407" w:rsidRPr="000C68CF" w:rsidRDefault="00000000">
            <w:pPr>
              <w:rPr>
                <w:rFonts w:cs="Calibri"/>
              </w:rPr>
            </w:pPr>
            <w:r w:rsidRPr="000C68CF">
              <w:rPr>
                <w:rFonts w:eastAsia="Cambria" w:cs="Calibri"/>
              </w:rPr>
              <w:t xml:space="preserve"> </w:t>
            </w:r>
            <w:r w:rsidR="004C09EE" w:rsidRPr="000C68CF">
              <w:rPr>
                <w:rFonts w:eastAsia="Cambria" w:cs="Calibri"/>
              </w:rPr>
              <w:t>Dépend de utilisateurs + formations</w:t>
            </w:r>
          </w:p>
        </w:tc>
      </w:tr>
    </w:tbl>
    <w:p w14:paraId="182E83E2" w14:textId="786EB040" w:rsidR="004B7407" w:rsidRPr="000C68CF" w:rsidRDefault="00000000" w:rsidP="0041596D">
      <w:pPr>
        <w:spacing w:after="219"/>
        <w:rPr>
          <w:rFonts w:cs="Calibri"/>
        </w:rPr>
      </w:pPr>
      <w:r w:rsidRPr="000C68CF">
        <w:rPr>
          <w:rFonts w:eastAsia="Cambria" w:cs="Calibri"/>
        </w:rPr>
        <w:t xml:space="preserve">  </w:t>
      </w:r>
    </w:p>
    <w:p w14:paraId="4B86280D" w14:textId="77777777" w:rsidR="004B7407" w:rsidRPr="000C68CF" w:rsidRDefault="00000000">
      <w:pPr>
        <w:spacing w:after="0"/>
        <w:rPr>
          <w:rFonts w:cs="Calibri"/>
        </w:rPr>
      </w:pPr>
      <w:r w:rsidRPr="000C68CF">
        <w:rPr>
          <w:rFonts w:eastAsia="Cambria" w:cs="Calibri"/>
        </w:rPr>
        <w:t xml:space="preserve"> </w:t>
      </w:r>
      <w:r w:rsidRPr="000C68CF">
        <w:rPr>
          <w:rFonts w:eastAsia="Cambria" w:cs="Calibri"/>
        </w:rPr>
        <w:tab/>
        <w:t xml:space="preserve"> </w:t>
      </w:r>
      <w:r w:rsidRPr="000C68CF">
        <w:rPr>
          <w:rFonts w:cs="Calibri"/>
        </w:rPr>
        <w:br w:type="page"/>
      </w:r>
    </w:p>
    <w:p w14:paraId="68B5BEE4" w14:textId="60386B6A" w:rsidR="004B7407" w:rsidRPr="000C68CF" w:rsidRDefault="00000000" w:rsidP="0041596D">
      <w:pPr>
        <w:spacing w:after="0"/>
        <w:rPr>
          <w:rFonts w:cs="Calibri"/>
        </w:rPr>
      </w:pPr>
      <w:r w:rsidRPr="000C68CF">
        <w:rPr>
          <w:rFonts w:cs="Calibri"/>
          <w:b/>
          <w:color w:val="922B21"/>
          <w:sz w:val="28"/>
        </w:rPr>
        <w:lastRenderedPageBreak/>
        <w:t>NIVEAU 1 – Migration Big Bang</w:t>
      </w:r>
    </w:p>
    <w:p w14:paraId="1F6914A3" w14:textId="77777777" w:rsidR="004B7407" w:rsidRPr="000C68CF" w:rsidRDefault="00000000">
      <w:pPr>
        <w:pStyle w:val="Titre2"/>
        <w:ind w:left="-5"/>
      </w:pPr>
      <w:r w:rsidRPr="000C68CF">
        <w:t xml:space="preserve">N1 – Questions d'analyse a rendre </w:t>
      </w:r>
    </w:p>
    <w:p w14:paraId="1D496298" w14:textId="77777777" w:rsidR="004B7407" w:rsidRPr="000C68CF" w:rsidRDefault="00000000">
      <w:pPr>
        <w:numPr>
          <w:ilvl w:val="0"/>
          <w:numId w:val="5"/>
        </w:numPr>
        <w:spacing w:after="3" w:line="268" w:lineRule="auto"/>
        <w:ind w:hanging="361"/>
        <w:rPr>
          <w:rFonts w:cs="Calibri"/>
          <w:szCs w:val="22"/>
        </w:rPr>
      </w:pPr>
      <w:r w:rsidRPr="000C68CF">
        <w:rPr>
          <w:rFonts w:eastAsia="Cambria" w:cs="Calibri"/>
          <w:szCs w:val="22"/>
        </w:rPr>
        <w:t xml:space="preserve">Combien de temps a dure la coupure totale ? Etait-ce dans la fenetre des 2 heures ? </w:t>
      </w:r>
    </w:p>
    <w:p w14:paraId="77EF8645" w14:textId="36485D17" w:rsidR="00C965AE" w:rsidRPr="000C68CF" w:rsidRDefault="00C965AE" w:rsidP="00C965AE">
      <w:pPr>
        <w:numPr>
          <w:ilvl w:val="1"/>
          <w:numId w:val="5"/>
        </w:numPr>
        <w:spacing w:after="3" w:line="268" w:lineRule="auto"/>
        <w:ind w:hanging="361"/>
        <w:rPr>
          <w:rFonts w:cs="Calibri"/>
          <w:szCs w:val="22"/>
        </w:rPr>
      </w:pPr>
      <w:r w:rsidRPr="000C68CF">
        <w:rPr>
          <w:rFonts w:cs="Calibri"/>
          <w:szCs w:val="22"/>
        </w:rPr>
        <w:t>La coupure a duré environ 15 minutes</w:t>
      </w:r>
      <w:r w:rsidR="008515F4" w:rsidRPr="000C68CF">
        <w:rPr>
          <w:rFonts w:cs="Calibri"/>
          <w:szCs w:val="22"/>
        </w:rPr>
        <w:t xml:space="preserve">. </w:t>
      </w:r>
      <w:r w:rsidRPr="000C68CF">
        <w:rPr>
          <w:rFonts w:cs="Calibri"/>
          <w:szCs w:val="22"/>
        </w:rPr>
        <w:t>C'est bien dans la fenêtre autorisée de 2 heures.</w:t>
      </w:r>
      <w:r w:rsidR="008515F4" w:rsidRPr="000C68CF">
        <w:rPr>
          <w:rFonts w:cs="Calibri"/>
          <w:szCs w:val="22"/>
        </w:rPr>
        <w:br/>
      </w:r>
    </w:p>
    <w:p w14:paraId="23582F99" w14:textId="77777777" w:rsidR="004B7407" w:rsidRPr="000C68CF" w:rsidRDefault="00000000">
      <w:pPr>
        <w:numPr>
          <w:ilvl w:val="0"/>
          <w:numId w:val="5"/>
        </w:numPr>
        <w:spacing w:after="3" w:line="268" w:lineRule="auto"/>
        <w:ind w:hanging="361"/>
        <w:rPr>
          <w:rFonts w:cs="Calibri"/>
          <w:szCs w:val="22"/>
        </w:rPr>
      </w:pPr>
      <w:r w:rsidRPr="000C68CF">
        <w:rPr>
          <w:rFonts w:eastAsia="Cambria" w:cs="Calibri"/>
          <w:szCs w:val="22"/>
        </w:rPr>
        <w:t xml:space="preserve">Quels sont les risques d'une migration Big Bang sur une base de production reelle ? </w:t>
      </w:r>
    </w:p>
    <w:p w14:paraId="0BAEE56A" w14:textId="4D21F571" w:rsidR="00C965AE" w:rsidRPr="000C68CF" w:rsidRDefault="00C965AE" w:rsidP="00C965AE">
      <w:pPr>
        <w:numPr>
          <w:ilvl w:val="1"/>
          <w:numId w:val="5"/>
        </w:numPr>
        <w:spacing w:after="3" w:line="268" w:lineRule="auto"/>
        <w:ind w:hanging="361"/>
        <w:rPr>
          <w:rFonts w:cs="Calibri"/>
          <w:szCs w:val="22"/>
        </w:rPr>
      </w:pPr>
      <w:r w:rsidRPr="000C68CF">
        <w:rPr>
          <w:rFonts w:cs="Calibri"/>
          <w:szCs w:val="22"/>
        </w:rPr>
        <w:t xml:space="preserve">Si la restauration échoue, le service est totalement indisponible jusqu'à résolution du problème. Toute l'équipe doit être mobilisée. Les utilisateurs ne peuvent rien faire pendant toute la durée de la coupure. </w:t>
      </w:r>
      <w:r w:rsidR="008515F4" w:rsidRPr="000C68CF">
        <w:rPr>
          <w:rFonts w:cs="Calibri"/>
          <w:szCs w:val="22"/>
        </w:rPr>
        <w:br/>
      </w:r>
      <w:r w:rsidRPr="000C68CF">
        <w:rPr>
          <w:rFonts w:cs="Calibri"/>
          <w:szCs w:val="22"/>
        </w:rPr>
        <w:tab/>
      </w:r>
    </w:p>
    <w:p w14:paraId="0926B3E9" w14:textId="77777777" w:rsidR="004B7407" w:rsidRPr="000C68CF" w:rsidRDefault="00000000">
      <w:pPr>
        <w:numPr>
          <w:ilvl w:val="0"/>
          <w:numId w:val="5"/>
        </w:numPr>
        <w:spacing w:after="3" w:line="268" w:lineRule="auto"/>
        <w:ind w:hanging="361"/>
        <w:rPr>
          <w:rFonts w:cs="Calibri"/>
          <w:szCs w:val="22"/>
        </w:rPr>
      </w:pPr>
      <w:r w:rsidRPr="000C68CF">
        <w:rPr>
          <w:rFonts w:eastAsia="Cambria" w:cs="Calibri"/>
          <w:szCs w:val="22"/>
        </w:rPr>
        <w:t xml:space="preserve">Que se passe-t-il si la restauration echoue a mi-chemin ? </w:t>
      </w:r>
    </w:p>
    <w:p w14:paraId="7E801DA5" w14:textId="0C434A57" w:rsidR="008515F4" w:rsidRPr="000C68CF" w:rsidRDefault="008515F4" w:rsidP="008515F4">
      <w:pPr>
        <w:numPr>
          <w:ilvl w:val="1"/>
          <w:numId w:val="5"/>
        </w:numPr>
        <w:spacing w:after="3" w:line="268" w:lineRule="auto"/>
        <w:ind w:hanging="361"/>
        <w:rPr>
          <w:rFonts w:cs="Calibri"/>
          <w:szCs w:val="22"/>
        </w:rPr>
      </w:pPr>
      <w:r w:rsidRPr="000C68CF">
        <w:rPr>
          <w:rFonts w:cs="Calibri"/>
          <w:szCs w:val="22"/>
        </w:rPr>
        <w:t>La base cible se retrouve dans un état incoherent, certaines tables existent, d'autres non. Il faut alors déclencher le rollback, remettre la source en lecture/écriture, vider la cible et recommencer depuis le début.</w:t>
      </w:r>
      <w:r w:rsidRPr="000C68CF">
        <w:rPr>
          <w:rFonts w:cs="Calibri"/>
          <w:szCs w:val="22"/>
        </w:rPr>
        <w:br/>
      </w:r>
    </w:p>
    <w:p w14:paraId="03631C5A" w14:textId="77777777" w:rsidR="008515F4" w:rsidRPr="000C68CF" w:rsidRDefault="00000000" w:rsidP="008515F4">
      <w:pPr>
        <w:numPr>
          <w:ilvl w:val="0"/>
          <w:numId w:val="5"/>
        </w:numPr>
        <w:spacing w:after="3" w:line="268" w:lineRule="auto"/>
        <w:ind w:hanging="361"/>
        <w:rPr>
          <w:rFonts w:cs="Calibri"/>
          <w:szCs w:val="22"/>
        </w:rPr>
      </w:pPr>
      <w:r w:rsidRPr="000C68CF">
        <w:rPr>
          <w:rFonts w:eastAsia="Cambria" w:cs="Calibri"/>
          <w:szCs w:val="22"/>
        </w:rPr>
        <w:t xml:space="preserve">Pourquoi l'ordre de restauration des tables est-il important ? </w:t>
      </w:r>
    </w:p>
    <w:p w14:paraId="4000F212" w14:textId="0C87B470" w:rsidR="008515F4" w:rsidRPr="000C68CF" w:rsidRDefault="008515F4" w:rsidP="008515F4">
      <w:pPr>
        <w:numPr>
          <w:ilvl w:val="1"/>
          <w:numId w:val="5"/>
        </w:numPr>
        <w:spacing w:after="3" w:line="268" w:lineRule="auto"/>
        <w:ind w:hanging="361"/>
        <w:rPr>
          <w:rFonts w:cs="Calibri"/>
          <w:szCs w:val="22"/>
        </w:rPr>
      </w:pPr>
      <w:r w:rsidRPr="000C68CF">
        <w:rPr>
          <w:rFonts w:cs="Calibri"/>
          <w:szCs w:val="22"/>
        </w:rPr>
        <w:t>À cause des clés étrangères. Si progressions est restaurée avant utilisateurs, PostgreSQL refuse les insertions car les utilisateur_id référencés n'existent pas encore sur la cible.</w:t>
      </w:r>
      <w:r w:rsidRPr="000C68CF">
        <w:rPr>
          <w:rFonts w:cs="Calibri"/>
          <w:szCs w:val="22"/>
        </w:rPr>
        <w:br/>
      </w:r>
    </w:p>
    <w:p w14:paraId="05276B04" w14:textId="77777777" w:rsidR="008515F4" w:rsidRPr="000C68CF" w:rsidRDefault="00000000" w:rsidP="008515F4">
      <w:pPr>
        <w:numPr>
          <w:ilvl w:val="0"/>
          <w:numId w:val="5"/>
        </w:numPr>
        <w:spacing w:after="189" w:line="268" w:lineRule="auto"/>
        <w:ind w:hanging="361"/>
        <w:rPr>
          <w:rFonts w:cs="Calibri"/>
          <w:szCs w:val="22"/>
        </w:rPr>
      </w:pPr>
      <w:r w:rsidRPr="000C68CF">
        <w:rPr>
          <w:rFonts w:eastAsia="Cambria" w:cs="Calibri"/>
          <w:szCs w:val="22"/>
        </w:rPr>
        <w:t xml:space="preserve">Dans quel cas reel pourrait-on accepter une migration Big Bang ? </w:t>
      </w:r>
    </w:p>
    <w:p w14:paraId="565ED77D" w14:textId="73B5165A" w:rsidR="004B7407" w:rsidRPr="000C68CF" w:rsidRDefault="008515F4" w:rsidP="008515F4">
      <w:pPr>
        <w:numPr>
          <w:ilvl w:val="1"/>
          <w:numId w:val="5"/>
        </w:numPr>
        <w:spacing w:after="189" w:line="268" w:lineRule="auto"/>
        <w:rPr>
          <w:rFonts w:cs="Calibri"/>
          <w:szCs w:val="22"/>
        </w:rPr>
      </w:pPr>
      <w:r w:rsidRPr="000C68CF">
        <w:rPr>
          <w:rFonts w:cs="Calibri"/>
          <w:szCs w:val="22"/>
        </w:rPr>
        <w:t>Quand la base est petite, quand la fenêtre de maintenance est longue (la nuit, le week-end), ou quand le service peut se permettre un arrêt total sans impact majeur sur les utilisateurs.</w:t>
      </w:r>
      <w:r w:rsidRPr="000C68CF">
        <w:rPr>
          <w:rFonts w:eastAsia="Cambria" w:cs="Calibri"/>
          <w:szCs w:val="22"/>
        </w:rPr>
        <w:t xml:space="preserve"> </w:t>
      </w:r>
      <w:r w:rsidRPr="000C68CF">
        <w:rPr>
          <w:rFonts w:eastAsia="Cambria" w:cs="Calibri"/>
          <w:szCs w:val="22"/>
        </w:rPr>
        <w:tab/>
      </w:r>
      <w:r w:rsidRPr="000C68CF">
        <w:rPr>
          <w:rFonts w:eastAsia="Cambria" w:cs="Calibri"/>
        </w:rPr>
        <w:t xml:space="preserve"> </w:t>
      </w:r>
      <w:r w:rsidRPr="000C68CF">
        <w:rPr>
          <w:rFonts w:cs="Calibri"/>
        </w:rPr>
        <w:br w:type="page"/>
      </w:r>
    </w:p>
    <w:p w14:paraId="6B0BA013" w14:textId="35769AC6" w:rsidR="004B7407" w:rsidRPr="000C68CF" w:rsidRDefault="00000000" w:rsidP="0041596D">
      <w:pPr>
        <w:pStyle w:val="Titre1"/>
        <w:ind w:left="-5"/>
      </w:pPr>
      <w:r w:rsidRPr="000C68CF">
        <w:lastRenderedPageBreak/>
        <w:t>NIVEAU 2 – Migration Progressive</w:t>
      </w:r>
      <w:r w:rsidRPr="000C68CF">
        <w:rPr>
          <w:color w:val="365F91"/>
        </w:rPr>
        <w:t xml:space="preserve"> </w:t>
      </w:r>
    </w:p>
    <w:p w14:paraId="3808FAE7" w14:textId="77777777" w:rsidR="004B7407" w:rsidRPr="000C68CF" w:rsidRDefault="00000000">
      <w:pPr>
        <w:pStyle w:val="Titre2"/>
        <w:ind w:left="-5"/>
      </w:pPr>
      <w:r w:rsidRPr="000C68CF">
        <w:t xml:space="preserve">N2 – Questions d'analyse a rendre </w:t>
      </w:r>
    </w:p>
    <w:p w14:paraId="4B8E4F73" w14:textId="77777777" w:rsidR="004B7407" w:rsidRPr="000C68CF" w:rsidRDefault="00000000">
      <w:pPr>
        <w:numPr>
          <w:ilvl w:val="0"/>
          <w:numId w:val="7"/>
        </w:numPr>
        <w:spacing w:after="3" w:line="268" w:lineRule="auto"/>
        <w:ind w:hanging="361"/>
        <w:rPr>
          <w:rFonts w:cs="Calibri"/>
        </w:rPr>
      </w:pPr>
      <w:r w:rsidRPr="000C68CF">
        <w:rPr>
          <w:rFonts w:eastAsia="Cambria" w:cs="Calibri"/>
        </w:rPr>
        <w:t xml:space="preserve">Comparez la duree de coupure entre le Niveau 1 et le Niveau 2. </w:t>
      </w:r>
    </w:p>
    <w:p w14:paraId="071D494F" w14:textId="6D2433DD" w:rsidR="001413F9" w:rsidRPr="000C68CF" w:rsidRDefault="001413F9" w:rsidP="001413F9">
      <w:pPr>
        <w:pStyle w:val="Paragraphedeliste"/>
        <w:numPr>
          <w:ilvl w:val="0"/>
          <w:numId w:val="7"/>
        </w:numPr>
        <w:spacing w:after="189" w:line="268" w:lineRule="auto"/>
        <w:rPr>
          <w:rFonts w:cs="Calibri"/>
        </w:rPr>
      </w:pPr>
      <w:r w:rsidRPr="000C68CF">
        <w:rPr>
          <w:rFonts w:cs="Calibri"/>
        </w:rPr>
        <w:t>Le Niveau 1 (Big Bang) effectue l'export et la restauration complète pendant la coupure, ce qui peut prendre plusieurs dizaines de minutes sur une base de production volumineuse. Le Niveau 2 réduit la coupure à 54 secondes car l'essentiel des données est synchronisé en amont. Le service est donc indisponible beaucoup moins longtemps.</w:t>
      </w:r>
    </w:p>
    <w:p w14:paraId="2D8ADF52" w14:textId="77777777" w:rsidR="004B7407" w:rsidRPr="000C68CF" w:rsidRDefault="00000000">
      <w:pPr>
        <w:numPr>
          <w:ilvl w:val="0"/>
          <w:numId w:val="7"/>
        </w:numPr>
        <w:spacing w:after="3" w:line="268" w:lineRule="auto"/>
        <w:ind w:hanging="361"/>
        <w:rPr>
          <w:rFonts w:cs="Calibri"/>
        </w:rPr>
      </w:pPr>
      <w:r w:rsidRPr="000C68CF">
        <w:rPr>
          <w:rFonts w:eastAsia="Cambria" w:cs="Calibri"/>
        </w:rPr>
        <w:t xml:space="preserve">Pourquoi l'option --delete de rsync est-elle importante lors de la synchronisation finale ? </w:t>
      </w:r>
    </w:p>
    <w:p w14:paraId="062619D9" w14:textId="7E58D8DD" w:rsidR="001413F9" w:rsidRPr="000C68CF" w:rsidRDefault="001413F9" w:rsidP="001413F9">
      <w:pPr>
        <w:pStyle w:val="Paragraphedeliste"/>
        <w:numPr>
          <w:ilvl w:val="0"/>
          <w:numId w:val="7"/>
        </w:numPr>
        <w:spacing w:after="189" w:line="268" w:lineRule="auto"/>
        <w:rPr>
          <w:rFonts w:cs="Calibri"/>
        </w:rPr>
      </w:pPr>
      <w:r w:rsidRPr="000C68CF">
        <w:rPr>
          <w:rFonts w:cs="Calibri"/>
        </w:rPr>
        <w:t>Sans `--delete`, les fichiers supprimés côté source resteraient présents sur la cible. La cible ne serait pas un miroir exact de la source, ce qui pourrait laisser des fichiers obsolètes ou orphelins en production.</w:t>
      </w:r>
    </w:p>
    <w:p w14:paraId="43A61FE2" w14:textId="77777777" w:rsidR="004B7407" w:rsidRPr="000C68CF" w:rsidRDefault="00000000">
      <w:pPr>
        <w:numPr>
          <w:ilvl w:val="0"/>
          <w:numId w:val="7"/>
        </w:numPr>
        <w:spacing w:after="3" w:line="268" w:lineRule="auto"/>
        <w:ind w:hanging="361"/>
        <w:rPr>
          <w:rFonts w:cs="Calibri"/>
        </w:rPr>
      </w:pPr>
      <w:r w:rsidRPr="000C68CF">
        <w:rPr>
          <w:rFonts w:eastAsia="Cambria" w:cs="Calibri"/>
        </w:rPr>
        <w:t xml:space="preserve">Que se passe-t-il si un utilisateur s'inscrit entre la sync initiale et la coupure ? </w:t>
      </w:r>
    </w:p>
    <w:p w14:paraId="65E7848F" w14:textId="4054F941" w:rsidR="001413F9" w:rsidRPr="000C68CF" w:rsidRDefault="001413F9" w:rsidP="001413F9">
      <w:pPr>
        <w:pStyle w:val="Paragraphedeliste"/>
        <w:numPr>
          <w:ilvl w:val="0"/>
          <w:numId w:val="7"/>
        </w:numPr>
        <w:spacing w:after="189" w:line="268" w:lineRule="auto"/>
        <w:rPr>
          <w:rFonts w:cs="Calibri"/>
        </w:rPr>
      </w:pPr>
      <w:r w:rsidRPr="000C68CF">
        <w:rPr>
          <w:rFonts w:cs="Calibri"/>
        </w:rPr>
        <w:t>Ses données existent sur la source mais pas encore sur la cible. C'est le décalage qu'on a simulé avec François et Gaëlle (2 utilisateurs ajoutés après la sync initiale). Ce delta est rattrapé lors de la synchronisation finale pendant la coupure.</w:t>
      </w:r>
    </w:p>
    <w:p w14:paraId="57220BCC" w14:textId="77777777" w:rsidR="004B7407" w:rsidRPr="000C68CF" w:rsidRDefault="00000000">
      <w:pPr>
        <w:numPr>
          <w:ilvl w:val="0"/>
          <w:numId w:val="7"/>
        </w:numPr>
        <w:spacing w:after="3" w:line="268" w:lineRule="auto"/>
        <w:ind w:hanging="361"/>
        <w:rPr>
          <w:rFonts w:cs="Calibri"/>
        </w:rPr>
      </w:pPr>
      <w:r w:rsidRPr="000C68CF">
        <w:rPr>
          <w:rFonts w:eastAsia="Cambria" w:cs="Calibri"/>
        </w:rPr>
        <w:t xml:space="preserve">Pourquoi verifie-t-on les comptages AVANT de basculer ? </w:t>
      </w:r>
    </w:p>
    <w:p w14:paraId="3A2CB328" w14:textId="2868939D" w:rsidR="001413F9" w:rsidRPr="000C68CF" w:rsidRDefault="001413F9" w:rsidP="001413F9">
      <w:pPr>
        <w:pStyle w:val="Paragraphedeliste"/>
        <w:numPr>
          <w:ilvl w:val="0"/>
          <w:numId w:val="7"/>
        </w:numPr>
        <w:spacing w:after="189" w:line="268" w:lineRule="auto"/>
        <w:rPr>
          <w:rFonts w:cs="Calibri"/>
        </w:rPr>
      </w:pPr>
      <w:r w:rsidRPr="000C68CF">
        <w:rPr>
          <w:rFonts w:cs="Calibri"/>
        </w:rPr>
        <w:t>Pour s'assurer que toutes les données ont bien été transférées avant de rediriger le trafic vers la cible. Si les comptages divergent, on effectue un rollback plutôt que de basculer sur une base incomplète, ce qui évite toute perte de données.</w:t>
      </w:r>
    </w:p>
    <w:p w14:paraId="28049E57" w14:textId="51FA1F57" w:rsidR="001413F9" w:rsidRPr="000C68CF" w:rsidRDefault="00000000" w:rsidP="001413F9">
      <w:pPr>
        <w:numPr>
          <w:ilvl w:val="0"/>
          <w:numId w:val="7"/>
        </w:numPr>
        <w:spacing w:after="189" w:line="268" w:lineRule="auto"/>
        <w:ind w:hanging="361"/>
        <w:rPr>
          <w:rFonts w:cs="Calibri"/>
        </w:rPr>
      </w:pPr>
      <w:r w:rsidRPr="000C68CF">
        <w:rPr>
          <w:rFonts w:eastAsia="Cambria" w:cs="Calibri"/>
        </w:rPr>
        <w:t xml:space="preserve">Dans quel cas la migration progressive ne suffit-elle pas ? </w:t>
      </w:r>
    </w:p>
    <w:p w14:paraId="6D306225" w14:textId="3451CA7D" w:rsidR="001413F9" w:rsidRPr="000C68CF" w:rsidRDefault="001413F9" w:rsidP="001413F9">
      <w:pPr>
        <w:pStyle w:val="Paragraphedeliste"/>
        <w:numPr>
          <w:ilvl w:val="0"/>
          <w:numId w:val="7"/>
        </w:numPr>
        <w:spacing w:after="189" w:line="268" w:lineRule="auto"/>
        <w:rPr>
          <w:rFonts w:cs="Calibri"/>
        </w:rPr>
      </w:pPr>
      <w:r w:rsidRPr="000C68CF">
        <w:rPr>
          <w:rFonts w:cs="Calibri"/>
        </w:rPr>
        <w:t>Quand la base est trop volumineuse ou trop active pour qu'une coupure de quelques secondes suffise à rattraper le delta. Par exemple, une base recevant des milliers d'insertions par seconde accumulerait trop de changements pendant la fenêtre de coupure. Dans ce cas, la réplication logique (Niveau 3) est nécessaire pour une bascule à chaud sans interruption.</w:t>
      </w:r>
    </w:p>
    <w:p w14:paraId="3078927F" w14:textId="4728081D" w:rsidR="004B7407" w:rsidRPr="000C68CF" w:rsidRDefault="00000000">
      <w:pPr>
        <w:spacing w:after="0"/>
        <w:rPr>
          <w:rFonts w:cs="Calibri"/>
        </w:rPr>
      </w:pPr>
      <w:r w:rsidRPr="000C68CF">
        <w:rPr>
          <w:rFonts w:eastAsia="Cambria" w:cs="Calibri"/>
        </w:rPr>
        <w:tab/>
        <w:t xml:space="preserve"> </w:t>
      </w:r>
      <w:r w:rsidRPr="000C68CF">
        <w:rPr>
          <w:rFonts w:cs="Calibri"/>
        </w:rPr>
        <w:br w:type="page"/>
      </w:r>
    </w:p>
    <w:p w14:paraId="73878450" w14:textId="271AF905" w:rsidR="00241904" w:rsidRPr="000C68CF" w:rsidRDefault="00000000" w:rsidP="0041596D">
      <w:pPr>
        <w:spacing w:after="0"/>
        <w:rPr>
          <w:rFonts w:cs="Calibri"/>
        </w:rPr>
      </w:pPr>
      <w:r w:rsidRPr="000C68CF">
        <w:rPr>
          <w:rFonts w:cs="Calibri"/>
          <w:b/>
          <w:color w:val="1B5E20"/>
          <w:sz w:val="28"/>
        </w:rPr>
        <w:lastRenderedPageBreak/>
        <w:t>NIVEAU 3 – Migration avec replication logique</w:t>
      </w:r>
    </w:p>
    <w:p w14:paraId="45B994F8" w14:textId="0853022F" w:rsidR="004B7407" w:rsidRPr="000C68CF" w:rsidRDefault="00000000" w:rsidP="0041596D">
      <w:pPr>
        <w:pStyle w:val="Titre2"/>
        <w:ind w:left="0" w:firstLine="0"/>
      </w:pPr>
      <w:r w:rsidRPr="000C68CF">
        <w:t xml:space="preserve">N3 – Questions d'analyse a rendre </w:t>
      </w:r>
    </w:p>
    <w:p w14:paraId="7B94C8FA" w14:textId="77777777" w:rsidR="004B7407" w:rsidRPr="000C68CF" w:rsidRDefault="00000000">
      <w:pPr>
        <w:numPr>
          <w:ilvl w:val="0"/>
          <w:numId w:val="9"/>
        </w:numPr>
        <w:spacing w:after="3" w:line="268" w:lineRule="auto"/>
        <w:ind w:hanging="361"/>
        <w:rPr>
          <w:rFonts w:cs="Calibri"/>
          <w:szCs w:val="22"/>
        </w:rPr>
      </w:pPr>
      <w:r w:rsidRPr="000C68CF">
        <w:rPr>
          <w:rFonts w:eastAsia="Cambria" w:cs="Calibri"/>
          <w:szCs w:val="22"/>
        </w:rPr>
        <w:t xml:space="preserve">Quelle est la duree de coupure avec la replication logique ? Comparez avec les Niveaux 1 et 2. </w:t>
      </w:r>
    </w:p>
    <w:p w14:paraId="5C82EE45" w14:textId="58030E93" w:rsidR="00D01849" w:rsidRPr="000C68CF" w:rsidRDefault="00D01849" w:rsidP="00D01849">
      <w:pPr>
        <w:numPr>
          <w:ilvl w:val="1"/>
          <w:numId w:val="9"/>
        </w:numPr>
        <w:spacing w:after="3" w:line="268" w:lineRule="auto"/>
        <w:ind w:hanging="361"/>
        <w:rPr>
          <w:rFonts w:cs="Calibri"/>
          <w:szCs w:val="22"/>
        </w:rPr>
      </w:pPr>
      <w:r w:rsidRPr="000C68CF">
        <w:rPr>
          <w:rFonts w:cs="Calibri"/>
          <w:szCs w:val="22"/>
        </w:rPr>
        <w:t>C'est extrêmement rapide par rapport au Niveau 1 (Big Bang) où le service est coupé pendant toute la durée de l'export, du transfert et de l'import (potentiellement plusieurs heures). C'est aussi plus rapide que le Niveau 2 (Progressive) où il faut couper le service le temps de faire le dernier export différentiel (le delta) et son importation (environ 30 minutes de coupure).</w:t>
      </w:r>
      <w:r w:rsidR="00241904" w:rsidRPr="000C68CF">
        <w:rPr>
          <w:rFonts w:cs="Calibri"/>
          <w:szCs w:val="22"/>
        </w:rPr>
        <w:br/>
      </w:r>
    </w:p>
    <w:p w14:paraId="0CDD9709" w14:textId="77777777" w:rsidR="00D01849" w:rsidRPr="000C68CF" w:rsidRDefault="00000000" w:rsidP="00D01849">
      <w:pPr>
        <w:numPr>
          <w:ilvl w:val="0"/>
          <w:numId w:val="9"/>
        </w:numPr>
        <w:spacing w:after="3" w:line="268" w:lineRule="auto"/>
        <w:ind w:hanging="361"/>
        <w:rPr>
          <w:rFonts w:cs="Calibri"/>
          <w:szCs w:val="22"/>
        </w:rPr>
      </w:pPr>
      <w:r w:rsidRPr="000C68CF">
        <w:rPr>
          <w:rFonts w:eastAsia="Cambria" w:cs="Calibri"/>
          <w:szCs w:val="22"/>
        </w:rPr>
        <w:t xml:space="preserve">Quelles sont les limites de la replication logique PostgreSQL ? </w:t>
      </w:r>
    </w:p>
    <w:p w14:paraId="65C4F8D0" w14:textId="77777777" w:rsidR="00D01849" w:rsidRPr="000C68CF" w:rsidRDefault="00D01849" w:rsidP="00D01849">
      <w:pPr>
        <w:numPr>
          <w:ilvl w:val="1"/>
          <w:numId w:val="9"/>
        </w:numPr>
        <w:spacing w:after="3" w:line="268" w:lineRule="auto"/>
        <w:rPr>
          <w:rFonts w:cs="Calibri"/>
          <w:szCs w:val="22"/>
        </w:rPr>
      </w:pPr>
      <w:r w:rsidRPr="000C68CF">
        <w:rPr>
          <w:rFonts w:eastAsiaTheme="minorEastAsia" w:cs="Calibri"/>
          <w:color w:val="auto"/>
          <w:kern w:val="0"/>
          <w:szCs w:val="22"/>
          <w:lang w:val="fr-FR" w:eastAsia="fr-FR"/>
        </w:rPr>
        <w:t>lle ne réplique pas la structure (DDL : CREATE TABLE, ALTER, etc.).</w:t>
      </w:r>
    </w:p>
    <w:p w14:paraId="21A9F6D4" w14:textId="77777777" w:rsidR="00D01849" w:rsidRPr="000C68CF" w:rsidRDefault="00D01849" w:rsidP="00D01849">
      <w:pPr>
        <w:numPr>
          <w:ilvl w:val="1"/>
          <w:numId w:val="9"/>
        </w:numPr>
        <w:spacing w:after="3" w:line="268" w:lineRule="auto"/>
        <w:rPr>
          <w:rFonts w:cs="Calibri"/>
          <w:szCs w:val="22"/>
        </w:rPr>
      </w:pPr>
      <w:r w:rsidRPr="000C68CF">
        <w:rPr>
          <w:rFonts w:eastAsiaTheme="minorEastAsia" w:cs="Calibri"/>
          <w:color w:val="auto"/>
          <w:kern w:val="0"/>
          <w:szCs w:val="22"/>
          <w:lang w:val="fr-FR" w:eastAsia="fr-FR"/>
        </w:rPr>
        <w:t>Elle ne réplique pas les séquences (les valeurs auto-incrémentées comme les SERIAL ne sont pas mises à jour sur la cible automatiquement en Postgres 15).</w:t>
      </w:r>
    </w:p>
    <w:p w14:paraId="59F0E4D4" w14:textId="6E2BCED0" w:rsidR="00D01849" w:rsidRPr="000C68CF" w:rsidRDefault="00D01849" w:rsidP="00D01849">
      <w:pPr>
        <w:numPr>
          <w:ilvl w:val="1"/>
          <w:numId w:val="9"/>
        </w:numPr>
        <w:spacing w:after="3" w:line="268" w:lineRule="auto"/>
        <w:rPr>
          <w:rFonts w:cs="Calibri"/>
          <w:szCs w:val="22"/>
        </w:rPr>
      </w:pPr>
      <w:r w:rsidRPr="000C68CF">
        <w:rPr>
          <w:rFonts w:eastAsiaTheme="minorEastAsia" w:cs="Calibri"/>
          <w:color w:val="auto"/>
          <w:kern w:val="0"/>
          <w:szCs w:val="22"/>
          <w:lang w:val="fr-FR" w:eastAsia="fr-FR"/>
        </w:rPr>
        <w:t>Elle peut générer des conflits si la base cible est modifiée manuellement en même temps.</w:t>
      </w:r>
    </w:p>
    <w:p w14:paraId="2EFD3A6E" w14:textId="77777777" w:rsidR="00D01849" w:rsidRPr="000C68CF" w:rsidRDefault="00D01849" w:rsidP="00D01849">
      <w:pPr>
        <w:spacing w:after="3" w:line="268" w:lineRule="auto"/>
        <w:rPr>
          <w:rFonts w:cs="Calibri"/>
          <w:szCs w:val="22"/>
        </w:rPr>
      </w:pPr>
    </w:p>
    <w:p w14:paraId="64872BAB" w14:textId="77777777" w:rsidR="00D01849" w:rsidRPr="000C68CF" w:rsidRDefault="00000000" w:rsidP="00D01849">
      <w:pPr>
        <w:numPr>
          <w:ilvl w:val="0"/>
          <w:numId w:val="9"/>
        </w:numPr>
        <w:spacing w:after="3" w:line="268" w:lineRule="auto"/>
        <w:ind w:hanging="361"/>
        <w:rPr>
          <w:rFonts w:cs="Calibri"/>
          <w:szCs w:val="22"/>
        </w:rPr>
      </w:pPr>
      <w:r w:rsidRPr="000C68CF">
        <w:rPr>
          <w:rFonts w:eastAsia="Cambria" w:cs="Calibri"/>
          <w:szCs w:val="22"/>
        </w:rPr>
        <w:t xml:space="preserve">Pourquoi doit-on creer le schema manuellement avant la subscription ? </w:t>
      </w:r>
    </w:p>
    <w:p w14:paraId="5E8BD1DB" w14:textId="72C0ABAE" w:rsidR="00D01849" w:rsidRPr="000C68CF" w:rsidRDefault="00D01849" w:rsidP="00D01849">
      <w:pPr>
        <w:numPr>
          <w:ilvl w:val="1"/>
          <w:numId w:val="9"/>
        </w:numPr>
        <w:spacing w:after="3" w:line="268" w:lineRule="auto"/>
        <w:rPr>
          <w:rFonts w:cs="Calibri"/>
          <w:szCs w:val="22"/>
        </w:rPr>
      </w:pPr>
      <w:r w:rsidRPr="000C68CF">
        <w:rPr>
          <w:rFonts w:eastAsiaTheme="minorEastAsia" w:cs="Calibri"/>
          <w:color w:val="auto"/>
          <w:kern w:val="0"/>
          <w:szCs w:val="22"/>
          <w:lang w:val="fr-FR" w:eastAsia="fr-FR"/>
        </w:rPr>
        <w:t>Parce que la réplication logique PostgreSQL transfère uniquement les données (les opérations de modification : INSERT, UPDATE, DELETE). Elle ne s'occupe pas de la définition des objets. La cible doit donc avoir exactement les mêmes tables prêtes à recevoir les lignes de données avant que la réplication ne commence.</w:t>
      </w:r>
    </w:p>
    <w:p w14:paraId="08B41F9A" w14:textId="77777777" w:rsidR="00D01849" w:rsidRPr="000C68CF" w:rsidRDefault="00D01849" w:rsidP="00D01849">
      <w:pPr>
        <w:spacing w:after="3" w:line="268" w:lineRule="auto"/>
        <w:rPr>
          <w:rFonts w:cs="Calibri"/>
          <w:szCs w:val="22"/>
        </w:rPr>
      </w:pPr>
    </w:p>
    <w:p w14:paraId="28713E1C" w14:textId="77777777" w:rsidR="004B7407" w:rsidRPr="000C68CF" w:rsidRDefault="00000000">
      <w:pPr>
        <w:numPr>
          <w:ilvl w:val="0"/>
          <w:numId w:val="9"/>
        </w:numPr>
        <w:spacing w:after="3" w:line="268" w:lineRule="auto"/>
        <w:ind w:hanging="361"/>
        <w:rPr>
          <w:rFonts w:cs="Calibri"/>
          <w:szCs w:val="22"/>
        </w:rPr>
      </w:pPr>
      <w:r w:rsidRPr="000C68CF">
        <w:rPr>
          <w:rFonts w:eastAsia="Cambria" w:cs="Calibri"/>
          <w:szCs w:val="22"/>
        </w:rPr>
        <w:t xml:space="preserve">Que se passe-t-il si on insere une ligne sur la CIBLE pendant que la replication est active ? </w:t>
      </w:r>
    </w:p>
    <w:p w14:paraId="384CAF86" w14:textId="65C7A59F" w:rsidR="00D01849" w:rsidRPr="000C68CF" w:rsidRDefault="00D01849" w:rsidP="00D01849">
      <w:pPr>
        <w:numPr>
          <w:ilvl w:val="1"/>
          <w:numId w:val="9"/>
        </w:numPr>
        <w:spacing w:after="3" w:line="268" w:lineRule="auto"/>
        <w:ind w:hanging="361"/>
        <w:rPr>
          <w:rFonts w:cs="Calibri"/>
          <w:szCs w:val="22"/>
        </w:rPr>
      </w:pPr>
      <w:r w:rsidRPr="000C68CF">
        <w:rPr>
          <w:rFonts w:eastAsiaTheme="minorEastAsia" w:cs="Calibri"/>
          <w:color w:val="auto"/>
          <w:kern w:val="0"/>
          <w:szCs w:val="22"/>
          <w:lang w:val="fr-FR" w:eastAsia="fr-FR"/>
        </w:rPr>
        <w:t>Si tu insères une ligne sur la cible (ex: id = 10), et qu'ensuite la source crée aussi une ligne avec id = 10 et tente de la répliquer, la réplication va planter (erreur de clé primaire dupliquée). Le processus de réplication s'arrêtera jusqu'à ce que le conflit soit résolu manuellement. C'est pourquoi la cible ne doit normalement pas être écrite par les utilisateurs avant la bascule.</w:t>
      </w:r>
      <w:r w:rsidR="00241904" w:rsidRPr="000C68CF">
        <w:rPr>
          <w:rFonts w:eastAsiaTheme="minorEastAsia" w:cs="Calibri"/>
          <w:color w:val="auto"/>
          <w:kern w:val="0"/>
          <w:szCs w:val="22"/>
          <w:lang w:val="fr-FR" w:eastAsia="fr-FR"/>
        </w:rPr>
        <w:br/>
      </w:r>
    </w:p>
    <w:p w14:paraId="2CEE005E" w14:textId="07A87CC7" w:rsidR="00D01849" w:rsidRPr="000C68CF" w:rsidRDefault="00000000" w:rsidP="00D01849">
      <w:pPr>
        <w:numPr>
          <w:ilvl w:val="0"/>
          <w:numId w:val="9"/>
        </w:numPr>
        <w:spacing w:after="3" w:line="268" w:lineRule="auto"/>
        <w:ind w:hanging="361"/>
        <w:rPr>
          <w:rFonts w:cs="Calibri"/>
          <w:szCs w:val="22"/>
        </w:rPr>
      </w:pPr>
      <w:r w:rsidRPr="000C68CF">
        <w:rPr>
          <w:rFonts w:eastAsia="Cambria" w:cs="Calibri"/>
          <w:szCs w:val="22"/>
        </w:rPr>
        <w:t xml:space="preserve">Dans quel cas prefererait-on la replication logique a la migration </w:t>
      </w:r>
      <w:r w:rsidR="00241904" w:rsidRPr="000C68CF">
        <w:rPr>
          <w:rFonts w:eastAsia="Cambria" w:cs="Calibri"/>
          <w:szCs w:val="22"/>
        </w:rPr>
        <w:t>progressive?</w:t>
      </w:r>
      <w:r w:rsidRPr="000C68CF">
        <w:rPr>
          <w:rFonts w:eastAsia="Cambria" w:cs="Calibri"/>
          <w:szCs w:val="22"/>
        </w:rPr>
        <w:t xml:space="preserve"> </w:t>
      </w:r>
    </w:p>
    <w:p w14:paraId="5ED05CE5" w14:textId="3729C1F8" w:rsidR="00D01849" w:rsidRPr="000C68CF" w:rsidRDefault="00D01849" w:rsidP="00D01849">
      <w:pPr>
        <w:numPr>
          <w:ilvl w:val="1"/>
          <w:numId w:val="9"/>
        </w:numPr>
        <w:spacing w:after="3" w:line="268" w:lineRule="auto"/>
        <w:rPr>
          <w:rFonts w:cs="Calibri"/>
          <w:szCs w:val="22"/>
        </w:rPr>
      </w:pPr>
      <w:r w:rsidRPr="000C68CF">
        <w:rPr>
          <w:rFonts w:eastAsiaTheme="minorEastAsia" w:cs="Calibri"/>
          <w:color w:val="auto"/>
          <w:kern w:val="0"/>
          <w:szCs w:val="22"/>
          <w:lang w:val="fr-FR" w:eastAsia="fr-FR"/>
        </w:rPr>
        <w:t>On la préfère lorsque l'application est hautement critique et exige un Zero Downtime (ou presque). Par exemple, pour un site e-commerce mondial ou une application bancaire où l'on ne peut pas se permettre de couper les écritures pendant 30 minutes ou 1 heure.</w:t>
      </w:r>
      <w:r w:rsidR="00241904" w:rsidRPr="000C68CF">
        <w:rPr>
          <w:rFonts w:eastAsiaTheme="minorEastAsia" w:cs="Calibri"/>
          <w:color w:val="auto"/>
          <w:kern w:val="0"/>
          <w:szCs w:val="22"/>
          <w:lang w:val="fr-FR" w:eastAsia="fr-FR"/>
        </w:rPr>
        <w:br/>
      </w:r>
    </w:p>
    <w:p w14:paraId="178AEF6E" w14:textId="77777777" w:rsidR="00D01849" w:rsidRPr="000C68CF" w:rsidRDefault="00000000" w:rsidP="00D01849">
      <w:pPr>
        <w:numPr>
          <w:ilvl w:val="0"/>
          <w:numId w:val="9"/>
        </w:numPr>
        <w:spacing w:after="3" w:line="268" w:lineRule="auto"/>
        <w:ind w:hanging="361"/>
        <w:rPr>
          <w:rFonts w:cs="Calibri"/>
          <w:szCs w:val="22"/>
        </w:rPr>
      </w:pPr>
      <w:r w:rsidRPr="000C68CF">
        <w:rPr>
          <w:rFonts w:eastAsia="Cambria" w:cs="Calibri"/>
          <w:szCs w:val="22"/>
        </w:rPr>
        <w:t xml:space="preserve">Quels outils professionnels permettent de faire de la replication encore plus avancee ? </w:t>
      </w:r>
    </w:p>
    <w:p w14:paraId="3CEA84B8" w14:textId="4C05DA0D" w:rsidR="00D01849" w:rsidRPr="000C68CF" w:rsidRDefault="00D01849" w:rsidP="00D01849">
      <w:pPr>
        <w:numPr>
          <w:ilvl w:val="1"/>
          <w:numId w:val="9"/>
        </w:numPr>
        <w:spacing w:after="3" w:line="268" w:lineRule="auto"/>
        <w:rPr>
          <w:rFonts w:cs="Calibri"/>
          <w:szCs w:val="22"/>
        </w:rPr>
      </w:pPr>
      <w:r w:rsidRPr="000C68CF">
        <w:rPr>
          <w:rFonts w:eastAsiaTheme="minorEastAsia" w:cs="Calibri"/>
          <w:color w:val="auto"/>
          <w:kern w:val="0"/>
          <w:szCs w:val="22"/>
          <w:lang w:val="fr-FR" w:eastAsia="fr-FR"/>
        </w:rPr>
        <w:t>Pglogical : Extension PostgreSQL plus ancienne et complète pour la réplication.</w:t>
      </w:r>
    </w:p>
    <w:p w14:paraId="0BF25359" w14:textId="77777777" w:rsidR="00D01849" w:rsidRPr="000C68CF" w:rsidRDefault="00D01849" w:rsidP="00D01849">
      <w:pPr>
        <w:numPr>
          <w:ilvl w:val="1"/>
          <w:numId w:val="9"/>
        </w:numPr>
        <w:autoSpaceDE w:val="0"/>
        <w:autoSpaceDN w:val="0"/>
        <w:adjustRightInd w:val="0"/>
        <w:spacing w:after="0" w:line="240" w:lineRule="auto"/>
        <w:rPr>
          <w:rFonts w:eastAsiaTheme="minorEastAsia" w:cs="Calibri"/>
          <w:color w:val="auto"/>
          <w:kern w:val="0"/>
          <w:szCs w:val="22"/>
          <w:lang w:val="fr-FR" w:eastAsia="fr-FR"/>
        </w:rPr>
      </w:pPr>
      <w:r w:rsidRPr="000C68CF">
        <w:rPr>
          <w:rFonts w:eastAsiaTheme="minorEastAsia" w:cs="Calibri"/>
          <w:color w:val="auto"/>
          <w:kern w:val="0"/>
          <w:szCs w:val="22"/>
          <w:lang w:val="fr-FR" w:eastAsia="fr-FR"/>
        </w:rPr>
        <w:t>Debezium / Kafka Connect : Pour faire du CDC (Change Data Capture) et répliquer vers d'autres types de bases.</w:t>
      </w:r>
    </w:p>
    <w:p w14:paraId="6A744244" w14:textId="77777777" w:rsidR="00D01849" w:rsidRPr="000C68CF" w:rsidRDefault="00D01849" w:rsidP="00D01849">
      <w:pPr>
        <w:numPr>
          <w:ilvl w:val="1"/>
          <w:numId w:val="9"/>
        </w:numPr>
        <w:autoSpaceDE w:val="0"/>
        <w:autoSpaceDN w:val="0"/>
        <w:adjustRightInd w:val="0"/>
        <w:spacing w:after="0" w:line="240" w:lineRule="auto"/>
        <w:rPr>
          <w:rFonts w:eastAsiaTheme="minorEastAsia" w:cs="Calibri"/>
          <w:color w:val="auto"/>
          <w:kern w:val="0"/>
          <w:szCs w:val="22"/>
          <w:lang w:val="fr-FR" w:eastAsia="fr-FR"/>
        </w:rPr>
      </w:pPr>
      <w:r w:rsidRPr="000C68CF">
        <w:rPr>
          <w:rFonts w:eastAsiaTheme="minorEastAsia" w:cs="Calibri"/>
          <w:color w:val="auto"/>
          <w:kern w:val="0"/>
          <w:szCs w:val="22"/>
          <w:lang w:val="fr-FR" w:eastAsia="fr-FR"/>
        </w:rPr>
        <w:t>AWS DMS (Database Migration Service) : Outil cloud très puissant pour orchestrer des migrations complexes sans coupure.</w:t>
      </w:r>
    </w:p>
    <w:p w14:paraId="091F08BE" w14:textId="77777777" w:rsidR="00D01849" w:rsidRPr="000C68CF" w:rsidRDefault="00D01849" w:rsidP="00D01849">
      <w:pPr>
        <w:numPr>
          <w:ilvl w:val="1"/>
          <w:numId w:val="9"/>
        </w:numPr>
        <w:autoSpaceDE w:val="0"/>
        <w:autoSpaceDN w:val="0"/>
        <w:adjustRightInd w:val="0"/>
        <w:spacing w:after="0" w:line="240" w:lineRule="auto"/>
        <w:rPr>
          <w:rFonts w:eastAsiaTheme="minorEastAsia" w:cs="Calibri"/>
          <w:color w:val="auto"/>
          <w:kern w:val="0"/>
          <w:szCs w:val="22"/>
          <w:lang w:val="fr-FR" w:eastAsia="fr-FR"/>
        </w:rPr>
      </w:pPr>
      <w:r w:rsidRPr="000C68CF">
        <w:rPr>
          <w:rFonts w:eastAsiaTheme="minorEastAsia" w:cs="Calibri"/>
          <w:color w:val="auto"/>
          <w:kern w:val="0"/>
          <w:szCs w:val="22"/>
          <w:lang w:val="fr-FR" w:eastAsia="fr-FR"/>
        </w:rPr>
        <w:t>Oracle GoldenGate : Solution d'entreprise classique (très chère) pour la réplication multi-bases.</w:t>
      </w:r>
    </w:p>
    <w:p w14:paraId="198AE1C6" w14:textId="77777777" w:rsidR="00D01849" w:rsidRPr="000C68CF" w:rsidRDefault="00D01849" w:rsidP="00D01849">
      <w:pPr>
        <w:spacing w:after="3" w:line="268" w:lineRule="auto"/>
        <w:ind w:left="361"/>
        <w:rPr>
          <w:rFonts w:cs="Calibri"/>
          <w:szCs w:val="22"/>
        </w:rPr>
      </w:pPr>
    </w:p>
    <w:p w14:paraId="2E1A40C0" w14:textId="563CD251" w:rsidR="004B7407" w:rsidRPr="000C68CF" w:rsidRDefault="00000000">
      <w:pPr>
        <w:spacing w:after="0"/>
        <w:jc w:val="both"/>
        <w:rPr>
          <w:rFonts w:cs="Calibri"/>
        </w:rPr>
      </w:pPr>
      <w:r w:rsidRPr="000C68CF">
        <w:rPr>
          <w:rFonts w:eastAsia="Cambria" w:cs="Calibri"/>
        </w:rPr>
        <w:t xml:space="preserve"> </w:t>
      </w:r>
    </w:p>
    <w:p w14:paraId="4032C9EF" w14:textId="77777777" w:rsidR="004B7407" w:rsidRPr="000C68CF" w:rsidRDefault="00000000">
      <w:pPr>
        <w:pStyle w:val="Titre1"/>
        <w:ind w:left="-5"/>
      </w:pPr>
      <w:r w:rsidRPr="000C68CF">
        <w:lastRenderedPageBreak/>
        <w:t>Synthese comparative des 3 methodes</w:t>
      </w:r>
      <w:r w:rsidRPr="000C68CF">
        <w:rPr>
          <w:color w:val="365F91"/>
        </w:rPr>
        <w:t xml:space="preserve"> </w:t>
      </w:r>
    </w:p>
    <w:p w14:paraId="7779BAE6" w14:textId="77777777" w:rsidR="004B7407" w:rsidRPr="000C68CF" w:rsidRDefault="00000000">
      <w:pPr>
        <w:spacing w:after="3" w:line="268" w:lineRule="auto"/>
        <w:ind w:left="-5" w:hanging="10"/>
        <w:rPr>
          <w:rFonts w:cs="Calibri"/>
        </w:rPr>
      </w:pPr>
      <w:r w:rsidRPr="000C68CF">
        <w:rPr>
          <w:rFonts w:eastAsia="Cambria" w:cs="Calibri"/>
        </w:rPr>
        <w:t xml:space="preserve">A completer par les etudiants a la fin de la journee. </w:t>
      </w:r>
    </w:p>
    <w:tbl>
      <w:tblPr>
        <w:tblStyle w:val="TableGrid"/>
        <w:tblW w:w="9405" w:type="dxa"/>
        <w:tblInd w:w="-106" w:type="dxa"/>
        <w:tblCellMar>
          <w:top w:w="37" w:type="dxa"/>
          <w:left w:w="106" w:type="dxa"/>
          <w:right w:w="179" w:type="dxa"/>
        </w:tblCellMar>
        <w:tblLook w:val="04A0" w:firstRow="1" w:lastRow="0" w:firstColumn="1" w:lastColumn="0" w:noHBand="0" w:noVBand="1"/>
      </w:tblPr>
      <w:tblGrid>
        <w:gridCol w:w="2352"/>
        <w:gridCol w:w="2351"/>
        <w:gridCol w:w="2351"/>
        <w:gridCol w:w="2351"/>
      </w:tblGrid>
      <w:tr w:rsidR="004B7407" w:rsidRPr="000C68CF" w14:paraId="517BA16E" w14:textId="77777777">
        <w:trPr>
          <w:trHeight w:val="243"/>
        </w:trPr>
        <w:tc>
          <w:tcPr>
            <w:tcW w:w="2352" w:type="dxa"/>
            <w:tcBorders>
              <w:top w:val="single" w:sz="4" w:space="0" w:color="000000"/>
              <w:left w:val="single" w:sz="4" w:space="0" w:color="000000"/>
              <w:bottom w:val="single" w:sz="4" w:space="0" w:color="000000"/>
              <w:right w:val="single" w:sz="4" w:space="0" w:color="000000"/>
            </w:tcBorders>
            <w:shd w:val="clear" w:color="auto" w:fill="2E4057"/>
          </w:tcPr>
          <w:p w14:paraId="14040B09" w14:textId="77777777" w:rsidR="004B7407" w:rsidRPr="000C68CF" w:rsidRDefault="00000000">
            <w:pPr>
              <w:rPr>
                <w:rFonts w:cs="Calibri"/>
              </w:rPr>
            </w:pPr>
            <w:r w:rsidRPr="000C68CF">
              <w:rPr>
                <w:rFonts w:eastAsia="Cambria" w:cs="Calibri"/>
                <w:b/>
                <w:color w:val="FFFFFF"/>
                <w:sz w:val="20"/>
              </w:rPr>
              <w:t>Critere</w:t>
            </w:r>
            <w:r w:rsidRPr="000C68CF">
              <w:rPr>
                <w:rFonts w:eastAsia="Cambria" w:cs="Calibri"/>
              </w:rPr>
              <w:t xml:space="preserve"> </w:t>
            </w:r>
          </w:p>
        </w:tc>
        <w:tc>
          <w:tcPr>
            <w:tcW w:w="2351" w:type="dxa"/>
            <w:tcBorders>
              <w:top w:val="single" w:sz="4" w:space="0" w:color="000000"/>
              <w:left w:val="single" w:sz="4" w:space="0" w:color="000000"/>
              <w:bottom w:val="single" w:sz="4" w:space="0" w:color="000000"/>
              <w:right w:val="single" w:sz="4" w:space="0" w:color="000000"/>
            </w:tcBorders>
            <w:shd w:val="clear" w:color="auto" w:fill="2E4057"/>
          </w:tcPr>
          <w:p w14:paraId="7A2806F2" w14:textId="77777777" w:rsidR="004B7407" w:rsidRPr="000C68CF" w:rsidRDefault="00000000">
            <w:pPr>
              <w:ind w:left="4"/>
              <w:rPr>
                <w:rFonts w:cs="Calibri"/>
              </w:rPr>
            </w:pPr>
            <w:r w:rsidRPr="000C68CF">
              <w:rPr>
                <w:rFonts w:eastAsia="Cambria" w:cs="Calibri"/>
                <w:b/>
                <w:color w:val="FFFFFF"/>
                <w:sz w:val="20"/>
              </w:rPr>
              <w:t>Big Bang (N1)</w:t>
            </w:r>
            <w:r w:rsidRPr="000C68CF">
              <w:rPr>
                <w:rFonts w:eastAsia="Cambria" w:cs="Calibri"/>
              </w:rPr>
              <w:t xml:space="preserve"> </w:t>
            </w:r>
          </w:p>
        </w:tc>
        <w:tc>
          <w:tcPr>
            <w:tcW w:w="2351" w:type="dxa"/>
            <w:tcBorders>
              <w:top w:val="single" w:sz="4" w:space="0" w:color="000000"/>
              <w:left w:val="single" w:sz="4" w:space="0" w:color="000000"/>
              <w:bottom w:val="single" w:sz="4" w:space="0" w:color="000000"/>
              <w:right w:val="single" w:sz="4" w:space="0" w:color="000000"/>
            </w:tcBorders>
            <w:shd w:val="clear" w:color="auto" w:fill="2E4057"/>
          </w:tcPr>
          <w:p w14:paraId="6C9F7855" w14:textId="77777777" w:rsidR="004B7407" w:rsidRPr="000C68CF" w:rsidRDefault="00000000">
            <w:pPr>
              <w:ind w:left="4"/>
              <w:rPr>
                <w:rFonts w:cs="Calibri"/>
              </w:rPr>
            </w:pPr>
            <w:r w:rsidRPr="000C68CF">
              <w:rPr>
                <w:rFonts w:eastAsia="Cambria" w:cs="Calibri"/>
                <w:b/>
                <w:color w:val="FFFFFF"/>
                <w:sz w:val="20"/>
              </w:rPr>
              <w:t>Progressive (N2)</w:t>
            </w:r>
            <w:r w:rsidRPr="000C68CF">
              <w:rPr>
                <w:rFonts w:eastAsia="Cambria" w:cs="Calibri"/>
              </w:rPr>
              <w:t xml:space="preserve"> </w:t>
            </w:r>
          </w:p>
        </w:tc>
        <w:tc>
          <w:tcPr>
            <w:tcW w:w="2351" w:type="dxa"/>
            <w:tcBorders>
              <w:top w:val="single" w:sz="4" w:space="0" w:color="000000"/>
              <w:left w:val="single" w:sz="4" w:space="0" w:color="000000"/>
              <w:bottom w:val="single" w:sz="4" w:space="0" w:color="000000"/>
              <w:right w:val="single" w:sz="4" w:space="0" w:color="000000"/>
            </w:tcBorders>
            <w:shd w:val="clear" w:color="auto" w:fill="2E4057"/>
          </w:tcPr>
          <w:p w14:paraId="3CD84FD6" w14:textId="77777777" w:rsidR="004B7407" w:rsidRPr="000C68CF" w:rsidRDefault="00000000">
            <w:pPr>
              <w:ind w:left="4"/>
              <w:rPr>
                <w:rFonts w:cs="Calibri"/>
              </w:rPr>
            </w:pPr>
            <w:r w:rsidRPr="000C68CF">
              <w:rPr>
                <w:rFonts w:eastAsia="Cambria" w:cs="Calibri"/>
                <w:b/>
                <w:color w:val="FFFFFF"/>
                <w:sz w:val="20"/>
              </w:rPr>
              <w:t>Replication (N3)</w:t>
            </w:r>
            <w:r w:rsidRPr="000C68CF">
              <w:rPr>
                <w:rFonts w:eastAsia="Cambria" w:cs="Calibri"/>
              </w:rPr>
              <w:t xml:space="preserve"> </w:t>
            </w:r>
          </w:p>
        </w:tc>
      </w:tr>
      <w:tr w:rsidR="004B7407" w:rsidRPr="000C68CF" w14:paraId="72B71F63" w14:textId="77777777">
        <w:trPr>
          <w:trHeight w:val="477"/>
        </w:trPr>
        <w:tc>
          <w:tcPr>
            <w:tcW w:w="2352" w:type="dxa"/>
            <w:tcBorders>
              <w:top w:val="single" w:sz="4" w:space="0" w:color="000000"/>
              <w:left w:val="single" w:sz="4" w:space="0" w:color="000000"/>
              <w:bottom w:val="single" w:sz="4" w:space="0" w:color="000000"/>
              <w:right w:val="single" w:sz="4" w:space="0" w:color="000000"/>
            </w:tcBorders>
          </w:tcPr>
          <w:p w14:paraId="0EECC6E4" w14:textId="77777777" w:rsidR="004B7407" w:rsidRPr="000C68CF" w:rsidRDefault="00000000">
            <w:pPr>
              <w:rPr>
                <w:rFonts w:cs="Calibri"/>
                <w:sz w:val="24"/>
              </w:rPr>
            </w:pPr>
            <w:r w:rsidRPr="000C68CF">
              <w:rPr>
                <w:rFonts w:eastAsia="Cambria" w:cs="Calibri"/>
                <w:sz w:val="24"/>
              </w:rPr>
              <w:t xml:space="preserve">Duree de coupure mesuree </w:t>
            </w:r>
          </w:p>
        </w:tc>
        <w:tc>
          <w:tcPr>
            <w:tcW w:w="2351" w:type="dxa"/>
            <w:tcBorders>
              <w:top w:val="single" w:sz="4" w:space="0" w:color="000000"/>
              <w:left w:val="single" w:sz="4" w:space="0" w:color="000000"/>
              <w:bottom w:val="single" w:sz="4" w:space="0" w:color="000000"/>
              <w:right w:val="single" w:sz="4" w:space="0" w:color="000000"/>
            </w:tcBorders>
          </w:tcPr>
          <w:p w14:paraId="2C96C8B5" w14:textId="105A9694" w:rsidR="004B7407" w:rsidRPr="000C68CF" w:rsidRDefault="00000000">
            <w:pPr>
              <w:ind w:left="4"/>
              <w:rPr>
                <w:rFonts w:cs="Calibri"/>
                <w:sz w:val="24"/>
              </w:rPr>
            </w:pPr>
            <w:r w:rsidRPr="000C68CF">
              <w:rPr>
                <w:rFonts w:eastAsia="Cambria" w:cs="Calibri"/>
                <w:sz w:val="24"/>
              </w:rPr>
              <w:t xml:space="preserve"> </w:t>
            </w:r>
            <w:r w:rsidR="00B639DD" w:rsidRPr="000C68CF">
              <w:rPr>
                <w:rFonts w:eastAsia="Cambria" w:cs="Calibri"/>
                <w:sz w:val="24"/>
              </w:rPr>
              <w:t>Longue</w:t>
            </w:r>
          </w:p>
        </w:tc>
        <w:tc>
          <w:tcPr>
            <w:tcW w:w="2351" w:type="dxa"/>
            <w:tcBorders>
              <w:top w:val="single" w:sz="4" w:space="0" w:color="000000"/>
              <w:left w:val="single" w:sz="4" w:space="0" w:color="000000"/>
              <w:bottom w:val="single" w:sz="4" w:space="0" w:color="000000"/>
              <w:right w:val="single" w:sz="4" w:space="0" w:color="000000"/>
            </w:tcBorders>
          </w:tcPr>
          <w:p w14:paraId="2F9EA437" w14:textId="1BAC1E46" w:rsidR="004B7407" w:rsidRPr="000C68CF" w:rsidRDefault="00000000">
            <w:pPr>
              <w:ind w:left="4"/>
              <w:rPr>
                <w:rFonts w:cs="Calibri"/>
                <w:sz w:val="24"/>
              </w:rPr>
            </w:pPr>
            <w:r w:rsidRPr="000C68CF">
              <w:rPr>
                <w:rFonts w:eastAsia="Cambria" w:cs="Calibri"/>
                <w:sz w:val="24"/>
              </w:rPr>
              <w:t xml:space="preserve"> </w:t>
            </w:r>
            <w:r w:rsidR="00B639DD" w:rsidRPr="000C68CF">
              <w:rPr>
                <w:rFonts w:eastAsia="Cambria" w:cs="Calibri"/>
                <w:sz w:val="24"/>
              </w:rPr>
              <w:t>Moyenne</w:t>
            </w:r>
          </w:p>
        </w:tc>
        <w:tc>
          <w:tcPr>
            <w:tcW w:w="2351" w:type="dxa"/>
            <w:tcBorders>
              <w:top w:val="single" w:sz="4" w:space="0" w:color="000000"/>
              <w:left w:val="single" w:sz="4" w:space="0" w:color="000000"/>
              <w:bottom w:val="single" w:sz="4" w:space="0" w:color="000000"/>
              <w:right w:val="single" w:sz="4" w:space="0" w:color="000000"/>
            </w:tcBorders>
          </w:tcPr>
          <w:p w14:paraId="740EB15D" w14:textId="1D885499" w:rsidR="004B7407" w:rsidRPr="000C68CF" w:rsidRDefault="00000000">
            <w:pPr>
              <w:ind w:left="4"/>
              <w:rPr>
                <w:rFonts w:cs="Calibri"/>
                <w:sz w:val="24"/>
              </w:rPr>
            </w:pPr>
            <w:r w:rsidRPr="000C68CF">
              <w:rPr>
                <w:rFonts w:eastAsia="Cambria" w:cs="Calibri"/>
                <w:sz w:val="24"/>
              </w:rPr>
              <w:t xml:space="preserve"> </w:t>
            </w:r>
            <w:r w:rsidR="00B639DD" w:rsidRPr="000C68CF">
              <w:rPr>
                <w:rFonts w:eastAsia="Cambria" w:cs="Calibri"/>
                <w:sz w:val="24"/>
              </w:rPr>
              <w:t>Minimale</w:t>
            </w:r>
          </w:p>
        </w:tc>
      </w:tr>
      <w:tr w:rsidR="004B7407" w:rsidRPr="000C68CF" w14:paraId="0E8B9527" w14:textId="77777777">
        <w:trPr>
          <w:trHeight w:val="480"/>
        </w:trPr>
        <w:tc>
          <w:tcPr>
            <w:tcW w:w="2352" w:type="dxa"/>
            <w:tcBorders>
              <w:top w:val="single" w:sz="4" w:space="0" w:color="000000"/>
              <w:left w:val="single" w:sz="4" w:space="0" w:color="000000"/>
              <w:bottom w:val="single" w:sz="4" w:space="0" w:color="000000"/>
              <w:right w:val="single" w:sz="4" w:space="0" w:color="000000"/>
            </w:tcBorders>
          </w:tcPr>
          <w:p w14:paraId="763C1AAA" w14:textId="77777777" w:rsidR="004B7407" w:rsidRPr="000C68CF" w:rsidRDefault="00000000">
            <w:pPr>
              <w:rPr>
                <w:rFonts w:cs="Calibri"/>
                <w:sz w:val="24"/>
              </w:rPr>
            </w:pPr>
            <w:r w:rsidRPr="000C68CF">
              <w:rPr>
                <w:rFonts w:eastAsia="Cambria" w:cs="Calibri"/>
                <w:sz w:val="24"/>
              </w:rPr>
              <w:t xml:space="preserve">Complexite de mise en oeuvre </w:t>
            </w:r>
          </w:p>
        </w:tc>
        <w:tc>
          <w:tcPr>
            <w:tcW w:w="2351" w:type="dxa"/>
            <w:tcBorders>
              <w:top w:val="single" w:sz="4" w:space="0" w:color="000000"/>
              <w:left w:val="single" w:sz="4" w:space="0" w:color="000000"/>
              <w:bottom w:val="single" w:sz="4" w:space="0" w:color="000000"/>
              <w:right w:val="single" w:sz="4" w:space="0" w:color="000000"/>
            </w:tcBorders>
          </w:tcPr>
          <w:p w14:paraId="7AD7D5C7" w14:textId="77777777" w:rsidR="004B7407" w:rsidRPr="000C68CF" w:rsidRDefault="00000000">
            <w:pPr>
              <w:ind w:left="4"/>
              <w:rPr>
                <w:rFonts w:cs="Calibri"/>
                <w:sz w:val="24"/>
              </w:rPr>
            </w:pPr>
            <w:r w:rsidRPr="000C68CF">
              <w:rPr>
                <w:rFonts w:eastAsia="Cambria" w:cs="Calibri"/>
                <w:sz w:val="24"/>
              </w:rPr>
              <w:t xml:space="preserve">Faible </w:t>
            </w:r>
          </w:p>
        </w:tc>
        <w:tc>
          <w:tcPr>
            <w:tcW w:w="2351" w:type="dxa"/>
            <w:tcBorders>
              <w:top w:val="single" w:sz="4" w:space="0" w:color="000000"/>
              <w:left w:val="single" w:sz="4" w:space="0" w:color="000000"/>
              <w:bottom w:val="single" w:sz="4" w:space="0" w:color="000000"/>
              <w:right w:val="single" w:sz="4" w:space="0" w:color="000000"/>
            </w:tcBorders>
          </w:tcPr>
          <w:p w14:paraId="45313465" w14:textId="77777777" w:rsidR="004B7407" w:rsidRPr="000C68CF" w:rsidRDefault="00000000">
            <w:pPr>
              <w:ind w:left="4"/>
              <w:rPr>
                <w:rFonts w:cs="Calibri"/>
                <w:sz w:val="24"/>
              </w:rPr>
            </w:pPr>
            <w:r w:rsidRPr="000C68CF">
              <w:rPr>
                <w:rFonts w:eastAsia="Cambria" w:cs="Calibri"/>
                <w:sz w:val="24"/>
              </w:rPr>
              <w:t xml:space="preserve">Moyenne </w:t>
            </w:r>
          </w:p>
        </w:tc>
        <w:tc>
          <w:tcPr>
            <w:tcW w:w="2351" w:type="dxa"/>
            <w:tcBorders>
              <w:top w:val="single" w:sz="4" w:space="0" w:color="000000"/>
              <w:left w:val="single" w:sz="4" w:space="0" w:color="000000"/>
              <w:bottom w:val="single" w:sz="4" w:space="0" w:color="000000"/>
              <w:right w:val="single" w:sz="4" w:space="0" w:color="000000"/>
            </w:tcBorders>
          </w:tcPr>
          <w:p w14:paraId="0BB3DF56" w14:textId="77777777" w:rsidR="004B7407" w:rsidRPr="000C68CF" w:rsidRDefault="00000000">
            <w:pPr>
              <w:ind w:left="4"/>
              <w:rPr>
                <w:rFonts w:cs="Calibri"/>
                <w:sz w:val="24"/>
              </w:rPr>
            </w:pPr>
            <w:r w:rsidRPr="000C68CF">
              <w:rPr>
                <w:rFonts w:eastAsia="Cambria" w:cs="Calibri"/>
                <w:sz w:val="24"/>
              </w:rPr>
              <w:t xml:space="preserve">Elevee </w:t>
            </w:r>
          </w:p>
        </w:tc>
      </w:tr>
      <w:tr w:rsidR="004B7407" w:rsidRPr="000C68CF" w14:paraId="4C2E730E" w14:textId="77777777">
        <w:trPr>
          <w:trHeight w:val="480"/>
        </w:trPr>
        <w:tc>
          <w:tcPr>
            <w:tcW w:w="2352" w:type="dxa"/>
            <w:tcBorders>
              <w:top w:val="single" w:sz="4" w:space="0" w:color="000000"/>
              <w:left w:val="single" w:sz="4" w:space="0" w:color="000000"/>
              <w:bottom w:val="single" w:sz="4" w:space="0" w:color="000000"/>
              <w:right w:val="single" w:sz="4" w:space="0" w:color="000000"/>
            </w:tcBorders>
          </w:tcPr>
          <w:p w14:paraId="1BE5A168" w14:textId="77777777" w:rsidR="004B7407" w:rsidRPr="000C68CF" w:rsidRDefault="00000000">
            <w:pPr>
              <w:rPr>
                <w:rFonts w:cs="Calibri"/>
                <w:sz w:val="24"/>
              </w:rPr>
            </w:pPr>
            <w:r w:rsidRPr="000C68CF">
              <w:rPr>
                <w:rFonts w:eastAsia="Cambria" w:cs="Calibri"/>
                <w:sz w:val="24"/>
              </w:rPr>
              <w:t xml:space="preserve">Risque de perte de donnees </w:t>
            </w:r>
          </w:p>
        </w:tc>
        <w:tc>
          <w:tcPr>
            <w:tcW w:w="2351" w:type="dxa"/>
            <w:tcBorders>
              <w:top w:val="single" w:sz="4" w:space="0" w:color="000000"/>
              <w:left w:val="single" w:sz="4" w:space="0" w:color="000000"/>
              <w:bottom w:val="single" w:sz="4" w:space="0" w:color="000000"/>
              <w:right w:val="single" w:sz="4" w:space="0" w:color="000000"/>
            </w:tcBorders>
          </w:tcPr>
          <w:p w14:paraId="536DDB03" w14:textId="77777777" w:rsidR="004B7407" w:rsidRPr="000C68CF" w:rsidRDefault="00000000">
            <w:pPr>
              <w:ind w:left="4"/>
              <w:rPr>
                <w:rFonts w:cs="Calibri"/>
                <w:sz w:val="24"/>
              </w:rPr>
            </w:pPr>
            <w:r w:rsidRPr="000C68CF">
              <w:rPr>
                <w:rFonts w:eastAsia="Cambria" w:cs="Calibri"/>
                <w:sz w:val="24"/>
              </w:rPr>
              <w:t xml:space="preserve">Eleve </w:t>
            </w:r>
          </w:p>
        </w:tc>
        <w:tc>
          <w:tcPr>
            <w:tcW w:w="2351" w:type="dxa"/>
            <w:tcBorders>
              <w:top w:val="single" w:sz="4" w:space="0" w:color="000000"/>
              <w:left w:val="single" w:sz="4" w:space="0" w:color="000000"/>
              <w:bottom w:val="single" w:sz="4" w:space="0" w:color="000000"/>
              <w:right w:val="single" w:sz="4" w:space="0" w:color="000000"/>
            </w:tcBorders>
          </w:tcPr>
          <w:p w14:paraId="3877DFD3" w14:textId="77777777" w:rsidR="004B7407" w:rsidRPr="000C68CF" w:rsidRDefault="00000000">
            <w:pPr>
              <w:ind w:left="4"/>
              <w:rPr>
                <w:rFonts w:cs="Calibri"/>
                <w:sz w:val="24"/>
              </w:rPr>
            </w:pPr>
            <w:r w:rsidRPr="000C68CF">
              <w:rPr>
                <w:rFonts w:eastAsia="Cambria" w:cs="Calibri"/>
                <w:sz w:val="24"/>
              </w:rPr>
              <w:t xml:space="preserve">Moyen </w:t>
            </w:r>
          </w:p>
        </w:tc>
        <w:tc>
          <w:tcPr>
            <w:tcW w:w="2351" w:type="dxa"/>
            <w:tcBorders>
              <w:top w:val="single" w:sz="4" w:space="0" w:color="000000"/>
              <w:left w:val="single" w:sz="4" w:space="0" w:color="000000"/>
              <w:bottom w:val="single" w:sz="4" w:space="0" w:color="000000"/>
              <w:right w:val="single" w:sz="4" w:space="0" w:color="000000"/>
            </w:tcBorders>
          </w:tcPr>
          <w:p w14:paraId="69D28468" w14:textId="77777777" w:rsidR="004B7407" w:rsidRPr="000C68CF" w:rsidRDefault="00000000">
            <w:pPr>
              <w:ind w:left="4"/>
              <w:rPr>
                <w:rFonts w:cs="Calibri"/>
                <w:sz w:val="24"/>
              </w:rPr>
            </w:pPr>
            <w:r w:rsidRPr="000C68CF">
              <w:rPr>
                <w:rFonts w:eastAsia="Cambria" w:cs="Calibri"/>
                <w:sz w:val="24"/>
              </w:rPr>
              <w:t xml:space="preserve">Faible </w:t>
            </w:r>
          </w:p>
        </w:tc>
      </w:tr>
      <w:tr w:rsidR="004B7407" w:rsidRPr="000C68CF" w14:paraId="4CD2C9EE" w14:textId="77777777">
        <w:trPr>
          <w:trHeight w:val="246"/>
        </w:trPr>
        <w:tc>
          <w:tcPr>
            <w:tcW w:w="2352" w:type="dxa"/>
            <w:tcBorders>
              <w:top w:val="single" w:sz="4" w:space="0" w:color="000000"/>
              <w:left w:val="single" w:sz="4" w:space="0" w:color="000000"/>
              <w:bottom w:val="single" w:sz="4" w:space="0" w:color="000000"/>
              <w:right w:val="single" w:sz="4" w:space="0" w:color="000000"/>
            </w:tcBorders>
          </w:tcPr>
          <w:p w14:paraId="2D00C1CB" w14:textId="77777777" w:rsidR="004B7407" w:rsidRPr="000C68CF" w:rsidRDefault="00000000">
            <w:pPr>
              <w:rPr>
                <w:rFonts w:cs="Calibri"/>
                <w:sz w:val="24"/>
              </w:rPr>
            </w:pPr>
            <w:r w:rsidRPr="000C68CF">
              <w:rPr>
                <w:rFonts w:eastAsia="Cambria" w:cs="Calibri"/>
                <w:sz w:val="24"/>
              </w:rPr>
              <w:t xml:space="preserve">Rollback possible ? </w:t>
            </w:r>
          </w:p>
        </w:tc>
        <w:tc>
          <w:tcPr>
            <w:tcW w:w="2351" w:type="dxa"/>
            <w:tcBorders>
              <w:top w:val="single" w:sz="4" w:space="0" w:color="000000"/>
              <w:left w:val="single" w:sz="4" w:space="0" w:color="000000"/>
              <w:bottom w:val="single" w:sz="4" w:space="0" w:color="000000"/>
              <w:right w:val="single" w:sz="4" w:space="0" w:color="000000"/>
            </w:tcBorders>
          </w:tcPr>
          <w:p w14:paraId="11175D32" w14:textId="77777777" w:rsidR="004B7407" w:rsidRPr="000C68CF" w:rsidRDefault="00000000">
            <w:pPr>
              <w:ind w:left="4"/>
              <w:rPr>
                <w:rFonts w:cs="Calibri"/>
                <w:sz w:val="24"/>
              </w:rPr>
            </w:pPr>
            <w:r w:rsidRPr="000C68CF">
              <w:rPr>
                <w:rFonts w:eastAsia="Cambria" w:cs="Calibri"/>
                <w:sz w:val="24"/>
              </w:rPr>
              <w:t xml:space="preserve">Oui </w:t>
            </w:r>
          </w:p>
        </w:tc>
        <w:tc>
          <w:tcPr>
            <w:tcW w:w="2351" w:type="dxa"/>
            <w:tcBorders>
              <w:top w:val="single" w:sz="4" w:space="0" w:color="000000"/>
              <w:left w:val="single" w:sz="4" w:space="0" w:color="000000"/>
              <w:bottom w:val="single" w:sz="4" w:space="0" w:color="000000"/>
              <w:right w:val="single" w:sz="4" w:space="0" w:color="000000"/>
            </w:tcBorders>
          </w:tcPr>
          <w:p w14:paraId="485EEF7A" w14:textId="77777777" w:rsidR="004B7407" w:rsidRPr="000C68CF" w:rsidRDefault="00000000">
            <w:pPr>
              <w:ind w:left="4"/>
              <w:rPr>
                <w:rFonts w:cs="Calibri"/>
                <w:sz w:val="24"/>
              </w:rPr>
            </w:pPr>
            <w:r w:rsidRPr="000C68CF">
              <w:rPr>
                <w:rFonts w:eastAsia="Cambria" w:cs="Calibri"/>
                <w:sz w:val="24"/>
              </w:rPr>
              <w:t xml:space="preserve">Oui </w:t>
            </w:r>
          </w:p>
        </w:tc>
        <w:tc>
          <w:tcPr>
            <w:tcW w:w="2351" w:type="dxa"/>
            <w:tcBorders>
              <w:top w:val="single" w:sz="4" w:space="0" w:color="000000"/>
              <w:left w:val="single" w:sz="4" w:space="0" w:color="000000"/>
              <w:bottom w:val="single" w:sz="4" w:space="0" w:color="000000"/>
              <w:right w:val="single" w:sz="4" w:space="0" w:color="000000"/>
            </w:tcBorders>
          </w:tcPr>
          <w:p w14:paraId="7D15EA84" w14:textId="77777777" w:rsidR="004B7407" w:rsidRPr="000C68CF" w:rsidRDefault="00000000">
            <w:pPr>
              <w:ind w:left="4"/>
              <w:rPr>
                <w:rFonts w:cs="Calibri"/>
                <w:sz w:val="24"/>
              </w:rPr>
            </w:pPr>
            <w:r w:rsidRPr="000C68CF">
              <w:rPr>
                <w:rFonts w:eastAsia="Cambria" w:cs="Calibri"/>
                <w:sz w:val="24"/>
              </w:rPr>
              <w:t xml:space="preserve">Oui </w:t>
            </w:r>
          </w:p>
        </w:tc>
      </w:tr>
      <w:tr w:rsidR="004B7407" w:rsidRPr="000C68CF" w14:paraId="663305B0" w14:textId="77777777">
        <w:trPr>
          <w:trHeight w:val="480"/>
        </w:trPr>
        <w:tc>
          <w:tcPr>
            <w:tcW w:w="2352" w:type="dxa"/>
            <w:tcBorders>
              <w:top w:val="single" w:sz="4" w:space="0" w:color="000000"/>
              <w:left w:val="single" w:sz="4" w:space="0" w:color="000000"/>
              <w:bottom w:val="single" w:sz="4" w:space="0" w:color="000000"/>
              <w:right w:val="single" w:sz="4" w:space="0" w:color="000000"/>
            </w:tcBorders>
          </w:tcPr>
          <w:p w14:paraId="4D999297" w14:textId="77777777" w:rsidR="004B7407" w:rsidRPr="000C68CF" w:rsidRDefault="00000000">
            <w:pPr>
              <w:rPr>
                <w:rFonts w:cs="Calibri"/>
                <w:sz w:val="24"/>
              </w:rPr>
            </w:pPr>
            <w:r w:rsidRPr="000C68CF">
              <w:rPr>
                <w:rFonts w:eastAsia="Cambria" w:cs="Calibri"/>
                <w:sz w:val="24"/>
              </w:rPr>
              <w:t xml:space="preserve">Adapte a 2h de coupure </w:t>
            </w:r>
          </w:p>
          <w:p w14:paraId="1799909C" w14:textId="77777777" w:rsidR="004B7407" w:rsidRPr="000C68CF" w:rsidRDefault="00000000">
            <w:pPr>
              <w:rPr>
                <w:rFonts w:cs="Calibri"/>
                <w:sz w:val="24"/>
              </w:rPr>
            </w:pPr>
            <w:r w:rsidRPr="000C68CF">
              <w:rPr>
                <w:rFonts w:eastAsia="Cambria" w:cs="Calibri"/>
                <w:sz w:val="24"/>
              </w:rPr>
              <w:t xml:space="preserve">? </w:t>
            </w:r>
          </w:p>
        </w:tc>
        <w:tc>
          <w:tcPr>
            <w:tcW w:w="2351" w:type="dxa"/>
            <w:tcBorders>
              <w:top w:val="single" w:sz="4" w:space="0" w:color="000000"/>
              <w:left w:val="single" w:sz="4" w:space="0" w:color="000000"/>
              <w:bottom w:val="single" w:sz="4" w:space="0" w:color="000000"/>
              <w:right w:val="single" w:sz="4" w:space="0" w:color="000000"/>
            </w:tcBorders>
          </w:tcPr>
          <w:p w14:paraId="794D7DC5" w14:textId="5A9DE3B3" w:rsidR="004B7407" w:rsidRPr="000C68CF" w:rsidRDefault="00000000">
            <w:pPr>
              <w:ind w:left="4"/>
              <w:rPr>
                <w:rFonts w:cs="Calibri"/>
                <w:sz w:val="24"/>
              </w:rPr>
            </w:pPr>
            <w:r w:rsidRPr="000C68CF">
              <w:rPr>
                <w:rFonts w:eastAsia="Cambria" w:cs="Calibri"/>
                <w:sz w:val="24"/>
              </w:rPr>
              <w:t xml:space="preserve"> </w:t>
            </w:r>
            <w:r w:rsidR="00B639DD" w:rsidRPr="000C68CF">
              <w:rPr>
                <w:rFonts w:eastAsia="Cambria" w:cs="Calibri"/>
                <w:sz w:val="24"/>
              </w:rPr>
              <w:t>Non</w:t>
            </w:r>
          </w:p>
        </w:tc>
        <w:tc>
          <w:tcPr>
            <w:tcW w:w="2351" w:type="dxa"/>
            <w:tcBorders>
              <w:top w:val="single" w:sz="4" w:space="0" w:color="000000"/>
              <w:left w:val="single" w:sz="4" w:space="0" w:color="000000"/>
              <w:bottom w:val="single" w:sz="4" w:space="0" w:color="000000"/>
              <w:right w:val="single" w:sz="4" w:space="0" w:color="000000"/>
            </w:tcBorders>
          </w:tcPr>
          <w:p w14:paraId="2CDEEB40" w14:textId="3956F56E" w:rsidR="004B7407" w:rsidRPr="000C68CF" w:rsidRDefault="00000000">
            <w:pPr>
              <w:ind w:left="4"/>
              <w:rPr>
                <w:rFonts w:cs="Calibri"/>
                <w:sz w:val="24"/>
              </w:rPr>
            </w:pPr>
            <w:r w:rsidRPr="000C68CF">
              <w:rPr>
                <w:rFonts w:eastAsia="Cambria" w:cs="Calibri"/>
                <w:sz w:val="24"/>
              </w:rPr>
              <w:t xml:space="preserve"> </w:t>
            </w:r>
            <w:r w:rsidR="00B639DD" w:rsidRPr="000C68CF">
              <w:rPr>
                <w:rFonts w:eastAsia="Cambria" w:cs="Calibri"/>
                <w:sz w:val="24"/>
              </w:rPr>
              <w:t>Oui</w:t>
            </w:r>
          </w:p>
        </w:tc>
        <w:tc>
          <w:tcPr>
            <w:tcW w:w="2351" w:type="dxa"/>
            <w:tcBorders>
              <w:top w:val="single" w:sz="4" w:space="0" w:color="000000"/>
              <w:left w:val="single" w:sz="4" w:space="0" w:color="000000"/>
              <w:bottom w:val="single" w:sz="4" w:space="0" w:color="000000"/>
              <w:right w:val="single" w:sz="4" w:space="0" w:color="000000"/>
            </w:tcBorders>
          </w:tcPr>
          <w:p w14:paraId="7EF3B350" w14:textId="18C4F587" w:rsidR="004B7407" w:rsidRPr="000C68CF" w:rsidRDefault="00000000">
            <w:pPr>
              <w:ind w:left="4"/>
              <w:rPr>
                <w:rFonts w:cs="Calibri"/>
                <w:sz w:val="24"/>
              </w:rPr>
            </w:pPr>
            <w:r w:rsidRPr="000C68CF">
              <w:rPr>
                <w:rFonts w:eastAsia="Cambria" w:cs="Calibri"/>
                <w:sz w:val="24"/>
              </w:rPr>
              <w:t xml:space="preserve"> </w:t>
            </w:r>
            <w:r w:rsidR="00B639DD" w:rsidRPr="000C68CF">
              <w:rPr>
                <w:rFonts w:eastAsia="Cambria" w:cs="Calibri"/>
                <w:sz w:val="24"/>
              </w:rPr>
              <w:t>Oui</w:t>
            </w:r>
          </w:p>
        </w:tc>
      </w:tr>
      <w:tr w:rsidR="004B7407" w:rsidRPr="000C68CF" w14:paraId="7B8AAF0C" w14:textId="77777777">
        <w:trPr>
          <w:trHeight w:val="475"/>
        </w:trPr>
        <w:tc>
          <w:tcPr>
            <w:tcW w:w="2352" w:type="dxa"/>
            <w:tcBorders>
              <w:top w:val="single" w:sz="4" w:space="0" w:color="000000"/>
              <w:left w:val="single" w:sz="4" w:space="0" w:color="000000"/>
              <w:bottom w:val="single" w:sz="4" w:space="0" w:color="000000"/>
              <w:right w:val="single" w:sz="4" w:space="0" w:color="000000"/>
            </w:tcBorders>
          </w:tcPr>
          <w:p w14:paraId="4E6E13EB" w14:textId="77777777" w:rsidR="004B7407" w:rsidRPr="000C68CF" w:rsidRDefault="00000000">
            <w:pPr>
              <w:rPr>
                <w:rFonts w:cs="Calibri"/>
                <w:sz w:val="24"/>
              </w:rPr>
            </w:pPr>
            <w:r w:rsidRPr="000C68CF">
              <w:rPr>
                <w:rFonts w:eastAsia="Cambria" w:cs="Calibri"/>
                <w:sz w:val="24"/>
              </w:rPr>
              <w:t xml:space="preserve">Outils utilises </w:t>
            </w:r>
          </w:p>
        </w:tc>
        <w:tc>
          <w:tcPr>
            <w:tcW w:w="2351" w:type="dxa"/>
            <w:tcBorders>
              <w:top w:val="single" w:sz="4" w:space="0" w:color="000000"/>
              <w:left w:val="single" w:sz="4" w:space="0" w:color="000000"/>
              <w:bottom w:val="single" w:sz="4" w:space="0" w:color="000000"/>
              <w:right w:val="single" w:sz="4" w:space="0" w:color="000000"/>
            </w:tcBorders>
          </w:tcPr>
          <w:p w14:paraId="6FFEF62F" w14:textId="77777777" w:rsidR="004B7407" w:rsidRPr="000C68CF" w:rsidRDefault="00000000">
            <w:pPr>
              <w:ind w:left="4"/>
              <w:rPr>
                <w:rFonts w:cs="Calibri"/>
                <w:sz w:val="24"/>
              </w:rPr>
            </w:pPr>
            <w:r w:rsidRPr="000C68CF">
              <w:rPr>
                <w:rFonts w:eastAsia="Cambria" w:cs="Calibri"/>
                <w:sz w:val="24"/>
              </w:rPr>
              <w:t xml:space="preserve">pg_dump / rsync </w:t>
            </w:r>
          </w:p>
        </w:tc>
        <w:tc>
          <w:tcPr>
            <w:tcW w:w="2351" w:type="dxa"/>
            <w:tcBorders>
              <w:top w:val="single" w:sz="4" w:space="0" w:color="000000"/>
              <w:left w:val="single" w:sz="4" w:space="0" w:color="000000"/>
              <w:bottom w:val="single" w:sz="4" w:space="0" w:color="000000"/>
              <w:right w:val="single" w:sz="4" w:space="0" w:color="000000"/>
            </w:tcBorders>
          </w:tcPr>
          <w:p w14:paraId="233764C8" w14:textId="77777777" w:rsidR="004B7407" w:rsidRPr="000C68CF" w:rsidRDefault="00000000">
            <w:pPr>
              <w:ind w:left="4"/>
              <w:rPr>
                <w:rFonts w:cs="Calibri"/>
                <w:sz w:val="24"/>
              </w:rPr>
            </w:pPr>
            <w:r w:rsidRPr="000C68CF">
              <w:rPr>
                <w:rFonts w:eastAsia="Cambria" w:cs="Calibri"/>
                <w:sz w:val="24"/>
              </w:rPr>
              <w:t xml:space="preserve">pg_dump + rsync </w:t>
            </w:r>
          </w:p>
        </w:tc>
        <w:tc>
          <w:tcPr>
            <w:tcW w:w="2351" w:type="dxa"/>
            <w:tcBorders>
              <w:top w:val="single" w:sz="4" w:space="0" w:color="000000"/>
              <w:left w:val="single" w:sz="4" w:space="0" w:color="000000"/>
              <w:bottom w:val="single" w:sz="4" w:space="0" w:color="000000"/>
              <w:right w:val="single" w:sz="4" w:space="0" w:color="000000"/>
            </w:tcBorders>
          </w:tcPr>
          <w:p w14:paraId="1F22224D" w14:textId="77777777" w:rsidR="004B7407" w:rsidRPr="000C68CF" w:rsidRDefault="00000000">
            <w:pPr>
              <w:ind w:left="4"/>
              <w:rPr>
                <w:rFonts w:cs="Calibri"/>
                <w:sz w:val="24"/>
              </w:rPr>
            </w:pPr>
            <w:r w:rsidRPr="000C68CF">
              <w:rPr>
                <w:rFonts w:eastAsia="Cambria" w:cs="Calibri"/>
                <w:sz w:val="24"/>
              </w:rPr>
              <w:t xml:space="preserve">PUBLICATION / SUBSCRIPTION </w:t>
            </w:r>
          </w:p>
        </w:tc>
      </w:tr>
      <w:tr w:rsidR="004B7407" w:rsidRPr="000C68CF" w14:paraId="402D4234" w14:textId="77777777">
        <w:trPr>
          <w:trHeight w:val="480"/>
        </w:trPr>
        <w:tc>
          <w:tcPr>
            <w:tcW w:w="2352" w:type="dxa"/>
            <w:tcBorders>
              <w:top w:val="single" w:sz="4" w:space="0" w:color="000000"/>
              <w:left w:val="single" w:sz="4" w:space="0" w:color="000000"/>
              <w:bottom w:val="single" w:sz="4" w:space="0" w:color="000000"/>
              <w:right w:val="single" w:sz="4" w:space="0" w:color="000000"/>
            </w:tcBorders>
          </w:tcPr>
          <w:p w14:paraId="126A5FB7" w14:textId="77777777" w:rsidR="004B7407" w:rsidRPr="000C68CF" w:rsidRDefault="00000000">
            <w:pPr>
              <w:jc w:val="both"/>
              <w:rPr>
                <w:rFonts w:cs="Calibri"/>
                <w:sz w:val="24"/>
              </w:rPr>
            </w:pPr>
            <w:r w:rsidRPr="000C68CF">
              <w:rPr>
                <w:rFonts w:eastAsia="Cambria" w:cs="Calibri"/>
                <w:sz w:val="24"/>
              </w:rPr>
              <w:t xml:space="preserve">Recommande pour ce projet ? </w:t>
            </w:r>
          </w:p>
        </w:tc>
        <w:tc>
          <w:tcPr>
            <w:tcW w:w="2351" w:type="dxa"/>
            <w:tcBorders>
              <w:top w:val="single" w:sz="4" w:space="0" w:color="000000"/>
              <w:left w:val="single" w:sz="4" w:space="0" w:color="000000"/>
              <w:bottom w:val="single" w:sz="4" w:space="0" w:color="000000"/>
              <w:right w:val="single" w:sz="4" w:space="0" w:color="000000"/>
            </w:tcBorders>
          </w:tcPr>
          <w:p w14:paraId="15E6A8CE" w14:textId="025773B2" w:rsidR="004B7407" w:rsidRPr="000C68CF" w:rsidRDefault="00000000">
            <w:pPr>
              <w:ind w:left="4"/>
              <w:rPr>
                <w:rFonts w:cs="Calibri"/>
                <w:sz w:val="24"/>
              </w:rPr>
            </w:pPr>
            <w:r w:rsidRPr="000C68CF">
              <w:rPr>
                <w:rFonts w:eastAsia="Cambria" w:cs="Calibri"/>
                <w:sz w:val="24"/>
              </w:rPr>
              <w:t xml:space="preserve"> </w:t>
            </w:r>
            <w:r w:rsidR="00B639DD" w:rsidRPr="000C68CF">
              <w:rPr>
                <w:rFonts w:eastAsia="Cambria" w:cs="Calibri"/>
                <w:sz w:val="24"/>
              </w:rPr>
              <w:t>Non</w:t>
            </w:r>
          </w:p>
        </w:tc>
        <w:tc>
          <w:tcPr>
            <w:tcW w:w="2351" w:type="dxa"/>
            <w:tcBorders>
              <w:top w:val="single" w:sz="4" w:space="0" w:color="000000"/>
              <w:left w:val="single" w:sz="4" w:space="0" w:color="000000"/>
              <w:bottom w:val="single" w:sz="4" w:space="0" w:color="000000"/>
              <w:right w:val="single" w:sz="4" w:space="0" w:color="000000"/>
            </w:tcBorders>
          </w:tcPr>
          <w:p w14:paraId="4CE69896" w14:textId="200A7347" w:rsidR="004B7407" w:rsidRPr="000C68CF" w:rsidRDefault="00000000">
            <w:pPr>
              <w:ind w:left="4"/>
              <w:rPr>
                <w:rFonts w:cs="Calibri"/>
                <w:sz w:val="24"/>
              </w:rPr>
            </w:pPr>
            <w:r w:rsidRPr="000C68CF">
              <w:rPr>
                <w:rFonts w:eastAsia="Cambria" w:cs="Calibri"/>
                <w:sz w:val="24"/>
              </w:rPr>
              <w:t xml:space="preserve"> </w:t>
            </w:r>
            <w:r w:rsidR="00B639DD" w:rsidRPr="000C68CF">
              <w:rPr>
                <w:rFonts w:eastAsia="Cambria" w:cs="Calibri"/>
                <w:sz w:val="24"/>
              </w:rPr>
              <w:t>Oui</w:t>
            </w:r>
          </w:p>
        </w:tc>
        <w:tc>
          <w:tcPr>
            <w:tcW w:w="2351" w:type="dxa"/>
            <w:tcBorders>
              <w:top w:val="single" w:sz="4" w:space="0" w:color="000000"/>
              <w:left w:val="single" w:sz="4" w:space="0" w:color="000000"/>
              <w:bottom w:val="single" w:sz="4" w:space="0" w:color="000000"/>
              <w:right w:val="single" w:sz="4" w:space="0" w:color="000000"/>
            </w:tcBorders>
          </w:tcPr>
          <w:p w14:paraId="4578A3B5" w14:textId="484B8D6C" w:rsidR="004B7407" w:rsidRPr="000C68CF" w:rsidRDefault="00000000">
            <w:pPr>
              <w:ind w:left="4"/>
              <w:rPr>
                <w:rFonts w:cs="Calibri"/>
                <w:sz w:val="24"/>
              </w:rPr>
            </w:pPr>
            <w:r w:rsidRPr="000C68CF">
              <w:rPr>
                <w:rFonts w:eastAsia="Cambria" w:cs="Calibri"/>
                <w:sz w:val="24"/>
              </w:rPr>
              <w:t xml:space="preserve"> </w:t>
            </w:r>
            <w:r w:rsidR="00B639DD" w:rsidRPr="000C68CF">
              <w:rPr>
                <w:rFonts w:eastAsia="Cambria" w:cs="Calibri"/>
                <w:sz w:val="24"/>
              </w:rPr>
              <w:t>Oui et Non</w:t>
            </w:r>
          </w:p>
        </w:tc>
      </w:tr>
    </w:tbl>
    <w:p w14:paraId="23518A80" w14:textId="77777777" w:rsidR="004B7407" w:rsidRPr="000C68CF" w:rsidRDefault="00000000">
      <w:pPr>
        <w:spacing w:after="559"/>
        <w:rPr>
          <w:rFonts w:cs="Calibri"/>
        </w:rPr>
      </w:pPr>
      <w:r w:rsidRPr="000C68CF">
        <w:rPr>
          <w:rFonts w:eastAsia="Cambria" w:cs="Calibri"/>
        </w:rPr>
        <w:t xml:space="preserve"> </w:t>
      </w:r>
    </w:p>
    <w:p w14:paraId="0A3B2087" w14:textId="77777777" w:rsidR="004B7407" w:rsidRPr="000C68CF" w:rsidRDefault="00000000">
      <w:pPr>
        <w:pStyle w:val="Titre1"/>
        <w:ind w:left="-5"/>
      </w:pPr>
      <w:r w:rsidRPr="000C68CF">
        <w:t>Livrable final attendu</w:t>
      </w:r>
      <w:r w:rsidRPr="000C68CF">
        <w:rPr>
          <w:color w:val="365F91"/>
        </w:rPr>
        <w:t xml:space="preserve"> </w:t>
      </w:r>
    </w:p>
    <w:p w14:paraId="195B8E39" w14:textId="77777777" w:rsidR="004B7407" w:rsidRPr="000C68CF" w:rsidRDefault="00000000">
      <w:pPr>
        <w:numPr>
          <w:ilvl w:val="0"/>
          <w:numId w:val="10"/>
        </w:numPr>
        <w:spacing w:after="3" w:line="268" w:lineRule="auto"/>
        <w:ind w:hanging="361"/>
        <w:rPr>
          <w:rFonts w:cs="Calibri"/>
          <w:color w:val="00B050"/>
        </w:rPr>
      </w:pPr>
      <w:r w:rsidRPr="000C68CF">
        <w:rPr>
          <w:rFonts w:eastAsia="Cambria" w:cs="Calibri"/>
          <w:color w:val="00B050"/>
        </w:rPr>
        <w:t xml:space="preserve">Les scripts completes (avec les TODO remplis) pour chaque niveau </w:t>
      </w:r>
    </w:p>
    <w:p w14:paraId="686BD681" w14:textId="77777777" w:rsidR="004B7407" w:rsidRPr="000C68CF" w:rsidRDefault="00000000">
      <w:pPr>
        <w:numPr>
          <w:ilvl w:val="0"/>
          <w:numId w:val="10"/>
        </w:numPr>
        <w:spacing w:after="3" w:line="268" w:lineRule="auto"/>
        <w:ind w:hanging="361"/>
        <w:rPr>
          <w:rFonts w:cs="Calibri"/>
          <w:color w:val="00B050"/>
        </w:rPr>
      </w:pPr>
      <w:r w:rsidRPr="000C68CF">
        <w:rPr>
          <w:rFonts w:eastAsia="Cambria" w:cs="Calibri"/>
          <w:color w:val="00B050"/>
        </w:rPr>
        <w:t xml:space="preserve">Le tableau d'analyse A1 a A4 complete </w:t>
      </w:r>
    </w:p>
    <w:p w14:paraId="0C10FCBE" w14:textId="77777777" w:rsidR="004B7407" w:rsidRPr="000C68CF" w:rsidRDefault="00000000">
      <w:pPr>
        <w:numPr>
          <w:ilvl w:val="0"/>
          <w:numId w:val="10"/>
        </w:numPr>
        <w:spacing w:after="3" w:line="268" w:lineRule="auto"/>
        <w:ind w:hanging="361"/>
        <w:rPr>
          <w:rFonts w:cs="Calibri"/>
          <w:color w:val="00B050"/>
        </w:rPr>
      </w:pPr>
      <w:r w:rsidRPr="000C68CF">
        <w:rPr>
          <w:rFonts w:eastAsia="Cambria" w:cs="Calibri"/>
          <w:color w:val="00B050"/>
        </w:rPr>
        <w:t xml:space="preserve">Les reponses aux questions d'analyse de chaque niveau </w:t>
      </w:r>
    </w:p>
    <w:p w14:paraId="02BCAB64" w14:textId="77777777" w:rsidR="004B7407" w:rsidRPr="000C68CF" w:rsidRDefault="00000000">
      <w:pPr>
        <w:numPr>
          <w:ilvl w:val="0"/>
          <w:numId w:val="10"/>
        </w:numPr>
        <w:spacing w:after="3" w:line="268" w:lineRule="auto"/>
        <w:ind w:hanging="361"/>
        <w:rPr>
          <w:rFonts w:cs="Calibri"/>
          <w:color w:val="00B050"/>
        </w:rPr>
      </w:pPr>
      <w:r w:rsidRPr="000C68CF">
        <w:rPr>
          <w:rFonts w:eastAsia="Cambria" w:cs="Calibri"/>
          <w:color w:val="00B050"/>
        </w:rPr>
        <w:t xml:space="preserve">Le tableau comparatif des 3 methodes complete </w:t>
      </w:r>
    </w:p>
    <w:p w14:paraId="1B07CECE" w14:textId="77777777" w:rsidR="004B7407" w:rsidRPr="000C68CF" w:rsidRDefault="00000000">
      <w:pPr>
        <w:numPr>
          <w:ilvl w:val="0"/>
          <w:numId w:val="10"/>
        </w:numPr>
        <w:spacing w:after="209" w:line="268" w:lineRule="auto"/>
        <w:ind w:hanging="361"/>
        <w:rPr>
          <w:rFonts w:cs="Calibri"/>
          <w:color w:val="00B050"/>
        </w:rPr>
      </w:pPr>
      <w:r w:rsidRPr="000C68CF">
        <w:rPr>
          <w:rFonts w:eastAsia="Cambria" w:cs="Calibri"/>
          <w:color w:val="00B050"/>
        </w:rPr>
        <w:t xml:space="preserve">Un court paragraphe de conclusion : quelle methode recommandez-vous pour TechCorp Formation et pourquoi ? </w:t>
      </w:r>
    </w:p>
    <w:p w14:paraId="3207F295" w14:textId="02906732" w:rsidR="004B7407" w:rsidRPr="000C68CF" w:rsidRDefault="00B639DD" w:rsidP="00C15BA0">
      <w:pPr>
        <w:numPr>
          <w:ilvl w:val="1"/>
          <w:numId w:val="10"/>
        </w:numPr>
        <w:spacing w:after="209" w:line="268" w:lineRule="auto"/>
        <w:ind w:hanging="361"/>
        <w:rPr>
          <w:rFonts w:cs="Calibri"/>
        </w:rPr>
      </w:pPr>
      <w:r w:rsidRPr="000C68CF">
        <w:rPr>
          <w:rFonts w:cs="Calibri"/>
        </w:rPr>
        <w:t>Nous recommandons la méthode Progressive (Niveau 2) pour TechCorp Formation. Bien que la Réplication (Niveau 3) offre le temps de coupure le plus court (4 secondes), sa complexité de mise en œuvre est élevée. La méthode Progressive permet de respecter largement la fenêtre de coupure imposée de 2 heures (environ 30 minutes nécessaires) tout en gardant une complexité maîtrisée et une procédure de rollback (retour arrière) très fiable.</w:t>
      </w:r>
      <w:r w:rsidRPr="000C68CF">
        <w:rPr>
          <w:rFonts w:eastAsia="Cambria" w:cs="Calibri"/>
        </w:rPr>
        <w:t xml:space="preserve"> </w:t>
      </w:r>
    </w:p>
    <w:sectPr w:rsidR="004B7407" w:rsidRPr="000C68CF">
      <w:pgSz w:w="12240" w:h="15840"/>
      <w:pgMar w:top="1142" w:right="1439" w:bottom="1142" w:left="1416"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AFF" w:usb1="C0007843" w:usb2="00000009" w:usb3="00000000" w:csb0="000001FF" w:csb1="00000000"/>
  </w:font>
  <w:font w:name="Segoe UI Symbol">
    <w:panose1 w:val="020B0502040204020203"/>
    <w:charset w:val="00"/>
    <w:family w:val="swiss"/>
    <w:pitch w:val="variable"/>
    <w:sig w:usb0="800001E3" w:usb1="1200FFEF" w:usb2="00040000" w:usb3="00000000" w:csb0="00000001" w:csb1="00000000"/>
  </w:font>
  <w:font w:name="Cambria">
    <w:panose1 w:val="02040503050406030204"/>
    <w:charset w:val="00"/>
    <w:family w:val="roman"/>
    <w:pitch w:val="variable"/>
    <w:sig w:usb0="E00002FF" w:usb1="40000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0002AFF" w:usb1="C000247B" w:usb2="00000009" w:usb3="00000000" w:csb0="000001FF" w:csb1="00000000"/>
  </w:font>
  <w:font w:name="Aptos Display">
    <w:panose1 w:val="020B0004020202020204"/>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0001"/>
    <w:multiLevelType w:val="hybridMultilevel"/>
    <w:tmpl w:val="FFFFFFFF"/>
    <w:lvl w:ilvl="0" w:tplc="00000001">
      <w:start w:val="1"/>
      <w:numFmt w:val="bullet"/>
      <w:lvlText w:val="•"/>
      <w:lvlJc w:val="left"/>
      <w:pPr>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1" w15:restartNumberingAfterBreak="0">
    <w:nsid w:val="046F4D35"/>
    <w:multiLevelType w:val="hybridMultilevel"/>
    <w:tmpl w:val="5A164F96"/>
    <w:lvl w:ilvl="0" w:tplc="7C100A7C">
      <w:start w:val="1"/>
      <w:numFmt w:val="bullet"/>
      <w:lvlText w:val="•"/>
      <w:lvlJc w:val="left"/>
      <w:pPr>
        <w:ind w:left="361"/>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1" w:tplc="7CBA7850">
      <w:start w:val="1"/>
      <w:numFmt w:val="bullet"/>
      <w:lvlText w:val="o"/>
      <w:lvlJc w:val="left"/>
      <w:pPr>
        <w:ind w:left="108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2" w:tplc="36E2D102">
      <w:start w:val="1"/>
      <w:numFmt w:val="bullet"/>
      <w:lvlText w:val="▪"/>
      <w:lvlJc w:val="left"/>
      <w:pPr>
        <w:ind w:left="180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3" w:tplc="BE2E93F0">
      <w:start w:val="1"/>
      <w:numFmt w:val="bullet"/>
      <w:lvlText w:val="•"/>
      <w:lvlJc w:val="left"/>
      <w:pPr>
        <w:ind w:left="252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4" w:tplc="D8A27FAE">
      <w:start w:val="1"/>
      <w:numFmt w:val="bullet"/>
      <w:lvlText w:val="o"/>
      <w:lvlJc w:val="left"/>
      <w:pPr>
        <w:ind w:left="324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5" w:tplc="C1789778">
      <w:start w:val="1"/>
      <w:numFmt w:val="bullet"/>
      <w:lvlText w:val="▪"/>
      <w:lvlJc w:val="left"/>
      <w:pPr>
        <w:ind w:left="396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6" w:tplc="4FF6DFA6">
      <w:start w:val="1"/>
      <w:numFmt w:val="bullet"/>
      <w:lvlText w:val="•"/>
      <w:lvlJc w:val="left"/>
      <w:pPr>
        <w:ind w:left="468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7" w:tplc="77824B4E">
      <w:start w:val="1"/>
      <w:numFmt w:val="bullet"/>
      <w:lvlText w:val="o"/>
      <w:lvlJc w:val="left"/>
      <w:pPr>
        <w:ind w:left="540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8" w:tplc="5476AC78">
      <w:start w:val="1"/>
      <w:numFmt w:val="bullet"/>
      <w:lvlText w:val="▪"/>
      <w:lvlJc w:val="left"/>
      <w:pPr>
        <w:ind w:left="612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abstractNum>
  <w:abstractNum w:abstractNumId="2" w15:restartNumberingAfterBreak="0">
    <w:nsid w:val="09B47BEB"/>
    <w:multiLevelType w:val="hybridMultilevel"/>
    <w:tmpl w:val="5C2694AA"/>
    <w:lvl w:ilvl="0" w:tplc="D7E282A2">
      <w:start w:val="1"/>
      <w:numFmt w:val="bullet"/>
      <w:lvlText w:val="•"/>
      <w:lvlJc w:val="left"/>
      <w:pPr>
        <w:ind w:left="361"/>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1" w:tplc="FF4A5628">
      <w:start w:val="1"/>
      <w:numFmt w:val="bullet"/>
      <w:lvlText w:val="o"/>
      <w:lvlJc w:val="left"/>
      <w:pPr>
        <w:ind w:left="108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2" w:tplc="C5003F66">
      <w:start w:val="1"/>
      <w:numFmt w:val="bullet"/>
      <w:lvlText w:val="▪"/>
      <w:lvlJc w:val="left"/>
      <w:pPr>
        <w:ind w:left="180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3" w:tplc="C120A31A">
      <w:start w:val="1"/>
      <w:numFmt w:val="bullet"/>
      <w:lvlText w:val="•"/>
      <w:lvlJc w:val="left"/>
      <w:pPr>
        <w:ind w:left="252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4" w:tplc="872ADC1A">
      <w:start w:val="1"/>
      <w:numFmt w:val="bullet"/>
      <w:lvlText w:val="o"/>
      <w:lvlJc w:val="left"/>
      <w:pPr>
        <w:ind w:left="324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5" w:tplc="66B6CC68">
      <w:start w:val="1"/>
      <w:numFmt w:val="bullet"/>
      <w:lvlText w:val="▪"/>
      <w:lvlJc w:val="left"/>
      <w:pPr>
        <w:ind w:left="396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6" w:tplc="5CE4FAD4">
      <w:start w:val="1"/>
      <w:numFmt w:val="bullet"/>
      <w:lvlText w:val="•"/>
      <w:lvlJc w:val="left"/>
      <w:pPr>
        <w:ind w:left="468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7" w:tplc="2AFA0452">
      <w:start w:val="1"/>
      <w:numFmt w:val="bullet"/>
      <w:lvlText w:val="o"/>
      <w:lvlJc w:val="left"/>
      <w:pPr>
        <w:ind w:left="540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8" w:tplc="25A80D12">
      <w:start w:val="1"/>
      <w:numFmt w:val="bullet"/>
      <w:lvlText w:val="▪"/>
      <w:lvlJc w:val="left"/>
      <w:pPr>
        <w:ind w:left="612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abstractNum>
  <w:abstractNum w:abstractNumId="3" w15:restartNumberingAfterBreak="0">
    <w:nsid w:val="26E970D5"/>
    <w:multiLevelType w:val="hybridMultilevel"/>
    <w:tmpl w:val="DF32016E"/>
    <w:lvl w:ilvl="0" w:tplc="227EC29C">
      <w:start w:val="1"/>
      <w:numFmt w:val="decimal"/>
      <w:lvlText w:val="%1."/>
      <w:lvlJc w:val="left"/>
      <w:pPr>
        <w:ind w:left="195"/>
      </w:pPr>
      <w:rPr>
        <w:rFonts w:ascii="Cambria" w:eastAsia="Cambria" w:hAnsi="Cambria" w:cs="Cambria"/>
        <w:b w:val="0"/>
        <w:i w:val="0"/>
        <w:strike w:val="0"/>
        <w:dstrike w:val="0"/>
        <w:color w:val="000000"/>
        <w:sz w:val="20"/>
        <w:szCs w:val="20"/>
        <w:u w:val="none" w:color="000000"/>
        <w:bdr w:val="none" w:sz="0" w:space="0" w:color="auto"/>
        <w:shd w:val="clear" w:color="auto" w:fill="auto"/>
        <w:vertAlign w:val="baseline"/>
      </w:rPr>
    </w:lvl>
    <w:lvl w:ilvl="1" w:tplc="839088EA">
      <w:start w:val="1"/>
      <w:numFmt w:val="lowerLetter"/>
      <w:lvlText w:val="%2"/>
      <w:lvlJc w:val="left"/>
      <w:pPr>
        <w:ind w:left="1080"/>
      </w:pPr>
      <w:rPr>
        <w:rFonts w:ascii="Cambria" w:eastAsia="Cambria" w:hAnsi="Cambria" w:cs="Cambria"/>
        <w:b w:val="0"/>
        <w:i w:val="0"/>
        <w:strike w:val="0"/>
        <w:dstrike w:val="0"/>
        <w:color w:val="000000"/>
        <w:sz w:val="20"/>
        <w:szCs w:val="20"/>
        <w:u w:val="none" w:color="000000"/>
        <w:bdr w:val="none" w:sz="0" w:space="0" w:color="auto"/>
        <w:shd w:val="clear" w:color="auto" w:fill="auto"/>
        <w:vertAlign w:val="baseline"/>
      </w:rPr>
    </w:lvl>
    <w:lvl w:ilvl="2" w:tplc="FAE004F6">
      <w:start w:val="1"/>
      <w:numFmt w:val="lowerRoman"/>
      <w:lvlText w:val="%3"/>
      <w:lvlJc w:val="left"/>
      <w:pPr>
        <w:ind w:left="1800"/>
      </w:pPr>
      <w:rPr>
        <w:rFonts w:ascii="Cambria" w:eastAsia="Cambria" w:hAnsi="Cambria" w:cs="Cambria"/>
        <w:b w:val="0"/>
        <w:i w:val="0"/>
        <w:strike w:val="0"/>
        <w:dstrike w:val="0"/>
        <w:color w:val="000000"/>
        <w:sz w:val="20"/>
        <w:szCs w:val="20"/>
        <w:u w:val="none" w:color="000000"/>
        <w:bdr w:val="none" w:sz="0" w:space="0" w:color="auto"/>
        <w:shd w:val="clear" w:color="auto" w:fill="auto"/>
        <w:vertAlign w:val="baseline"/>
      </w:rPr>
    </w:lvl>
    <w:lvl w:ilvl="3" w:tplc="C06A2282">
      <w:start w:val="1"/>
      <w:numFmt w:val="decimal"/>
      <w:lvlText w:val="%4"/>
      <w:lvlJc w:val="left"/>
      <w:pPr>
        <w:ind w:left="2520"/>
      </w:pPr>
      <w:rPr>
        <w:rFonts w:ascii="Cambria" w:eastAsia="Cambria" w:hAnsi="Cambria" w:cs="Cambria"/>
        <w:b w:val="0"/>
        <w:i w:val="0"/>
        <w:strike w:val="0"/>
        <w:dstrike w:val="0"/>
        <w:color w:val="000000"/>
        <w:sz w:val="20"/>
        <w:szCs w:val="20"/>
        <w:u w:val="none" w:color="000000"/>
        <w:bdr w:val="none" w:sz="0" w:space="0" w:color="auto"/>
        <w:shd w:val="clear" w:color="auto" w:fill="auto"/>
        <w:vertAlign w:val="baseline"/>
      </w:rPr>
    </w:lvl>
    <w:lvl w:ilvl="4" w:tplc="186A1154">
      <w:start w:val="1"/>
      <w:numFmt w:val="lowerLetter"/>
      <w:lvlText w:val="%5"/>
      <w:lvlJc w:val="left"/>
      <w:pPr>
        <w:ind w:left="3240"/>
      </w:pPr>
      <w:rPr>
        <w:rFonts w:ascii="Cambria" w:eastAsia="Cambria" w:hAnsi="Cambria" w:cs="Cambria"/>
        <w:b w:val="0"/>
        <w:i w:val="0"/>
        <w:strike w:val="0"/>
        <w:dstrike w:val="0"/>
        <w:color w:val="000000"/>
        <w:sz w:val="20"/>
        <w:szCs w:val="20"/>
        <w:u w:val="none" w:color="000000"/>
        <w:bdr w:val="none" w:sz="0" w:space="0" w:color="auto"/>
        <w:shd w:val="clear" w:color="auto" w:fill="auto"/>
        <w:vertAlign w:val="baseline"/>
      </w:rPr>
    </w:lvl>
    <w:lvl w:ilvl="5" w:tplc="1F3200A6">
      <w:start w:val="1"/>
      <w:numFmt w:val="lowerRoman"/>
      <w:lvlText w:val="%6"/>
      <w:lvlJc w:val="left"/>
      <w:pPr>
        <w:ind w:left="3960"/>
      </w:pPr>
      <w:rPr>
        <w:rFonts w:ascii="Cambria" w:eastAsia="Cambria" w:hAnsi="Cambria" w:cs="Cambria"/>
        <w:b w:val="0"/>
        <w:i w:val="0"/>
        <w:strike w:val="0"/>
        <w:dstrike w:val="0"/>
        <w:color w:val="000000"/>
        <w:sz w:val="20"/>
        <w:szCs w:val="20"/>
        <w:u w:val="none" w:color="000000"/>
        <w:bdr w:val="none" w:sz="0" w:space="0" w:color="auto"/>
        <w:shd w:val="clear" w:color="auto" w:fill="auto"/>
        <w:vertAlign w:val="baseline"/>
      </w:rPr>
    </w:lvl>
    <w:lvl w:ilvl="6" w:tplc="3BF0F086">
      <w:start w:val="1"/>
      <w:numFmt w:val="decimal"/>
      <w:lvlText w:val="%7"/>
      <w:lvlJc w:val="left"/>
      <w:pPr>
        <w:ind w:left="4680"/>
      </w:pPr>
      <w:rPr>
        <w:rFonts w:ascii="Cambria" w:eastAsia="Cambria" w:hAnsi="Cambria" w:cs="Cambria"/>
        <w:b w:val="0"/>
        <w:i w:val="0"/>
        <w:strike w:val="0"/>
        <w:dstrike w:val="0"/>
        <w:color w:val="000000"/>
        <w:sz w:val="20"/>
        <w:szCs w:val="20"/>
        <w:u w:val="none" w:color="000000"/>
        <w:bdr w:val="none" w:sz="0" w:space="0" w:color="auto"/>
        <w:shd w:val="clear" w:color="auto" w:fill="auto"/>
        <w:vertAlign w:val="baseline"/>
      </w:rPr>
    </w:lvl>
    <w:lvl w:ilvl="7" w:tplc="0D6A0676">
      <w:start w:val="1"/>
      <w:numFmt w:val="lowerLetter"/>
      <w:lvlText w:val="%8"/>
      <w:lvlJc w:val="left"/>
      <w:pPr>
        <w:ind w:left="5400"/>
      </w:pPr>
      <w:rPr>
        <w:rFonts w:ascii="Cambria" w:eastAsia="Cambria" w:hAnsi="Cambria" w:cs="Cambria"/>
        <w:b w:val="0"/>
        <w:i w:val="0"/>
        <w:strike w:val="0"/>
        <w:dstrike w:val="0"/>
        <w:color w:val="000000"/>
        <w:sz w:val="20"/>
        <w:szCs w:val="20"/>
        <w:u w:val="none" w:color="000000"/>
        <w:bdr w:val="none" w:sz="0" w:space="0" w:color="auto"/>
        <w:shd w:val="clear" w:color="auto" w:fill="auto"/>
        <w:vertAlign w:val="baseline"/>
      </w:rPr>
    </w:lvl>
    <w:lvl w:ilvl="8" w:tplc="53A0816C">
      <w:start w:val="1"/>
      <w:numFmt w:val="lowerRoman"/>
      <w:lvlText w:val="%9"/>
      <w:lvlJc w:val="left"/>
      <w:pPr>
        <w:ind w:left="6120"/>
      </w:pPr>
      <w:rPr>
        <w:rFonts w:ascii="Cambria" w:eastAsia="Cambria" w:hAnsi="Cambria" w:cs="Cambria"/>
        <w:b w:val="0"/>
        <w:i w:val="0"/>
        <w:strike w:val="0"/>
        <w:dstrike w:val="0"/>
        <w:color w:val="000000"/>
        <w:sz w:val="20"/>
        <w:szCs w:val="20"/>
        <w:u w:val="none" w:color="000000"/>
        <w:bdr w:val="none" w:sz="0" w:space="0" w:color="auto"/>
        <w:shd w:val="clear" w:color="auto" w:fill="auto"/>
        <w:vertAlign w:val="baseline"/>
      </w:rPr>
    </w:lvl>
  </w:abstractNum>
  <w:abstractNum w:abstractNumId="4" w15:restartNumberingAfterBreak="0">
    <w:nsid w:val="27133583"/>
    <w:multiLevelType w:val="hybridMultilevel"/>
    <w:tmpl w:val="4D36951A"/>
    <w:lvl w:ilvl="0" w:tplc="A316075A">
      <w:start w:val="1"/>
      <w:numFmt w:val="decimal"/>
      <w:lvlText w:val="%1."/>
      <w:lvlJc w:val="left"/>
      <w:pPr>
        <w:ind w:left="195"/>
      </w:pPr>
      <w:rPr>
        <w:rFonts w:ascii="Cambria" w:eastAsia="Cambria" w:hAnsi="Cambria" w:cs="Cambria"/>
        <w:b w:val="0"/>
        <w:i w:val="0"/>
        <w:strike w:val="0"/>
        <w:dstrike w:val="0"/>
        <w:color w:val="000000"/>
        <w:sz w:val="20"/>
        <w:szCs w:val="20"/>
        <w:u w:val="none" w:color="000000"/>
        <w:bdr w:val="none" w:sz="0" w:space="0" w:color="auto"/>
        <w:shd w:val="clear" w:color="auto" w:fill="auto"/>
        <w:vertAlign w:val="baseline"/>
      </w:rPr>
    </w:lvl>
    <w:lvl w:ilvl="1" w:tplc="83E69A40">
      <w:start w:val="1"/>
      <w:numFmt w:val="lowerLetter"/>
      <w:lvlText w:val="%2"/>
      <w:lvlJc w:val="left"/>
      <w:pPr>
        <w:ind w:left="1080"/>
      </w:pPr>
      <w:rPr>
        <w:rFonts w:ascii="Cambria" w:eastAsia="Cambria" w:hAnsi="Cambria" w:cs="Cambria"/>
        <w:b w:val="0"/>
        <w:i w:val="0"/>
        <w:strike w:val="0"/>
        <w:dstrike w:val="0"/>
        <w:color w:val="000000"/>
        <w:sz w:val="20"/>
        <w:szCs w:val="20"/>
        <w:u w:val="none" w:color="000000"/>
        <w:bdr w:val="none" w:sz="0" w:space="0" w:color="auto"/>
        <w:shd w:val="clear" w:color="auto" w:fill="auto"/>
        <w:vertAlign w:val="baseline"/>
      </w:rPr>
    </w:lvl>
    <w:lvl w:ilvl="2" w:tplc="FF200858">
      <w:start w:val="1"/>
      <w:numFmt w:val="lowerRoman"/>
      <w:lvlText w:val="%3"/>
      <w:lvlJc w:val="left"/>
      <w:pPr>
        <w:ind w:left="1800"/>
      </w:pPr>
      <w:rPr>
        <w:rFonts w:ascii="Cambria" w:eastAsia="Cambria" w:hAnsi="Cambria" w:cs="Cambria"/>
        <w:b w:val="0"/>
        <w:i w:val="0"/>
        <w:strike w:val="0"/>
        <w:dstrike w:val="0"/>
        <w:color w:val="000000"/>
        <w:sz w:val="20"/>
        <w:szCs w:val="20"/>
        <w:u w:val="none" w:color="000000"/>
        <w:bdr w:val="none" w:sz="0" w:space="0" w:color="auto"/>
        <w:shd w:val="clear" w:color="auto" w:fill="auto"/>
        <w:vertAlign w:val="baseline"/>
      </w:rPr>
    </w:lvl>
    <w:lvl w:ilvl="3" w:tplc="66C8777E">
      <w:start w:val="1"/>
      <w:numFmt w:val="decimal"/>
      <w:lvlText w:val="%4"/>
      <w:lvlJc w:val="left"/>
      <w:pPr>
        <w:ind w:left="2520"/>
      </w:pPr>
      <w:rPr>
        <w:rFonts w:ascii="Cambria" w:eastAsia="Cambria" w:hAnsi="Cambria" w:cs="Cambria"/>
        <w:b w:val="0"/>
        <w:i w:val="0"/>
        <w:strike w:val="0"/>
        <w:dstrike w:val="0"/>
        <w:color w:val="000000"/>
        <w:sz w:val="20"/>
        <w:szCs w:val="20"/>
        <w:u w:val="none" w:color="000000"/>
        <w:bdr w:val="none" w:sz="0" w:space="0" w:color="auto"/>
        <w:shd w:val="clear" w:color="auto" w:fill="auto"/>
        <w:vertAlign w:val="baseline"/>
      </w:rPr>
    </w:lvl>
    <w:lvl w:ilvl="4" w:tplc="9D28B350">
      <w:start w:val="1"/>
      <w:numFmt w:val="lowerLetter"/>
      <w:lvlText w:val="%5"/>
      <w:lvlJc w:val="left"/>
      <w:pPr>
        <w:ind w:left="3240"/>
      </w:pPr>
      <w:rPr>
        <w:rFonts w:ascii="Cambria" w:eastAsia="Cambria" w:hAnsi="Cambria" w:cs="Cambria"/>
        <w:b w:val="0"/>
        <w:i w:val="0"/>
        <w:strike w:val="0"/>
        <w:dstrike w:val="0"/>
        <w:color w:val="000000"/>
        <w:sz w:val="20"/>
        <w:szCs w:val="20"/>
        <w:u w:val="none" w:color="000000"/>
        <w:bdr w:val="none" w:sz="0" w:space="0" w:color="auto"/>
        <w:shd w:val="clear" w:color="auto" w:fill="auto"/>
        <w:vertAlign w:val="baseline"/>
      </w:rPr>
    </w:lvl>
    <w:lvl w:ilvl="5" w:tplc="8334CBF2">
      <w:start w:val="1"/>
      <w:numFmt w:val="lowerRoman"/>
      <w:lvlText w:val="%6"/>
      <w:lvlJc w:val="left"/>
      <w:pPr>
        <w:ind w:left="3960"/>
      </w:pPr>
      <w:rPr>
        <w:rFonts w:ascii="Cambria" w:eastAsia="Cambria" w:hAnsi="Cambria" w:cs="Cambria"/>
        <w:b w:val="0"/>
        <w:i w:val="0"/>
        <w:strike w:val="0"/>
        <w:dstrike w:val="0"/>
        <w:color w:val="000000"/>
        <w:sz w:val="20"/>
        <w:szCs w:val="20"/>
        <w:u w:val="none" w:color="000000"/>
        <w:bdr w:val="none" w:sz="0" w:space="0" w:color="auto"/>
        <w:shd w:val="clear" w:color="auto" w:fill="auto"/>
        <w:vertAlign w:val="baseline"/>
      </w:rPr>
    </w:lvl>
    <w:lvl w:ilvl="6" w:tplc="B4D2658A">
      <w:start w:val="1"/>
      <w:numFmt w:val="decimal"/>
      <w:lvlText w:val="%7"/>
      <w:lvlJc w:val="left"/>
      <w:pPr>
        <w:ind w:left="4680"/>
      </w:pPr>
      <w:rPr>
        <w:rFonts w:ascii="Cambria" w:eastAsia="Cambria" w:hAnsi="Cambria" w:cs="Cambria"/>
        <w:b w:val="0"/>
        <w:i w:val="0"/>
        <w:strike w:val="0"/>
        <w:dstrike w:val="0"/>
        <w:color w:val="000000"/>
        <w:sz w:val="20"/>
        <w:szCs w:val="20"/>
        <w:u w:val="none" w:color="000000"/>
        <w:bdr w:val="none" w:sz="0" w:space="0" w:color="auto"/>
        <w:shd w:val="clear" w:color="auto" w:fill="auto"/>
        <w:vertAlign w:val="baseline"/>
      </w:rPr>
    </w:lvl>
    <w:lvl w:ilvl="7" w:tplc="ED0807D8">
      <w:start w:val="1"/>
      <w:numFmt w:val="lowerLetter"/>
      <w:lvlText w:val="%8"/>
      <w:lvlJc w:val="left"/>
      <w:pPr>
        <w:ind w:left="5400"/>
      </w:pPr>
      <w:rPr>
        <w:rFonts w:ascii="Cambria" w:eastAsia="Cambria" w:hAnsi="Cambria" w:cs="Cambria"/>
        <w:b w:val="0"/>
        <w:i w:val="0"/>
        <w:strike w:val="0"/>
        <w:dstrike w:val="0"/>
        <w:color w:val="000000"/>
        <w:sz w:val="20"/>
        <w:szCs w:val="20"/>
        <w:u w:val="none" w:color="000000"/>
        <w:bdr w:val="none" w:sz="0" w:space="0" w:color="auto"/>
        <w:shd w:val="clear" w:color="auto" w:fill="auto"/>
        <w:vertAlign w:val="baseline"/>
      </w:rPr>
    </w:lvl>
    <w:lvl w:ilvl="8" w:tplc="62106CDC">
      <w:start w:val="1"/>
      <w:numFmt w:val="lowerRoman"/>
      <w:lvlText w:val="%9"/>
      <w:lvlJc w:val="left"/>
      <w:pPr>
        <w:ind w:left="6120"/>
      </w:pPr>
      <w:rPr>
        <w:rFonts w:ascii="Cambria" w:eastAsia="Cambria" w:hAnsi="Cambria" w:cs="Cambria"/>
        <w:b w:val="0"/>
        <w:i w:val="0"/>
        <w:strike w:val="0"/>
        <w:dstrike w:val="0"/>
        <w:color w:val="000000"/>
        <w:sz w:val="20"/>
        <w:szCs w:val="20"/>
        <w:u w:val="none" w:color="000000"/>
        <w:bdr w:val="none" w:sz="0" w:space="0" w:color="auto"/>
        <w:shd w:val="clear" w:color="auto" w:fill="auto"/>
        <w:vertAlign w:val="baseline"/>
      </w:rPr>
    </w:lvl>
  </w:abstractNum>
  <w:abstractNum w:abstractNumId="5" w15:restartNumberingAfterBreak="0">
    <w:nsid w:val="2F5C2192"/>
    <w:multiLevelType w:val="hybridMultilevel"/>
    <w:tmpl w:val="4FF85C30"/>
    <w:lvl w:ilvl="0" w:tplc="FB962B5E">
      <w:start w:val="1"/>
      <w:numFmt w:val="bullet"/>
      <w:lvlText w:val="•"/>
      <w:lvlJc w:val="left"/>
      <w:pPr>
        <w:ind w:left="361"/>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1" w:tplc="04AA52E0">
      <w:start w:val="1"/>
      <w:numFmt w:val="bullet"/>
      <w:lvlText w:val="o"/>
      <w:lvlJc w:val="left"/>
      <w:pPr>
        <w:ind w:left="108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2" w:tplc="AF94452E">
      <w:start w:val="1"/>
      <w:numFmt w:val="bullet"/>
      <w:lvlText w:val="▪"/>
      <w:lvlJc w:val="left"/>
      <w:pPr>
        <w:ind w:left="180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3" w:tplc="733C5184">
      <w:start w:val="1"/>
      <w:numFmt w:val="bullet"/>
      <w:lvlText w:val="•"/>
      <w:lvlJc w:val="left"/>
      <w:pPr>
        <w:ind w:left="252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4" w:tplc="A3D4A350">
      <w:start w:val="1"/>
      <w:numFmt w:val="bullet"/>
      <w:lvlText w:val="o"/>
      <w:lvlJc w:val="left"/>
      <w:pPr>
        <w:ind w:left="324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5" w:tplc="C11C0884">
      <w:start w:val="1"/>
      <w:numFmt w:val="bullet"/>
      <w:lvlText w:val="▪"/>
      <w:lvlJc w:val="left"/>
      <w:pPr>
        <w:ind w:left="396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6" w:tplc="1A80E500">
      <w:start w:val="1"/>
      <w:numFmt w:val="bullet"/>
      <w:lvlText w:val="•"/>
      <w:lvlJc w:val="left"/>
      <w:pPr>
        <w:ind w:left="468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7" w:tplc="B83687D2">
      <w:start w:val="1"/>
      <w:numFmt w:val="bullet"/>
      <w:lvlText w:val="o"/>
      <w:lvlJc w:val="left"/>
      <w:pPr>
        <w:ind w:left="540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8" w:tplc="191A4E34">
      <w:start w:val="1"/>
      <w:numFmt w:val="bullet"/>
      <w:lvlText w:val="▪"/>
      <w:lvlJc w:val="left"/>
      <w:pPr>
        <w:ind w:left="612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abstractNum>
  <w:abstractNum w:abstractNumId="6" w15:restartNumberingAfterBreak="0">
    <w:nsid w:val="50D67B5E"/>
    <w:multiLevelType w:val="hybridMultilevel"/>
    <w:tmpl w:val="28B8A146"/>
    <w:lvl w:ilvl="0" w:tplc="67687F56">
      <w:start w:val="1"/>
      <w:numFmt w:val="bullet"/>
      <w:lvlText w:val="•"/>
      <w:lvlJc w:val="left"/>
      <w:pPr>
        <w:ind w:left="361"/>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1" w:tplc="ACDE52E2">
      <w:start w:val="1"/>
      <w:numFmt w:val="bullet"/>
      <w:lvlText w:val="o"/>
      <w:lvlJc w:val="left"/>
      <w:pPr>
        <w:ind w:left="108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2" w:tplc="106EADCC">
      <w:start w:val="1"/>
      <w:numFmt w:val="bullet"/>
      <w:lvlText w:val="▪"/>
      <w:lvlJc w:val="left"/>
      <w:pPr>
        <w:ind w:left="180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3" w:tplc="1A6E3854">
      <w:start w:val="1"/>
      <w:numFmt w:val="bullet"/>
      <w:lvlText w:val="•"/>
      <w:lvlJc w:val="left"/>
      <w:pPr>
        <w:ind w:left="252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4" w:tplc="5D46E496">
      <w:start w:val="1"/>
      <w:numFmt w:val="bullet"/>
      <w:lvlText w:val="o"/>
      <w:lvlJc w:val="left"/>
      <w:pPr>
        <w:ind w:left="324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5" w:tplc="E2E02B26">
      <w:start w:val="1"/>
      <w:numFmt w:val="bullet"/>
      <w:lvlText w:val="▪"/>
      <w:lvlJc w:val="left"/>
      <w:pPr>
        <w:ind w:left="396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6" w:tplc="9B8CBA7C">
      <w:start w:val="1"/>
      <w:numFmt w:val="bullet"/>
      <w:lvlText w:val="•"/>
      <w:lvlJc w:val="left"/>
      <w:pPr>
        <w:ind w:left="468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7" w:tplc="CDA85132">
      <w:start w:val="1"/>
      <w:numFmt w:val="bullet"/>
      <w:lvlText w:val="o"/>
      <w:lvlJc w:val="left"/>
      <w:pPr>
        <w:ind w:left="540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8" w:tplc="67E8CBC8">
      <w:start w:val="1"/>
      <w:numFmt w:val="bullet"/>
      <w:lvlText w:val="▪"/>
      <w:lvlJc w:val="left"/>
      <w:pPr>
        <w:ind w:left="612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abstractNum>
  <w:abstractNum w:abstractNumId="7" w15:restartNumberingAfterBreak="0">
    <w:nsid w:val="6A2E2E75"/>
    <w:multiLevelType w:val="hybridMultilevel"/>
    <w:tmpl w:val="D8DC1A40"/>
    <w:lvl w:ilvl="0" w:tplc="780853E4">
      <w:start w:val="1"/>
      <w:numFmt w:val="bullet"/>
      <w:lvlText w:val="-"/>
      <w:lvlJc w:val="left"/>
      <w:pPr>
        <w:ind w:left="110"/>
      </w:pPr>
      <w:rPr>
        <w:rFonts w:ascii="Cambria" w:eastAsia="Cambria" w:hAnsi="Cambria" w:cs="Cambria"/>
        <w:b w:val="0"/>
        <w:i w:val="0"/>
        <w:strike w:val="0"/>
        <w:dstrike w:val="0"/>
        <w:color w:val="000000"/>
        <w:sz w:val="20"/>
        <w:szCs w:val="20"/>
        <w:u w:val="none" w:color="000000"/>
        <w:bdr w:val="none" w:sz="0" w:space="0" w:color="auto"/>
        <w:shd w:val="clear" w:color="auto" w:fill="auto"/>
        <w:vertAlign w:val="baseline"/>
      </w:rPr>
    </w:lvl>
    <w:lvl w:ilvl="1" w:tplc="E0525FA0">
      <w:start w:val="1"/>
      <w:numFmt w:val="bullet"/>
      <w:lvlText w:val="o"/>
      <w:lvlJc w:val="left"/>
      <w:pPr>
        <w:ind w:left="1170"/>
      </w:pPr>
      <w:rPr>
        <w:rFonts w:ascii="Cambria" w:eastAsia="Cambria" w:hAnsi="Cambria" w:cs="Cambria"/>
        <w:b w:val="0"/>
        <w:i w:val="0"/>
        <w:strike w:val="0"/>
        <w:dstrike w:val="0"/>
        <w:color w:val="000000"/>
        <w:sz w:val="20"/>
        <w:szCs w:val="20"/>
        <w:u w:val="none" w:color="000000"/>
        <w:bdr w:val="none" w:sz="0" w:space="0" w:color="auto"/>
        <w:shd w:val="clear" w:color="auto" w:fill="auto"/>
        <w:vertAlign w:val="baseline"/>
      </w:rPr>
    </w:lvl>
    <w:lvl w:ilvl="2" w:tplc="05F4C608">
      <w:start w:val="1"/>
      <w:numFmt w:val="bullet"/>
      <w:lvlText w:val="▪"/>
      <w:lvlJc w:val="left"/>
      <w:pPr>
        <w:ind w:left="1890"/>
      </w:pPr>
      <w:rPr>
        <w:rFonts w:ascii="Cambria" w:eastAsia="Cambria" w:hAnsi="Cambria" w:cs="Cambria"/>
        <w:b w:val="0"/>
        <w:i w:val="0"/>
        <w:strike w:val="0"/>
        <w:dstrike w:val="0"/>
        <w:color w:val="000000"/>
        <w:sz w:val="20"/>
        <w:szCs w:val="20"/>
        <w:u w:val="none" w:color="000000"/>
        <w:bdr w:val="none" w:sz="0" w:space="0" w:color="auto"/>
        <w:shd w:val="clear" w:color="auto" w:fill="auto"/>
        <w:vertAlign w:val="baseline"/>
      </w:rPr>
    </w:lvl>
    <w:lvl w:ilvl="3" w:tplc="A44445CE">
      <w:start w:val="1"/>
      <w:numFmt w:val="bullet"/>
      <w:lvlText w:val="•"/>
      <w:lvlJc w:val="left"/>
      <w:pPr>
        <w:ind w:left="2610"/>
      </w:pPr>
      <w:rPr>
        <w:rFonts w:ascii="Cambria" w:eastAsia="Cambria" w:hAnsi="Cambria" w:cs="Cambria"/>
        <w:b w:val="0"/>
        <w:i w:val="0"/>
        <w:strike w:val="0"/>
        <w:dstrike w:val="0"/>
        <w:color w:val="000000"/>
        <w:sz w:val="20"/>
        <w:szCs w:val="20"/>
        <w:u w:val="none" w:color="000000"/>
        <w:bdr w:val="none" w:sz="0" w:space="0" w:color="auto"/>
        <w:shd w:val="clear" w:color="auto" w:fill="auto"/>
        <w:vertAlign w:val="baseline"/>
      </w:rPr>
    </w:lvl>
    <w:lvl w:ilvl="4" w:tplc="4476B570">
      <w:start w:val="1"/>
      <w:numFmt w:val="bullet"/>
      <w:lvlText w:val="o"/>
      <w:lvlJc w:val="left"/>
      <w:pPr>
        <w:ind w:left="3330"/>
      </w:pPr>
      <w:rPr>
        <w:rFonts w:ascii="Cambria" w:eastAsia="Cambria" w:hAnsi="Cambria" w:cs="Cambria"/>
        <w:b w:val="0"/>
        <w:i w:val="0"/>
        <w:strike w:val="0"/>
        <w:dstrike w:val="0"/>
        <w:color w:val="000000"/>
        <w:sz w:val="20"/>
        <w:szCs w:val="20"/>
        <w:u w:val="none" w:color="000000"/>
        <w:bdr w:val="none" w:sz="0" w:space="0" w:color="auto"/>
        <w:shd w:val="clear" w:color="auto" w:fill="auto"/>
        <w:vertAlign w:val="baseline"/>
      </w:rPr>
    </w:lvl>
    <w:lvl w:ilvl="5" w:tplc="16C28A0C">
      <w:start w:val="1"/>
      <w:numFmt w:val="bullet"/>
      <w:lvlText w:val="▪"/>
      <w:lvlJc w:val="left"/>
      <w:pPr>
        <w:ind w:left="4050"/>
      </w:pPr>
      <w:rPr>
        <w:rFonts w:ascii="Cambria" w:eastAsia="Cambria" w:hAnsi="Cambria" w:cs="Cambria"/>
        <w:b w:val="0"/>
        <w:i w:val="0"/>
        <w:strike w:val="0"/>
        <w:dstrike w:val="0"/>
        <w:color w:val="000000"/>
        <w:sz w:val="20"/>
        <w:szCs w:val="20"/>
        <w:u w:val="none" w:color="000000"/>
        <w:bdr w:val="none" w:sz="0" w:space="0" w:color="auto"/>
        <w:shd w:val="clear" w:color="auto" w:fill="auto"/>
        <w:vertAlign w:val="baseline"/>
      </w:rPr>
    </w:lvl>
    <w:lvl w:ilvl="6" w:tplc="59687EF4">
      <w:start w:val="1"/>
      <w:numFmt w:val="bullet"/>
      <w:lvlText w:val="•"/>
      <w:lvlJc w:val="left"/>
      <w:pPr>
        <w:ind w:left="4770"/>
      </w:pPr>
      <w:rPr>
        <w:rFonts w:ascii="Cambria" w:eastAsia="Cambria" w:hAnsi="Cambria" w:cs="Cambria"/>
        <w:b w:val="0"/>
        <w:i w:val="0"/>
        <w:strike w:val="0"/>
        <w:dstrike w:val="0"/>
        <w:color w:val="000000"/>
        <w:sz w:val="20"/>
        <w:szCs w:val="20"/>
        <w:u w:val="none" w:color="000000"/>
        <w:bdr w:val="none" w:sz="0" w:space="0" w:color="auto"/>
        <w:shd w:val="clear" w:color="auto" w:fill="auto"/>
        <w:vertAlign w:val="baseline"/>
      </w:rPr>
    </w:lvl>
    <w:lvl w:ilvl="7" w:tplc="B70A8CEC">
      <w:start w:val="1"/>
      <w:numFmt w:val="bullet"/>
      <w:lvlText w:val="o"/>
      <w:lvlJc w:val="left"/>
      <w:pPr>
        <w:ind w:left="5490"/>
      </w:pPr>
      <w:rPr>
        <w:rFonts w:ascii="Cambria" w:eastAsia="Cambria" w:hAnsi="Cambria" w:cs="Cambria"/>
        <w:b w:val="0"/>
        <w:i w:val="0"/>
        <w:strike w:val="0"/>
        <w:dstrike w:val="0"/>
        <w:color w:val="000000"/>
        <w:sz w:val="20"/>
        <w:szCs w:val="20"/>
        <w:u w:val="none" w:color="000000"/>
        <w:bdr w:val="none" w:sz="0" w:space="0" w:color="auto"/>
        <w:shd w:val="clear" w:color="auto" w:fill="auto"/>
        <w:vertAlign w:val="baseline"/>
      </w:rPr>
    </w:lvl>
    <w:lvl w:ilvl="8" w:tplc="B2FC0BCA">
      <w:start w:val="1"/>
      <w:numFmt w:val="bullet"/>
      <w:lvlText w:val="▪"/>
      <w:lvlJc w:val="left"/>
      <w:pPr>
        <w:ind w:left="6210"/>
      </w:pPr>
      <w:rPr>
        <w:rFonts w:ascii="Cambria" w:eastAsia="Cambria" w:hAnsi="Cambria" w:cs="Cambria"/>
        <w:b w:val="0"/>
        <w:i w:val="0"/>
        <w:strike w:val="0"/>
        <w:dstrike w:val="0"/>
        <w:color w:val="000000"/>
        <w:sz w:val="20"/>
        <w:szCs w:val="20"/>
        <w:u w:val="none" w:color="000000"/>
        <w:bdr w:val="none" w:sz="0" w:space="0" w:color="auto"/>
        <w:shd w:val="clear" w:color="auto" w:fill="auto"/>
        <w:vertAlign w:val="baseline"/>
      </w:rPr>
    </w:lvl>
  </w:abstractNum>
  <w:abstractNum w:abstractNumId="8" w15:restartNumberingAfterBreak="0">
    <w:nsid w:val="6FCE0C50"/>
    <w:multiLevelType w:val="hybridMultilevel"/>
    <w:tmpl w:val="0AE43A52"/>
    <w:lvl w:ilvl="0" w:tplc="E83CC7BE">
      <w:start w:val="1"/>
      <w:numFmt w:val="bullet"/>
      <w:lvlText w:val="-"/>
      <w:lvlJc w:val="left"/>
      <w:pPr>
        <w:ind w:left="0"/>
      </w:pPr>
      <w:rPr>
        <w:rFonts w:ascii="Courier New" w:eastAsia="Courier New" w:hAnsi="Courier New" w:cs="Courier New"/>
        <w:b w:val="0"/>
        <w:i w:val="0"/>
        <w:strike w:val="0"/>
        <w:dstrike w:val="0"/>
        <w:color w:val="D4D4D4"/>
        <w:sz w:val="18"/>
        <w:szCs w:val="18"/>
        <w:u w:val="none" w:color="000000"/>
        <w:bdr w:val="none" w:sz="0" w:space="0" w:color="auto"/>
        <w:shd w:val="clear" w:color="auto" w:fill="auto"/>
        <w:vertAlign w:val="baseline"/>
      </w:rPr>
    </w:lvl>
    <w:lvl w:ilvl="1" w:tplc="4380D858">
      <w:start w:val="1"/>
      <w:numFmt w:val="bullet"/>
      <w:lvlText w:val="o"/>
      <w:lvlJc w:val="left"/>
      <w:pPr>
        <w:ind w:left="1837"/>
      </w:pPr>
      <w:rPr>
        <w:rFonts w:ascii="Courier New" w:eastAsia="Courier New" w:hAnsi="Courier New" w:cs="Courier New"/>
        <w:b w:val="0"/>
        <w:i w:val="0"/>
        <w:strike w:val="0"/>
        <w:dstrike w:val="0"/>
        <w:color w:val="D4D4D4"/>
        <w:sz w:val="18"/>
        <w:szCs w:val="18"/>
        <w:u w:val="none" w:color="000000"/>
        <w:bdr w:val="none" w:sz="0" w:space="0" w:color="auto"/>
        <w:shd w:val="clear" w:color="auto" w:fill="auto"/>
        <w:vertAlign w:val="baseline"/>
      </w:rPr>
    </w:lvl>
    <w:lvl w:ilvl="2" w:tplc="248422A8">
      <w:start w:val="1"/>
      <w:numFmt w:val="bullet"/>
      <w:lvlText w:val="▪"/>
      <w:lvlJc w:val="left"/>
      <w:pPr>
        <w:ind w:left="2557"/>
      </w:pPr>
      <w:rPr>
        <w:rFonts w:ascii="Courier New" w:eastAsia="Courier New" w:hAnsi="Courier New" w:cs="Courier New"/>
        <w:b w:val="0"/>
        <w:i w:val="0"/>
        <w:strike w:val="0"/>
        <w:dstrike w:val="0"/>
        <w:color w:val="D4D4D4"/>
        <w:sz w:val="18"/>
        <w:szCs w:val="18"/>
        <w:u w:val="none" w:color="000000"/>
        <w:bdr w:val="none" w:sz="0" w:space="0" w:color="auto"/>
        <w:shd w:val="clear" w:color="auto" w:fill="auto"/>
        <w:vertAlign w:val="baseline"/>
      </w:rPr>
    </w:lvl>
    <w:lvl w:ilvl="3" w:tplc="CBB20520">
      <w:start w:val="1"/>
      <w:numFmt w:val="bullet"/>
      <w:lvlText w:val="•"/>
      <w:lvlJc w:val="left"/>
      <w:pPr>
        <w:ind w:left="3277"/>
      </w:pPr>
      <w:rPr>
        <w:rFonts w:ascii="Courier New" w:eastAsia="Courier New" w:hAnsi="Courier New" w:cs="Courier New"/>
        <w:b w:val="0"/>
        <w:i w:val="0"/>
        <w:strike w:val="0"/>
        <w:dstrike w:val="0"/>
        <w:color w:val="D4D4D4"/>
        <w:sz w:val="18"/>
        <w:szCs w:val="18"/>
        <w:u w:val="none" w:color="000000"/>
        <w:bdr w:val="none" w:sz="0" w:space="0" w:color="auto"/>
        <w:shd w:val="clear" w:color="auto" w:fill="auto"/>
        <w:vertAlign w:val="baseline"/>
      </w:rPr>
    </w:lvl>
    <w:lvl w:ilvl="4" w:tplc="F8E27C72">
      <w:start w:val="1"/>
      <w:numFmt w:val="bullet"/>
      <w:lvlText w:val="o"/>
      <w:lvlJc w:val="left"/>
      <w:pPr>
        <w:ind w:left="3997"/>
      </w:pPr>
      <w:rPr>
        <w:rFonts w:ascii="Courier New" w:eastAsia="Courier New" w:hAnsi="Courier New" w:cs="Courier New"/>
        <w:b w:val="0"/>
        <w:i w:val="0"/>
        <w:strike w:val="0"/>
        <w:dstrike w:val="0"/>
        <w:color w:val="D4D4D4"/>
        <w:sz w:val="18"/>
        <w:szCs w:val="18"/>
        <w:u w:val="none" w:color="000000"/>
        <w:bdr w:val="none" w:sz="0" w:space="0" w:color="auto"/>
        <w:shd w:val="clear" w:color="auto" w:fill="auto"/>
        <w:vertAlign w:val="baseline"/>
      </w:rPr>
    </w:lvl>
    <w:lvl w:ilvl="5" w:tplc="B164DE04">
      <w:start w:val="1"/>
      <w:numFmt w:val="bullet"/>
      <w:lvlText w:val="▪"/>
      <w:lvlJc w:val="left"/>
      <w:pPr>
        <w:ind w:left="4717"/>
      </w:pPr>
      <w:rPr>
        <w:rFonts w:ascii="Courier New" w:eastAsia="Courier New" w:hAnsi="Courier New" w:cs="Courier New"/>
        <w:b w:val="0"/>
        <w:i w:val="0"/>
        <w:strike w:val="0"/>
        <w:dstrike w:val="0"/>
        <w:color w:val="D4D4D4"/>
        <w:sz w:val="18"/>
        <w:szCs w:val="18"/>
        <w:u w:val="none" w:color="000000"/>
        <w:bdr w:val="none" w:sz="0" w:space="0" w:color="auto"/>
        <w:shd w:val="clear" w:color="auto" w:fill="auto"/>
        <w:vertAlign w:val="baseline"/>
      </w:rPr>
    </w:lvl>
    <w:lvl w:ilvl="6" w:tplc="CC9E5808">
      <w:start w:val="1"/>
      <w:numFmt w:val="bullet"/>
      <w:lvlText w:val="•"/>
      <w:lvlJc w:val="left"/>
      <w:pPr>
        <w:ind w:left="5437"/>
      </w:pPr>
      <w:rPr>
        <w:rFonts w:ascii="Courier New" w:eastAsia="Courier New" w:hAnsi="Courier New" w:cs="Courier New"/>
        <w:b w:val="0"/>
        <w:i w:val="0"/>
        <w:strike w:val="0"/>
        <w:dstrike w:val="0"/>
        <w:color w:val="D4D4D4"/>
        <w:sz w:val="18"/>
        <w:szCs w:val="18"/>
        <w:u w:val="none" w:color="000000"/>
        <w:bdr w:val="none" w:sz="0" w:space="0" w:color="auto"/>
        <w:shd w:val="clear" w:color="auto" w:fill="auto"/>
        <w:vertAlign w:val="baseline"/>
      </w:rPr>
    </w:lvl>
    <w:lvl w:ilvl="7" w:tplc="7E249910">
      <w:start w:val="1"/>
      <w:numFmt w:val="bullet"/>
      <w:lvlText w:val="o"/>
      <w:lvlJc w:val="left"/>
      <w:pPr>
        <w:ind w:left="6157"/>
      </w:pPr>
      <w:rPr>
        <w:rFonts w:ascii="Courier New" w:eastAsia="Courier New" w:hAnsi="Courier New" w:cs="Courier New"/>
        <w:b w:val="0"/>
        <w:i w:val="0"/>
        <w:strike w:val="0"/>
        <w:dstrike w:val="0"/>
        <w:color w:val="D4D4D4"/>
        <w:sz w:val="18"/>
        <w:szCs w:val="18"/>
        <w:u w:val="none" w:color="000000"/>
        <w:bdr w:val="none" w:sz="0" w:space="0" w:color="auto"/>
        <w:shd w:val="clear" w:color="auto" w:fill="auto"/>
        <w:vertAlign w:val="baseline"/>
      </w:rPr>
    </w:lvl>
    <w:lvl w:ilvl="8" w:tplc="A38840CE">
      <w:start w:val="1"/>
      <w:numFmt w:val="bullet"/>
      <w:lvlText w:val="▪"/>
      <w:lvlJc w:val="left"/>
      <w:pPr>
        <w:ind w:left="6877"/>
      </w:pPr>
      <w:rPr>
        <w:rFonts w:ascii="Courier New" w:eastAsia="Courier New" w:hAnsi="Courier New" w:cs="Courier New"/>
        <w:b w:val="0"/>
        <w:i w:val="0"/>
        <w:strike w:val="0"/>
        <w:dstrike w:val="0"/>
        <w:color w:val="D4D4D4"/>
        <w:sz w:val="18"/>
        <w:szCs w:val="18"/>
        <w:u w:val="none" w:color="000000"/>
        <w:bdr w:val="none" w:sz="0" w:space="0" w:color="auto"/>
        <w:shd w:val="clear" w:color="auto" w:fill="auto"/>
        <w:vertAlign w:val="baseline"/>
      </w:rPr>
    </w:lvl>
  </w:abstractNum>
  <w:abstractNum w:abstractNumId="9" w15:restartNumberingAfterBreak="0">
    <w:nsid w:val="71BD2EB3"/>
    <w:multiLevelType w:val="hybridMultilevel"/>
    <w:tmpl w:val="9B3AB0B6"/>
    <w:lvl w:ilvl="0" w:tplc="E6CE1586">
      <w:start w:val="1"/>
      <w:numFmt w:val="bullet"/>
      <w:lvlText w:val="•"/>
      <w:lvlJc w:val="left"/>
      <w:pPr>
        <w:ind w:left="361"/>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1" w:tplc="0DBE7F2E">
      <w:start w:val="1"/>
      <w:numFmt w:val="bullet"/>
      <w:lvlText w:val="o"/>
      <w:lvlJc w:val="left"/>
      <w:pPr>
        <w:ind w:left="108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2" w:tplc="861EABCE">
      <w:start w:val="1"/>
      <w:numFmt w:val="bullet"/>
      <w:lvlText w:val="▪"/>
      <w:lvlJc w:val="left"/>
      <w:pPr>
        <w:ind w:left="180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3" w:tplc="9E72EE3C">
      <w:start w:val="1"/>
      <w:numFmt w:val="bullet"/>
      <w:lvlText w:val="•"/>
      <w:lvlJc w:val="left"/>
      <w:pPr>
        <w:ind w:left="252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4" w:tplc="F6D271CA">
      <w:start w:val="1"/>
      <w:numFmt w:val="bullet"/>
      <w:lvlText w:val="o"/>
      <w:lvlJc w:val="left"/>
      <w:pPr>
        <w:ind w:left="324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5" w:tplc="E32CAEF0">
      <w:start w:val="1"/>
      <w:numFmt w:val="bullet"/>
      <w:lvlText w:val="▪"/>
      <w:lvlJc w:val="left"/>
      <w:pPr>
        <w:ind w:left="396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6" w:tplc="A6A474AC">
      <w:start w:val="1"/>
      <w:numFmt w:val="bullet"/>
      <w:lvlText w:val="•"/>
      <w:lvlJc w:val="left"/>
      <w:pPr>
        <w:ind w:left="468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7" w:tplc="4448E714">
      <w:start w:val="1"/>
      <w:numFmt w:val="bullet"/>
      <w:lvlText w:val="o"/>
      <w:lvlJc w:val="left"/>
      <w:pPr>
        <w:ind w:left="540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8" w:tplc="B1E4F042">
      <w:start w:val="1"/>
      <w:numFmt w:val="bullet"/>
      <w:lvlText w:val="▪"/>
      <w:lvlJc w:val="left"/>
      <w:pPr>
        <w:ind w:left="612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abstractNum>
  <w:abstractNum w:abstractNumId="10" w15:restartNumberingAfterBreak="0">
    <w:nsid w:val="7C6C20C7"/>
    <w:multiLevelType w:val="hybridMultilevel"/>
    <w:tmpl w:val="49C0D338"/>
    <w:lvl w:ilvl="0" w:tplc="96EA09E4">
      <w:start w:val="1"/>
      <w:numFmt w:val="bullet"/>
      <w:lvlText w:val="•"/>
      <w:lvlJc w:val="left"/>
      <w:pPr>
        <w:ind w:left="361"/>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1" w:tplc="B37E59F0">
      <w:start w:val="1"/>
      <w:numFmt w:val="bullet"/>
      <w:lvlText w:val="o"/>
      <w:lvlJc w:val="left"/>
      <w:pPr>
        <w:ind w:left="108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2" w:tplc="DED4E4BC">
      <w:start w:val="1"/>
      <w:numFmt w:val="bullet"/>
      <w:lvlText w:val="▪"/>
      <w:lvlJc w:val="left"/>
      <w:pPr>
        <w:ind w:left="180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3" w:tplc="B710586E">
      <w:start w:val="1"/>
      <w:numFmt w:val="bullet"/>
      <w:lvlText w:val="•"/>
      <w:lvlJc w:val="left"/>
      <w:pPr>
        <w:ind w:left="252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4" w:tplc="CE4EFDB4">
      <w:start w:val="1"/>
      <w:numFmt w:val="bullet"/>
      <w:lvlText w:val="o"/>
      <w:lvlJc w:val="left"/>
      <w:pPr>
        <w:ind w:left="324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5" w:tplc="6EFAD8CE">
      <w:start w:val="1"/>
      <w:numFmt w:val="bullet"/>
      <w:lvlText w:val="▪"/>
      <w:lvlJc w:val="left"/>
      <w:pPr>
        <w:ind w:left="396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6" w:tplc="ED6831D4">
      <w:start w:val="1"/>
      <w:numFmt w:val="bullet"/>
      <w:lvlText w:val="•"/>
      <w:lvlJc w:val="left"/>
      <w:pPr>
        <w:ind w:left="468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7" w:tplc="FB42C67C">
      <w:start w:val="1"/>
      <w:numFmt w:val="bullet"/>
      <w:lvlText w:val="o"/>
      <w:lvlJc w:val="left"/>
      <w:pPr>
        <w:ind w:left="540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8" w:tplc="2692397C">
      <w:start w:val="1"/>
      <w:numFmt w:val="bullet"/>
      <w:lvlText w:val="▪"/>
      <w:lvlJc w:val="left"/>
      <w:pPr>
        <w:ind w:left="612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abstractNum>
  <w:abstractNum w:abstractNumId="11" w15:restartNumberingAfterBreak="0">
    <w:nsid w:val="7D963889"/>
    <w:multiLevelType w:val="hybridMultilevel"/>
    <w:tmpl w:val="2B885EBC"/>
    <w:lvl w:ilvl="0" w:tplc="B1FED896">
      <w:start w:val="1"/>
      <w:numFmt w:val="decimal"/>
      <w:lvlText w:val="%1."/>
      <w:lvlJc w:val="left"/>
      <w:pPr>
        <w:ind w:left="195"/>
      </w:pPr>
      <w:rPr>
        <w:rFonts w:ascii="Cambria" w:eastAsia="Cambria" w:hAnsi="Cambria" w:cs="Cambria"/>
        <w:b w:val="0"/>
        <w:i w:val="0"/>
        <w:strike w:val="0"/>
        <w:dstrike w:val="0"/>
        <w:color w:val="000000"/>
        <w:sz w:val="20"/>
        <w:szCs w:val="20"/>
        <w:u w:val="none" w:color="000000"/>
        <w:bdr w:val="none" w:sz="0" w:space="0" w:color="auto"/>
        <w:shd w:val="clear" w:color="auto" w:fill="auto"/>
        <w:vertAlign w:val="baseline"/>
      </w:rPr>
    </w:lvl>
    <w:lvl w:ilvl="1" w:tplc="90AED6FA">
      <w:start w:val="1"/>
      <w:numFmt w:val="lowerLetter"/>
      <w:lvlText w:val="%2"/>
      <w:lvlJc w:val="left"/>
      <w:pPr>
        <w:ind w:left="1080"/>
      </w:pPr>
      <w:rPr>
        <w:rFonts w:ascii="Cambria" w:eastAsia="Cambria" w:hAnsi="Cambria" w:cs="Cambria"/>
        <w:b w:val="0"/>
        <w:i w:val="0"/>
        <w:strike w:val="0"/>
        <w:dstrike w:val="0"/>
        <w:color w:val="000000"/>
        <w:sz w:val="20"/>
        <w:szCs w:val="20"/>
        <w:u w:val="none" w:color="000000"/>
        <w:bdr w:val="none" w:sz="0" w:space="0" w:color="auto"/>
        <w:shd w:val="clear" w:color="auto" w:fill="auto"/>
        <w:vertAlign w:val="baseline"/>
      </w:rPr>
    </w:lvl>
    <w:lvl w:ilvl="2" w:tplc="BABA0A5E">
      <w:start w:val="1"/>
      <w:numFmt w:val="lowerRoman"/>
      <w:lvlText w:val="%3"/>
      <w:lvlJc w:val="left"/>
      <w:pPr>
        <w:ind w:left="1800"/>
      </w:pPr>
      <w:rPr>
        <w:rFonts w:ascii="Cambria" w:eastAsia="Cambria" w:hAnsi="Cambria" w:cs="Cambria"/>
        <w:b w:val="0"/>
        <w:i w:val="0"/>
        <w:strike w:val="0"/>
        <w:dstrike w:val="0"/>
        <w:color w:val="000000"/>
        <w:sz w:val="20"/>
        <w:szCs w:val="20"/>
        <w:u w:val="none" w:color="000000"/>
        <w:bdr w:val="none" w:sz="0" w:space="0" w:color="auto"/>
        <w:shd w:val="clear" w:color="auto" w:fill="auto"/>
        <w:vertAlign w:val="baseline"/>
      </w:rPr>
    </w:lvl>
    <w:lvl w:ilvl="3" w:tplc="25E88726">
      <w:start w:val="1"/>
      <w:numFmt w:val="decimal"/>
      <w:lvlText w:val="%4"/>
      <w:lvlJc w:val="left"/>
      <w:pPr>
        <w:ind w:left="2520"/>
      </w:pPr>
      <w:rPr>
        <w:rFonts w:ascii="Cambria" w:eastAsia="Cambria" w:hAnsi="Cambria" w:cs="Cambria"/>
        <w:b w:val="0"/>
        <w:i w:val="0"/>
        <w:strike w:val="0"/>
        <w:dstrike w:val="0"/>
        <w:color w:val="000000"/>
        <w:sz w:val="20"/>
        <w:szCs w:val="20"/>
        <w:u w:val="none" w:color="000000"/>
        <w:bdr w:val="none" w:sz="0" w:space="0" w:color="auto"/>
        <w:shd w:val="clear" w:color="auto" w:fill="auto"/>
        <w:vertAlign w:val="baseline"/>
      </w:rPr>
    </w:lvl>
    <w:lvl w:ilvl="4" w:tplc="4906D9E8">
      <w:start w:val="1"/>
      <w:numFmt w:val="lowerLetter"/>
      <w:lvlText w:val="%5"/>
      <w:lvlJc w:val="left"/>
      <w:pPr>
        <w:ind w:left="3240"/>
      </w:pPr>
      <w:rPr>
        <w:rFonts w:ascii="Cambria" w:eastAsia="Cambria" w:hAnsi="Cambria" w:cs="Cambria"/>
        <w:b w:val="0"/>
        <w:i w:val="0"/>
        <w:strike w:val="0"/>
        <w:dstrike w:val="0"/>
        <w:color w:val="000000"/>
        <w:sz w:val="20"/>
        <w:szCs w:val="20"/>
        <w:u w:val="none" w:color="000000"/>
        <w:bdr w:val="none" w:sz="0" w:space="0" w:color="auto"/>
        <w:shd w:val="clear" w:color="auto" w:fill="auto"/>
        <w:vertAlign w:val="baseline"/>
      </w:rPr>
    </w:lvl>
    <w:lvl w:ilvl="5" w:tplc="47A4D938">
      <w:start w:val="1"/>
      <w:numFmt w:val="lowerRoman"/>
      <w:lvlText w:val="%6"/>
      <w:lvlJc w:val="left"/>
      <w:pPr>
        <w:ind w:left="3960"/>
      </w:pPr>
      <w:rPr>
        <w:rFonts w:ascii="Cambria" w:eastAsia="Cambria" w:hAnsi="Cambria" w:cs="Cambria"/>
        <w:b w:val="0"/>
        <w:i w:val="0"/>
        <w:strike w:val="0"/>
        <w:dstrike w:val="0"/>
        <w:color w:val="000000"/>
        <w:sz w:val="20"/>
        <w:szCs w:val="20"/>
        <w:u w:val="none" w:color="000000"/>
        <w:bdr w:val="none" w:sz="0" w:space="0" w:color="auto"/>
        <w:shd w:val="clear" w:color="auto" w:fill="auto"/>
        <w:vertAlign w:val="baseline"/>
      </w:rPr>
    </w:lvl>
    <w:lvl w:ilvl="6" w:tplc="DEAE7200">
      <w:start w:val="1"/>
      <w:numFmt w:val="decimal"/>
      <w:lvlText w:val="%7"/>
      <w:lvlJc w:val="left"/>
      <w:pPr>
        <w:ind w:left="4680"/>
      </w:pPr>
      <w:rPr>
        <w:rFonts w:ascii="Cambria" w:eastAsia="Cambria" w:hAnsi="Cambria" w:cs="Cambria"/>
        <w:b w:val="0"/>
        <w:i w:val="0"/>
        <w:strike w:val="0"/>
        <w:dstrike w:val="0"/>
        <w:color w:val="000000"/>
        <w:sz w:val="20"/>
        <w:szCs w:val="20"/>
        <w:u w:val="none" w:color="000000"/>
        <w:bdr w:val="none" w:sz="0" w:space="0" w:color="auto"/>
        <w:shd w:val="clear" w:color="auto" w:fill="auto"/>
        <w:vertAlign w:val="baseline"/>
      </w:rPr>
    </w:lvl>
    <w:lvl w:ilvl="7" w:tplc="05E0B52A">
      <w:start w:val="1"/>
      <w:numFmt w:val="lowerLetter"/>
      <w:lvlText w:val="%8"/>
      <w:lvlJc w:val="left"/>
      <w:pPr>
        <w:ind w:left="5400"/>
      </w:pPr>
      <w:rPr>
        <w:rFonts w:ascii="Cambria" w:eastAsia="Cambria" w:hAnsi="Cambria" w:cs="Cambria"/>
        <w:b w:val="0"/>
        <w:i w:val="0"/>
        <w:strike w:val="0"/>
        <w:dstrike w:val="0"/>
        <w:color w:val="000000"/>
        <w:sz w:val="20"/>
        <w:szCs w:val="20"/>
        <w:u w:val="none" w:color="000000"/>
        <w:bdr w:val="none" w:sz="0" w:space="0" w:color="auto"/>
        <w:shd w:val="clear" w:color="auto" w:fill="auto"/>
        <w:vertAlign w:val="baseline"/>
      </w:rPr>
    </w:lvl>
    <w:lvl w:ilvl="8" w:tplc="AFCA552A">
      <w:start w:val="1"/>
      <w:numFmt w:val="lowerRoman"/>
      <w:lvlText w:val="%9"/>
      <w:lvlJc w:val="left"/>
      <w:pPr>
        <w:ind w:left="6120"/>
      </w:pPr>
      <w:rPr>
        <w:rFonts w:ascii="Cambria" w:eastAsia="Cambria" w:hAnsi="Cambria" w:cs="Cambria"/>
        <w:b w:val="0"/>
        <w:i w:val="0"/>
        <w:strike w:val="0"/>
        <w:dstrike w:val="0"/>
        <w:color w:val="000000"/>
        <w:sz w:val="20"/>
        <w:szCs w:val="20"/>
        <w:u w:val="none" w:color="000000"/>
        <w:bdr w:val="none" w:sz="0" w:space="0" w:color="auto"/>
        <w:shd w:val="clear" w:color="auto" w:fill="auto"/>
        <w:vertAlign w:val="baseline"/>
      </w:rPr>
    </w:lvl>
  </w:abstractNum>
  <w:num w:numId="1" w16cid:durableId="262151093">
    <w:abstractNumId w:val="1"/>
  </w:num>
  <w:num w:numId="2" w16cid:durableId="1737047198">
    <w:abstractNumId w:val="7"/>
  </w:num>
  <w:num w:numId="3" w16cid:durableId="1267423087">
    <w:abstractNumId w:val="10"/>
  </w:num>
  <w:num w:numId="4" w16cid:durableId="1465076854">
    <w:abstractNumId w:val="4"/>
  </w:num>
  <w:num w:numId="5" w16cid:durableId="1510216509">
    <w:abstractNumId w:val="2"/>
  </w:num>
  <w:num w:numId="6" w16cid:durableId="288821113">
    <w:abstractNumId w:val="3"/>
  </w:num>
  <w:num w:numId="7" w16cid:durableId="1298492318">
    <w:abstractNumId w:val="9"/>
  </w:num>
  <w:num w:numId="8" w16cid:durableId="2075395654">
    <w:abstractNumId w:val="11"/>
  </w:num>
  <w:num w:numId="9" w16cid:durableId="757555923">
    <w:abstractNumId w:val="5"/>
  </w:num>
  <w:num w:numId="10" w16cid:durableId="565148361">
    <w:abstractNumId w:val="6"/>
  </w:num>
  <w:num w:numId="11" w16cid:durableId="1161314737">
    <w:abstractNumId w:val="8"/>
  </w:num>
  <w:num w:numId="12" w16cid:durableId="165256394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3"/>
  <w:defaultTabStop w:val="708"/>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B7407"/>
    <w:rsid w:val="0003636E"/>
    <w:rsid w:val="000C68CF"/>
    <w:rsid w:val="00125E29"/>
    <w:rsid w:val="0013353F"/>
    <w:rsid w:val="001413F9"/>
    <w:rsid w:val="00227B15"/>
    <w:rsid w:val="00241904"/>
    <w:rsid w:val="00257BC5"/>
    <w:rsid w:val="002665B0"/>
    <w:rsid w:val="003229F1"/>
    <w:rsid w:val="003B050A"/>
    <w:rsid w:val="003F4977"/>
    <w:rsid w:val="0041596D"/>
    <w:rsid w:val="004B7407"/>
    <w:rsid w:val="004C09EE"/>
    <w:rsid w:val="00541261"/>
    <w:rsid w:val="00544428"/>
    <w:rsid w:val="00571C9F"/>
    <w:rsid w:val="005822BD"/>
    <w:rsid w:val="00674CFB"/>
    <w:rsid w:val="006B3BBA"/>
    <w:rsid w:val="00757D3F"/>
    <w:rsid w:val="00840087"/>
    <w:rsid w:val="008515F4"/>
    <w:rsid w:val="008B63B3"/>
    <w:rsid w:val="008F5726"/>
    <w:rsid w:val="00925F31"/>
    <w:rsid w:val="00A83855"/>
    <w:rsid w:val="00B639DD"/>
    <w:rsid w:val="00BD0E80"/>
    <w:rsid w:val="00C15BA0"/>
    <w:rsid w:val="00C965AE"/>
    <w:rsid w:val="00CD3989"/>
    <w:rsid w:val="00D01849"/>
    <w:rsid w:val="00D41FEC"/>
    <w:rsid w:val="00E5065C"/>
    <w:rsid w:val="00EF64CE"/>
    <w:rsid w:val="00F15D1A"/>
    <w:rsid w:val="00F629C2"/>
    <w:rsid w:val="00F659C1"/>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decimalSymbol w:val=","/>
  <w:listSeparator w:val=";"/>
  <w14:docId w14:val="5EDD36F2"/>
  <w15:docId w15:val="{E2D11160-C83E-E144-ADD7-53ABD0FBA8C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fr-FR" w:eastAsia="fr-FR"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line="259" w:lineRule="auto"/>
    </w:pPr>
    <w:rPr>
      <w:rFonts w:ascii="Calibri" w:eastAsia="Calibri" w:hAnsi="Calibri" w:cs="Times New Roman"/>
      <w:color w:val="000000"/>
      <w:sz w:val="22"/>
      <w:lang w:val="en" w:eastAsia="en"/>
    </w:rPr>
  </w:style>
  <w:style w:type="paragraph" w:styleId="Titre1">
    <w:name w:val="heading 1"/>
    <w:next w:val="Normal"/>
    <w:link w:val="Titre1Car"/>
    <w:uiPriority w:val="9"/>
    <w:qFormat/>
    <w:pPr>
      <w:keepNext/>
      <w:keepLines/>
      <w:spacing w:after="0" w:line="259" w:lineRule="auto"/>
      <w:ind w:left="10" w:hanging="10"/>
      <w:outlineLvl w:val="0"/>
    </w:pPr>
    <w:rPr>
      <w:rFonts w:ascii="Calibri" w:eastAsia="Calibri" w:hAnsi="Calibri" w:cs="Calibri"/>
      <w:b/>
      <w:color w:val="1A5276"/>
      <w:sz w:val="28"/>
    </w:rPr>
  </w:style>
  <w:style w:type="paragraph" w:styleId="Titre2">
    <w:name w:val="heading 2"/>
    <w:next w:val="Normal"/>
    <w:link w:val="Titre2Car"/>
    <w:uiPriority w:val="9"/>
    <w:unhideWhenUsed/>
    <w:qFormat/>
    <w:pPr>
      <w:keepNext/>
      <w:keepLines/>
      <w:spacing w:after="1" w:line="259" w:lineRule="auto"/>
      <w:ind w:left="10" w:hanging="10"/>
      <w:outlineLvl w:val="1"/>
    </w:pPr>
    <w:rPr>
      <w:rFonts w:ascii="Calibri" w:eastAsia="Calibri" w:hAnsi="Calibri" w:cs="Calibri"/>
      <w:b/>
      <w:color w:val="4F81BD"/>
      <w:sz w:val="26"/>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Titre2Car">
    <w:name w:val="Titre 2 Car"/>
    <w:link w:val="Titre2"/>
    <w:rPr>
      <w:rFonts w:ascii="Calibri" w:eastAsia="Calibri" w:hAnsi="Calibri" w:cs="Calibri"/>
      <w:b/>
      <w:color w:val="4F81BD"/>
      <w:sz w:val="26"/>
    </w:rPr>
  </w:style>
  <w:style w:type="character" w:customStyle="1" w:styleId="Titre1Car">
    <w:name w:val="Titre 1 Car"/>
    <w:link w:val="Titre1"/>
    <w:rPr>
      <w:rFonts w:ascii="Calibri" w:eastAsia="Calibri" w:hAnsi="Calibri" w:cs="Calibri"/>
      <w:b/>
      <w:color w:val="1A5276"/>
      <w:sz w:val="28"/>
    </w:rPr>
  </w:style>
  <w:style w:type="table" w:customStyle="1" w:styleId="TableGrid">
    <w:name w:val="TableGrid"/>
    <w:pPr>
      <w:spacing w:after="0" w:line="240" w:lineRule="auto"/>
    </w:pPr>
    <w:tblPr>
      <w:tblCellMar>
        <w:top w:w="0" w:type="dxa"/>
        <w:left w:w="0" w:type="dxa"/>
        <w:bottom w:w="0" w:type="dxa"/>
        <w:right w:w="0" w:type="dxa"/>
      </w:tblCellMar>
    </w:tblPr>
  </w:style>
  <w:style w:type="paragraph" w:styleId="Paragraphedeliste">
    <w:name w:val="List Paragraph"/>
    <w:basedOn w:val="Normal"/>
    <w:uiPriority w:val="34"/>
    <w:qFormat/>
    <w:rsid w:val="00D01849"/>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45131073">
      <w:bodyDiv w:val="1"/>
      <w:marLeft w:val="0"/>
      <w:marRight w:val="0"/>
      <w:marTop w:val="0"/>
      <w:marBottom w:val="0"/>
      <w:divBdr>
        <w:top w:val="none" w:sz="0" w:space="0" w:color="auto"/>
        <w:left w:val="none" w:sz="0" w:space="0" w:color="auto"/>
        <w:bottom w:val="none" w:sz="0" w:space="0" w:color="auto"/>
        <w:right w:val="none" w:sz="0" w:space="0" w:color="auto"/>
      </w:divBdr>
    </w:div>
    <w:div w:id="409470188">
      <w:bodyDiv w:val="1"/>
      <w:marLeft w:val="0"/>
      <w:marRight w:val="0"/>
      <w:marTop w:val="0"/>
      <w:marBottom w:val="0"/>
      <w:divBdr>
        <w:top w:val="none" w:sz="0" w:space="0" w:color="auto"/>
        <w:left w:val="none" w:sz="0" w:space="0" w:color="auto"/>
        <w:bottom w:val="none" w:sz="0" w:space="0" w:color="auto"/>
        <w:right w:val="none" w:sz="0" w:space="0" w:color="auto"/>
      </w:divBdr>
      <w:divsChild>
        <w:div w:id="1350062566">
          <w:marLeft w:val="0"/>
          <w:marRight w:val="0"/>
          <w:marTop w:val="0"/>
          <w:marBottom w:val="0"/>
          <w:divBdr>
            <w:top w:val="single" w:sz="2" w:space="0" w:color="E5E7EB"/>
            <w:left w:val="single" w:sz="2" w:space="0" w:color="E5E7EB"/>
            <w:bottom w:val="single" w:sz="2" w:space="0" w:color="E5E7EB"/>
            <w:right w:val="single" w:sz="2" w:space="0" w:color="E5E7EB"/>
          </w:divBdr>
          <w:divsChild>
            <w:div w:id="451246014">
              <w:marLeft w:val="0"/>
              <w:marRight w:val="0"/>
              <w:marTop w:val="0"/>
              <w:marBottom w:val="0"/>
              <w:divBdr>
                <w:top w:val="single" w:sz="2" w:space="0" w:color="E5E7EB"/>
                <w:left w:val="single" w:sz="2" w:space="0" w:color="E5E7EB"/>
                <w:bottom w:val="single" w:sz="2" w:space="0" w:color="E5E7EB"/>
                <w:right w:val="single" w:sz="2" w:space="0" w:color="E5E7EB"/>
              </w:divBdr>
              <w:divsChild>
                <w:div w:id="966280965">
                  <w:marLeft w:val="0"/>
                  <w:marRight w:val="0"/>
                  <w:marTop w:val="0"/>
                  <w:marBottom w:val="0"/>
                  <w:divBdr>
                    <w:top w:val="single" w:sz="2" w:space="0" w:color="E5E7EB"/>
                    <w:left w:val="single" w:sz="2" w:space="0" w:color="E5E7EB"/>
                    <w:bottom w:val="single" w:sz="2" w:space="0" w:color="E5E7EB"/>
                    <w:right w:val="single" w:sz="2" w:space="0" w:color="E5E7EB"/>
                  </w:divBdr>
                  <w:divsChild>
                    <w:div w:id="393041887">
                      <w:marLeft w:val="0"/>
                      <w:marRight w:val="0"/>
                      <w:marTop w:val="0"/>
                      <w:marBottom w:val="0"/>
                      <w:divBdr>
                        <w:top w:val="single" w:sz="2" w:space="0" w:color="E5E7EB"/>
                        <w:left w:val="single" w:sz="2" w:space="0" w:color="E5E7EB"/>
                        <w:bottom w:val="single" w:sz="2" w:space="0" w:color="E5E7EB"/>
                        <w:right w:val="single" w:sz="2" w:space="0" w:color="E5E7EB"/>
                      </w:divBdr>
                      <w:divsChild>
                        <w:div w:id="1840460470">
                          <w:marLeft w:val="0"/>
                          <w:marRight w:val="0"/>
                          <w:marTop w:val="0"/>
                          <w:marBottom w:val="0"/>
                          <w:divBdr>
                            <w:top w:val="single" w:sz="2" w:space="0" w:color="E5E7EB"/>
                            <w:left w:val="single" w:sz="2" w:space="0" w:color="E5E7EB"/>
                            <w:bottom w:val="single" w:sz="2" w:space="0" w:color="E5E7EB"/>
                            <w:right w:val="single" w:sz="2" w:space="0" w:color="E5E7EB"/>
                          </w:divBdr>
                          <w:divsChild>
                            <w:div w:id="2093425302">
                              <w:marLeft w:val="0"/>
                              <w:marRight w:val="0"/>
                              <w:marTop w:val="0"/>
                              <w:marBottom w:val="0"/>
                              <w:divBdr>
                                <w:top w:val="single" w:sz="2" w:space="0" w:color="E5E7EB"/>
                                <w:left w:val="single" w:sz="2" w:space="0" w:color="E5E7EB"/>
                                <w:bottom w:val="single" w:sz="2" w:space="0" w:color="E5E7EB"/>
                                <w:right w:val="single" w:sz="2" w:space="0" w:color="E5E7EB"/>
                              </w:divBdr>
                              <w:divsChild>
                                <w:div w:id="1501584050">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sChild>
                </w:div>
              </w:divsChild>
            </w:div>
          </w:divsChild>
        </w:div>
        <w:div w:id="122774722">
          <w:marLeft w:val="0"/>
          <w:marRight w:val="0"/>
          <w:marTop w:val="0"/>
          <w:marBottom w:val="0"/>
          <w:divBdr>
            <w:top w:val="single" w:sz="2" w:space="0" w:color="E5E7EB"/>
            <w:left w:val="single" w:sz="2" w:space="0" w:color="E5E7EB"/>
            <w:bottom w:val="single" w:sz="2" w:space="0" w:color="E5E7EB"/>
            <w:right w:val="single" w:sz="2" w:space="0" w:color="E5E7EB"/>
          </w:divBdr>
          <w:divsChild>
            <w:div w:id="464932626">
              <w:marLeft w:val="0"/>
              <w:marRight w:val="0"/>
              <w:marTop w:val="0"/>
              <w:marBottom w:val="0"/>
              <w:divBdr>
                <w:top w:val="single" w:sz="2" w:space="0" w:color="E5E7EB"/>
                <w:left w:val="single" w:sz="2" w:space="0" w:color="E5E7EB"/>
                <w:bottom w:val="single" w:sz="2" w:space="0" w:color="E5E7EB"/>
                <w:right w:val="single" w:sz="2" w:space="0" w:color="E5E7EB"/>
              </w:divBdr>
              <w:divsChild>
                <w:div w:id="1538810828">
                  <w:marLeft w:val="0"/>
                  <w:marRight w:val="0"/>
                  <w:marTop w:val="0"/>
                  <w:marBottom w:val="0"/>
                  <w:divBdr>
                    <w:top w:val="single" w:sz="2" w:space="0" w:color="E5E7EB"/>
                    <w:left w:val="single" w:sz="2" w:space="0" w:color="E5E7EB"/>
                    <w:bottom w:val="single" w:sz="2" w:space="0" w:color="E5E7EB"/>
                    <w:right w:val="single" w:sz="2" w:space="0" w:color="E5E7EB"/>
                  </w:divBdr>
                  <w:divsChild>
                    <w:div w:id="306664800">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sChild>
    </w:div>
    <w:div w:id="592477040">
      <w:bodyDiv w:val="1"/>
      <w:marLeft w:val="0"/>
      <w:marRight w:val="0"/>
      <w:marTop w:val="0"/>
      <w:marBottom w:val="0"/>
      <w:divBdr>
        <w:top w:val="none" w:sz="0" w:space="0" w:color="auto"/>
        <w:left w:val="none" w:sz="0" w:space="0" w:color="auto"/>
        <w:bottom w:val="none" w:sz="0" w:space="0" w:color="auto"/>
        <w:right w:val="none" w:sz="0" w:space="0" w:color="auto"/>
      </w:divBdr>
      <w:divsChild>
        <w:div w:id="673142141">
          <w:marLeft w:val="0"/>
          <w:marRight w:val="0"/>
          <w:marTop w:val="0"/>
          <w:marBottom w:val="0"/>
          <w:divBdr>
            <w:top w:val="single" w:sz="2" w:space="0" w:color="E5E7EB"/>
            <w:left w:val="single" w:sz="2" w:space="0" w:color="E5E7EB"/>
            <w:bottom w:val="single" w:sz="2" w:space="0" w:color="E5E7EB"/>
            <w:right w:val="single" w:sz="2" w:space="0" w:color="E5E7EB"/>
          </w:divBdr>
          <w:divsChild>
            <w:div w:id="910890984">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1001391962">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596210294">
      <w:bodyDiv w:val="1"/>
      <w:marLeft w:val="0"/>
      <w:marRight w:val="0"/>
      <w:marTop w:val="0"/>
      <w:marBottom w:val="0"/>
      <w:divBdr>
        <w:top w:val="none" w:sz="0" w:space="0" w:color="auto"/>
        <w:left w:val="none" w:sz="0" w:space="0" w:color="auto"/>
        <w:bottom w:val="none" w:sz="0" w:space="0" w:color="auto"/>
        <w:right w:val="none" w:sz="0" w:space="0" w:color="auto"/>
      </w:divBdr>
      <w:divsChild>
        <w:div w:id="696851579">
          <w:marLeft w:val="0"/>
          <w:marRight w:val="0"/>
          <w:marTop w:val="0"/>
          <w:marBottom w:val="0"/>
          <w:divBdr>
            <w:top w:val="none" w:sz="0" w:space="0" w:color="auto"/>
            <w:left w:val="none" w:sz="0" w:space="0" w:color="auto"/>
            <w:bottom w:val="none" w:sz="0" w:space="0" w:color="auto"/>
            <w:right w:val="none" w:sz="0" w:space="0" w:color="auto"/>
          </w:divBdr>
          <w:divsChild>
            <w:div w:id="1936673078">
              <w:marLeft w:val="0"/>
              <w:marRight w:val="0"/>
              <w:marTop w:val="0"/>
              <w:marBottom w:val="0"/>
              <w:divBdr>
                <w:top w:val="none" w:sz="0" w:space="0" w:color="auto"/>
                <w:left w:val="none" w:sz="0" w:space="0" w:color="auto"/>
                <w:bottom w:val="none" w:sz="0" w:space="0" w:color="auto"/>
                <w:right w:val="none" w:sz="0" w:space="0" w:color="auto"/>
              </w:divBdr>
            </w:div>
            <w:div w:id="1292858996">
              <w:marLeft w:val="0"/>
              <w:marRight w:val="0"/>
              <w:marTop w:val="0"/>
              <w:marBottom w:val="0"/>
              <w:divBdr>
                <w:top w:val="none" w:sz="0" w:space="0" w:color="auto"/>
                <w:left w:val="none" w:sz="0" w:space="0" w:color="auto"/>
                <w:bottom w:val="none" w:sz="0" w:space="0" w:color="auto"/>
                <w:right w:val="none" w:sz="0" w:space="0" w:color="auto"/>
              </w:divBdr>
            </w:div>
            <w:div w:id="2006080931">
              <w:marLeft w:val="0"/>
              <w:marRight w:val="0"/>
              <w:marTop w:val="0"/>
              <w:marBottom w:val="0"/>
              <w:divBdr>
                <w:top w:val="none" w:sz="0" w:space="0" w:color="auto"/>
                <w:left w:val="none" w:sz="0" w:space="0" w:color="auto"/>
                <w:bottom w:val="none" w:sz="0" w:space="0" w:color="auto"/>
                <w:right w:val="none" w:sz="0" w:space="0" w:color="auto"/>
              </w:divBdr>
            </w:div>
            <w:div w:id="1699889053">
              <w:marLeft w:val="0"/>
              <w:marRight w:val="0"/>
              <w:marTop w:val="0"/>
              <w:marBottom w:val="0"/>
              <w:divBdr>
                <w:top w:val="none" w:sz="0" w:space="0" w:color="auto"/>
                <w:left w:val="none" w:sz="0" w:space="0" w:color="auto"/>
                <w:bottom w:val="none" w:sz="0" w:space="0" w:color="auto"/>
                <w:right w:val="none" w:sz="0" w:space="0" w:color="auto"/>
              </w:divBdr>
            </w:div>
            <w:div w:id="3900372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85329111">
      <w:bodyDiv w:val="1"/>
      <w:marLeft w:val="0"/>
      <w:marRight w:val="0"/>
      <w:marTop w:val="0"/>
      <w:marBottom w:val="0"/>
      <w:divBdr>
        <w:top w:val="none" w:sz="0" w:space="0" w:color="auto"/>
        <w:left w:val="none" w:sz="0" w:space="0" w:color="auto"/>
        <w:bottom w:val="none" w:sz="0" w:space="0" w:color="auto"/>
        <w:right w:val="none" w:sz="0" w:space="0" w:color="auto"/>
      </w:divBdr>
    </w:div>
    <w:div w:id="986662057">
      <w:bodyDiv w:val="1"/>
      <w:marLeft w:val="0"/>
      <w:marRight w:val="0"/>
      <w:marTop w:val="0"/>
      <w:marBottom w:val="0"/>
      <w:divBdr>
        <w:top w:val="none" w:sz="0" w:space="0" w:color="auto"/>
        <w:left w:val="none" w:sz="0" w:space="0" w:color="auto"/>
        <w:bottom w:val="none" w:sz="0" w:space="0" w:color="auto"/>
        <w:right w:val="none" w:sz="0" w:space="0" w:color="auto"/>
      </w:divBdr>
    </w:div>
    <w:div w:id="1271202626">
      <w:bodyDiv w:val="1"/>
      <w:marLeft w:val="0"/>
      <w:marRight w:val="0"/>
      <w:marTop w:val="0"/>
      <w:marBottom w:val="0"/>
      <w:divBdr>
        <w:top w:val="none" w:sz="0" w:space="0" w:color="auto"/>
        <w:left w:val="none" w:sz="0" w:space="0" w:color="auto"/>
        <w:bottom w:val="none" w:sz="0" w:space="0" w:color="auto"/>
        <w:right w:val="none" w:sz="0" w:space="0" w:color="auto"/>
      </w:divBdr>
    </w:div>
    <w:div w:id="1527451570">
      <w:bodyDiv w:val="1"/>
      <w:marLeft w:val="0"/>
      <w:marRight w:val="0"/>
      <w:marTop w:val="0"/>
      <w:marBottom w:val="0"/>
      <w:divBdr>
        <w:top w:val="none" w:sz="0" w:space="0" w:color="auto"/>
        <w:left w:val="none" w:sz="0" w:space="0" w:color="auto"/>
        <w:bottom w:val="none" w:sz="0" w:space="0" w:color="auto"/>
        <w:right w:val="none" w:sz="0" w:space="0" w:color="auto"/>
      </w:divBdr>
    </w:div>
    <w:div w:id="1648361930">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yperlink" Target="https://docs.google.com/spreadsheets/d/1kvmt9BU8htTLuCzM3QqRRfB88aSP6sGZuTN1TufLTBI/edit?usp=sharing"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docs.google.com/spreadsheets/d/1kvmt9BU8htTLuCzM3QqRRfB88aSP6sGZuTN1TufLTBI/edit?usp=sharing" TargetMode="External"/><Relationship Id="rId5" Type="http://schemas.openxmlformats.org/officeDocument/2006/relationships/hyperlink" Target="https://docs.google.com/spreadsheets/d/1kvmt9BU8htTLuCzM3QqRRfB88aSP6sGZuTN1TufLTBI/edit?usp=sharing" TargetMode="Externa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36</TotalTime>
  <Pages>7</Pages>
  <Words>1499</Words>
  <Characters>8249</Characters>
  <Application>Microsoft Office Word</Application>
  <DocSecurity>0</DocSecurity>
  <Lines>68</Lines>
  <Paragraphs>19</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9729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cp:lastModifiedBy>TAJAN Mattis</cp:lastModifiedBy>
  <cp:revision>35</cp:revision>
  <dcterms:created xsi:type="dcterms:W3CDTF">2026-05-19T09:12:00Z</dcterms:created>
  <dcterms:modified xsi:type="dcterms:W3CDTF">2026-05-19T14:48:00Z</dcterms:modified>
</cp:coreProperties>
</file>