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D319B" w14:textId="14F9FA10" w:rsidR="00527740" w:rsidRDefault="00977D38">
      <w:r>
        <w:t>CIS 425</w:t>
      </w:r>
    </w:p>
    <w:p w14:paraId="54FAE42B" w14:textId="127DB1B5" w:rsidR="00977D38" w:rsidRDefault="00977D38">
      <w:r>
        <w:t>Project 2 – Database integration</w:t>
      </w:r>
    </w:p>
    <w:p w14:paraId="7B172AF1" w14:textId="29743BD2" w:rsidR="00977D38" w:rsidRDefault="00977D38">
      <w:r>
        <w:t>Hassan Mehdi, Matthew London</w:t>
      </w:r>
    </w:p>
    <w:p w14:paraId="6B27A241" w14:textId="3590DA6F" w:rsidR="00977D38" w:rsidRDefault="00977D38">
      <w:r>
        <w:t>11/14/2018</w:t>
      </w:r>
    </w:p>
    <w:p w14:paraId="11189883" w14:textId="779F984D" w:rsidR="00977D38" w:rsidRDefault="00977D38"/>
    <w:p w14:paraId="40A2C373" w14:textId="75DD7B95" w:rsidR="00977D38" w:rsidRDefault="00977D38">
      <w:r>
        <w:rPr>
          <w:b/>
        </w:rPr>
        <w:t>Logic</w:t>
      </w:r>
      <w:r>
        <w:t xml:space="preserve"> – </w:t>
      </w:r>
    </w:p>
    <w:p w14:paraId="71325C4E" w14:textId="1E4D63AB" w:rsidR="00CE7B53" w:rsidRDefault="00977D38">
      <w:r>
        <w:tab/>
        <w:t>We first ensured that one application could call both databases with a single query. To achieve this</w:t>
      </w:r>
      <w:r w:rsidR="00FF7F58">
        <w:t>,</w:t>
      </w:r>
      <w:r>
        <w:t xml:space="preserve"> we linked one of our projects to the others database, and created a new table fill field. An issue we ran into was that we had used different names for our tables, even though the information in them was the same. To get around this, when a </w:t>
      </w:r>
      <w:bookmarkStart w:id="0" w:name="_Hlk529994033"/>
      <w:r w:rsidR="00FF7F58">
        <w:t>SQL</w:t>
      </w:r>
      <w:r>
        <w:t xml:space="preserve"> </w:t>
      </w:r>
      <w:bookmarkEnd w:id="0"/>
      <w:r>
        <w:t xml:space="preserve">query was made, the database that didn’t have that table went into an if statement that simply speaking said “if the table that was fetched had [identifying data column name] in it, </w:t>
      </w:r>
      <w:r w:rsidR="00CE7B53">
        <w:t xml:space="preserve">then </w:t>
      </w:r>
      <w:r>
        <w:t xml:space="preserve">run the same </w:t>
      </w:r>
      <w:r w:rsidR="008164A8" w:rsidRPr="008164A8">
        <w:t xml:space="preserve">SQL </w:t>
      </w:r>
      <w:r>
        <w:t>query but with [relevant table name]</w:t>
      </w:r>
      <w:r w:rsidR="00CE7B53">
        <w:t xml:space="preserve"> on the other database, and change its column names to match the first. This allowed us to have two data table objects filled with relevant data, and matching column names.</w:t>
      </w:r>
      <w:r w:rsidR="00A80D6B">
        <w:t xml:space="preserve"> To be clear, </w:t>
      </w:r>
      <w:r w:rsidR="00D50866">
        <w:t xml:space="preserve">.NET acquires a </w:t>
      </w:r>
      <w:proofErr w:type="spellStart"/>
      <w:r w:rsidR="00D50866">
        <w:t>DataTable</w:t>
      </w:r>
      <w:proofErr w:type="spellEnd"/>
      <w:r w:rsidR="00D50866">
        <w:t xml:space="preserve"> </w:t>
      </w:r>
      <w:r w:rsidR="007E24D2">
        <w:t>data</w:t>
      </w:r>
      <w:r w:rsidR="000C5228">
        <w:t>-structure</w:t>
      </w:r>
      <w:r w:rsidR="00D50866">
        <w:t xml:space="preserve">, along with its </w:t>
      </w:r>
      <w:r w:rsidR="007E24D2">
        <w:t xml:space="preserve">subsidiaries </w:t>
      </w:r>
      <w:proofErr w:type="spellStart"/>
      <w:r w:rsidR="007E24D2">
        <w:t>DataRow</w:t>
      </w:r>
      <w:proofErr w:type="spellEnd"/>
      <w:r w:rsidR="007E24D2">
        <w:t xml:space="preserve"> and </w:t>
      </w:r>
      <w:proofErr w:type="spellStart"/>
      <w:r w:rsidR="007E24D2">
        <w:t>DataColumn</w:t>
      </w:r>
      <w:proofErr w:type="spellEnd"/>
      <w:r w:rsidR="007E24D2">
        <w:t xml:space="preserve">. These </w:t>
      </w:r>
      <w:r w:rsidR="000C5228">
        <w:t xml:space="preserve">data encapsulations where used </w:t>
      </w:r>
      <w:r w:rsidR="00D364D9">
        <w:t xml:space="preserve">continuously throughout the project – we aren’t sure </w:t>
      </w:r>
      <w:r w:rsidR="00921841">
        <w:t xml:space="preserve">this integration module </w:t>
      </w:r>
      <w:r w:rsidR="00D364D9">
        <w:t xml:space="preserve">would have been </w:t>
      </w:r>
      <w:r w:rsidR="00921841">
        <w:t>possible without them.</w:t>
      </w:r>
    </w:p>
    <w:p w14:paraId="295B826E" w14:textId="6B10C3DD" w:rsidR="00D73F98" w:rsidRDefault="00962FDB">
      <w:r>
        <w:tab/>
        <w:t xml:space="preserve">After gathering a general understanding of database </w:t>
      </w:r>
      <w:r w:rsidR="00850841">
        <w:t xml:space="preserve">manipulation </w:t>
      </w:r>
      <w:r>
        <w:t xml:space="preserve">in .NET architecture, </w:t>
      </w:r>
      <w:r w:rsidR="00FD2B03">
        <w:t xml:space="preserve">we decided to tackle the </w:t>
      </w:r>
      <w:r w:rsidR="00105E0A">
        <w:t>next</w:t>
      </w:r>
      <w:r w:rsidR="00FD2B03">
        <w:t xml:space="preserve"> challenging requirement, which was </w:t>
      </w:r>
      <w:r w:rsidR="00D73F98">
        <w:t xml:space="preserve">to implement the global schema query module. </w:t>
      </w:r>
      <w:r w:rsidR="00FA06AC">
        <w:t xml:space="preserve">For strictly presenting the data to be output, custom </w:t>
      </w:r>
      <w:r w:rsidR="00D41C49">
        <w:t xml:space="preserve">.NET </w:t>
      </w:r>
      <w:proofErr w:type="spellStart"/>
      <w:r w:rsidR="00FA06AC">
        <w:t>DataTable</w:t>
      </w:r>
      <w:proofErr w:type="spellEnd"/>
      <w:r w:rsidR="00FA06AC">
        <w:t xml:space="preserve"> classes</w:t>
      </w:r>
      <w:r w:rsidR="00D41C49">
        <w:t xml:space="preserve"> were built to outline the Global schema of G-Cars, G-Customers, and G-Rentals. </w:t>
      </w:r>
      <w:r w:rsidR="00D85C1D">
        <w:t xml:space="preserve">Hardcoding these tables made it easy in the future to manipulate data back to the user. </w:t>
      </w:r>
      <w:r w:rsidR="00C90908">
        <w:t xml:space="preserve">Next required parsing the global schema query to the </w:t>
      </w:r>
      <w:r w:rsidR="0070242C">
        <w:t>core databases. The original query string is processed</w:t>
      </w:r>
      <w:r w:rsidR="00B1757E">
        <w:t xml:space="preserve"> using regular expressions to create two new custom queries – one for the London database, and one for the Mehdi Database. </w:t>
      </w:r>
    </w:p>
    <w:p w14:paraId="149FCE3C" w14:textId="7022F4A1" w:rsidR="007204B8" w:rsidRDefault="007204B8">
      <w:r>
        <w:tab/>
        <w:t xml:space="preserve">After the finally </w:t>
      </w:r>
      <w:r w:rsidR="00037B6C">
        <w:t xml:space="preserve">fabricating the correct tools to create custom queries for each database, we had to next develop the </w:t>
      </w:r>
      <w:proofErr w:type="spellStart"/>
      <w:r w:rsidR="00037B6C">
        <w:t>DataTable</w:t>
      </w:r>
      <w:proofErr w:type="spellEnd"/>
      <w:r w:rsidR="00037B6C">
        <w:t xml:space="preserve"> Merge</w:t>
      </w:r>
      <w:r w:rsidR="00921841">
        <w:t xml:space="preserve"> function. </w:t>
      </w:r>
      <w:r w:rsidR="00105E0A">
        <w:t xml:space="preserve">This part turned out being extremely tedious, frustrating, patience-testing, </w:t>
      </w:r>
      <w:r w:rsidR="00A91CE6">
        <w:t xml:space="preserve">and most importantly, </w:t>
      </w:r>
      <w:r w:rsidR="000D78FC">
        <w:t xml:space="preserve">the most </w:t>
      </w:r>
      <w:r w:rsidR="00A91CE6">
        <w:t xml:space="preserve">rewarding </w:t>
      </w:r>
      <w:r w:rsidR="000D78FC">
        <w:t>classwork thus far. Even though its current state share</w:t>
      </w:r>
      <w:r w:rsidR="00510F89">
        <w:t xml:space="preserve">s a </w:t>
      </w:r>
      <w:r w:rsidR="00491BC1">
        <w:t>resemblance</w:t>
      </w:r>
      <w:r w:rsidR="00510F89">
        <w:t xml:space="preserve"> to spaghetti code, it provides a robust merge </w:t>
      </w:r>
      <w:r w:rsidR="00491BC1">
        <w:t>function</w:t>
      </w:r>
      <w:r w:rsidR="00510F89">
        <w:t xml:space="preserve">. </w:t>
      </w:r>
      <w:r w:rsidR="005D1D09">
        <w:t xml:space="preserve">What led to this section being very tedious would be the constant need to reformat </w:t>
      </w:r>
      <w:r w:rsidR="00D15E91">
        <w:t xml:space="preserve">temporary </w:t>
      </w:r>
      <w:proofErr w:type="spellStart"/>
      <w:r w:rsidR="00D15E91">
        <w:t>DataTables</w:t>
      </w:r>
      <w:proofErr w:type="spellEnd"/>
      <w:r w:rsidR="00D15E91">
        <w:t xml:space="preserve"> in order to produce the correct data structure with </w:t>
      </w:r>
      <w:r w:rsidR="009D1397">
        <w:t xml:space="preserve">harmonious datatypes and column names from both the London and Mehdi Database. </w:t>
      </w:r>
      <w:r w:rsidR="002F12A2">
        <w:t xml:space="preserve">Nearly every single attribute in the entire </w:t>
      </w:r>
      <w:r w:rsidR="00CF452C">
        <w:t xml:space="preserve">schema had disjoint </w:t>
      </w:r>
      <w:r w:rsidR="0073621E">
        <w:t xml:space="preserve">datatypes, which were eventually sorted through and organized. </w:t>
      </w:r>
    </w:p>
    <w:p w14:paraId="080FB75B" w14:textId="5788DB0B" w:rsidR="00776665" w:rsidRDefault="00776665">
      <w:r>
        <w:tab/>
        <w:t xml:space="preserve">After producing the adequate </w:t>
      </w:r>
      <w:proofErr w:type="spellStart"/>
      <w:r>
        <w:t>DataTable</w:t>
      </w:r>
      <w:proofErr w:type="spellEnd"/>
      <w:r>
        <w:t xml:space="preserve"> from the </w:t>
      </w:r>
      <w:r w:rsidR="00D562E0">
        <w:t>joint q</w:t>
      </w:r>
      <w:r>
        <w:t xml:space="preserve">uery, </w:t>
      </w:r>
      <w:r w:rsidR="00DD2E6F">
        <w:t xml:space="preserve">the subsequent </w:t>
      </w:r>
      <w:proofErr w:type="spellStart"/>
      <w:r w:rsidR="00DD2E6F">
        <w:t>DataTable</w:t>
      </w:r>
      <w:proofErr w:type="spellEnd"/>
      <w:r w:rsidR="00DD2E6F">
        <w:t xml:space="preserve"> is placed in a </w:t>
      </w:r>
      <w:proofErr w:type="spellStart"/>
      <w:r w:rsidR="00DD2E6F">
        <w:t>DataGridView</w:t>
      </w:r>
      <w:proofErr w:type="spellEnd"/>
      <w:r w:rsidR="00DD2E6F">
        <w:t xml:space="preserve"> element and presented to the user. </w:t>
      </w:r>
      <w:r w:rsidR="007C2269">
        <w:t xml:space="preserve">There are two figures below, </w:t>
      </w:r>
      <w:r w:rsidR="006E35D7">
        <w:t>Figure 1</w:t>
      </w:r>
      <w:r w:rsidR="00BF05C4">
        <w:t xml:space="preserve">a </w:t>
      </w:r>
      <w:r w:rsidR="006E35D7">
        <w:t xml:space="preserve">mimics a context level diagram and </w:t>
      </w:r>
      <w:r w:rsidR="007C2269">
        <w:t>represents the</w:t>
      </w:r>
      <w:r w:rsidR="008D39F2">
        <w:t xml:space="preserve"> Integration Module base model</w:t>
      </w:r>
      <w:r w:rsidR="006E35D7">
        <w:t xml:space="preserve">; </w:t>
      </w:r>
      <w:r w:rsidR="007C2269">
        <w:t xml:space="preserve">while </w:t>
      </w:r>
      <w:r w:rsidR="00BF05C4">
        <w:t xml:space="preserve">Figure 1b </w:t>
      </w:r>
      <w:r w:rsidR="007C2269">
        <w:t xml:space="preserve">represents </w:t>
      </w:r>
      <w:r w:rsidR="00742F2F">
        <w:t>a “diagram 0” view of the Integration Module.</w:t>
      </w:r>
    </w:p>
    <w:p w14:paraId="384807DE" w14:textId="3E62A571" w:rsidR="00BF05C4" w:rsidRDefault="00BF05C4"/>
    <w:p w14:paraId="6971B910" w14:textId="4AD592EC" w:rsidR="00BF05C4" w:rsidRDefault="00BF05C4"/>
    <w:p w14:paraId="7E724817" w14:textId="09A29634" w:rsidR="00BF05C4" w:rsidRPr="00BF05C4" w:rsidRDefault="00BF05C4" w:rsidP="00BF05C4">
      <w:pPr>
        <w:jc w:val="center"/>
        <w:rPr>
          <w:b/>
          <w:sz w:val="32"/>
        </w:rPr>
      </w:pPr>
      <w:r>
        <w:rPr>
          <w:b/>
          <w:sz w:val="32"/>
        </w:rPr>
        <w:lastRenderedPageBreak/>
        <w:t>Figure 1a</w:t>
      </w:r>
    </w:p>
    <w:p w14:paraId="3F4F24C4" w14:textId="5810B319" w:rsidR="0081206F" w:rsidRDefault="00223C79" w:rsidP="00853F46">
      <w:pPr>
        <w:jc w:val="center"/>
      </w:pPr>
      <w:r>
        <w:object w:dxaOrig="12495" w:dyaOrig="6196" w14:anchorId="1D3AE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1.75pt" o:ole="">
            <v:imagedata r:id="rId6" o:title=""/>
          </v:shape>
          <o:OLEObject Type="Embed" ProgID="Visio.Drawing.15" ShapeID="_x0000_i1025" DrawAspect="Content" ObjectID="_1603742288" r:id="rId7"/>
        </w:object>
      </w:r>
    </w:p>
    <w:p w14:paraId="13B3A35F" w14:textId="04DA249E" w:rsidR="00525AA3" w:rsidRDefault="00525AA3" w:rsidP="00853F46">
      <w:pPr>
        <w:jc w:val="center"/>
      </w:pPr>
    </w:p>
    <w:p w14:paraId="3FBB6537" w14:textId="77777777" w:rsidR="00525AA3" w:rsidRDefault="00525AA3">
      <w:r>
        <w:br w:type="page"/>
      </w:r>
    </w:p>
    <w:p w14:paraId="2B780999" w14:textId="3C7F08EF" w:rsidR="00525AA3" w:rsidRPr="00BF05C4" w:rsidRDefault="00525AA3" w:rsidP="00525AA3">
      <w:pPr>
        <w:jc w:val="center"/>
        <w:rPr>
          <w:b/>
          <w:sz w:val="32"/>
        </w:rPr>
      </w:pPr>
      <w:r>
        <w:rPr>
          <w:b/>
          <w:sz w:val="32"/>
        </w:rPr>
        <w:lastRenderedPageBreak/>
        <w:t>Figure 1b</w:t>
      </w:r>
    </w:p>
    <w:p w14:paraId="28A96025" w14:textId="77777777" w:rsidR="00525AA3" w:rsidRPr="00525AA3" w:rsidRDefault="00525AA3" w:rsidP="00853F46">
      <w:pPr>
        <w:jc w:val="center"/>
        <w:rPr>
          <w:sz w:val="24"/>
        </w:rPr>
      </w:pPr>
    </w:p>
    <w:p w14:paraId="6B49E119" w14:textId="1DBA21A8" w:rsidR="008528A8" w:rsidRDefault="00E16926" w:rsidP="00853F46">
      <w:pPr>
        <w:jc w:val="center"/>
      </w:pPr>
      <w:r>
        <w:object w:dxaOrig="10095" w:dyaOrig="11941" w14:anchorId="51E4793C">
          <v:shape id="_x0000_i1026" type="#_x0000_t75" style="width:482.25pt;height:570pt" o:ole="">
            <v:imagedata r:id="rId8" o:title=""/>
          </v:shape>
          <o:OLEObject Type="Embed" ProgID="Visio.Drawing.15" ShapeID="_x0000_i1026" DrawAspect="Content" ObjectID="_1603742289" r:id="rId9"/>
        </w:object>
      </w:r>
    </w:p>
    <w:p w14:paraId="3C9270AB" w14:textId="58F92982" w:rsidR="0081206F" w:rsidRDefault="0081206F"/>
    <w:p w14:paraId="69BA54D0" w14:textId="10949046" w:rsidR="0081206F" w:rsidRDefault="0094613B">
      <w:pPr>
        <w:rPr>
          <w:b/>
        </w:rPr>
      </w:pPr>
      <w:r>
        <w:rPr>
          <w:b/>
        </w:rPr>
        <w:lastRenderedPageBreak/>
        <w:t>Changes to the original Databases</w:t>
      </w:r>
      <w:r w:rsidR="0096470D">
        <w:rPr>
          <w:b/>
        </w:rPr>
        <w:t xml:space="preserve"> –</w:t>
      </w:r>
    </w:p>
    <w:p w14:paraId="1A9B4C00" w14:textId="719088E2" w:rsidR="0094613B" w:rsidRPr="0094613B" w:rsidRDefault="0094613B">
      <w:r>
        <w:t xml:space="preserve">The only change is minimal and should not result in penalization. </w:t>
      </w:r>
      <w:r w:rsidR="006B4165">
        <w:t xml:space="preserve">In Mehdi’s original database, there was </w:t>
      </w:r>
      <w:r w:rsidR="00071589">
        <w:t xml:space="preserve">the mistake of not including the </w:t>
      </w:r>
      <w:proofErr w:type="spellStart"/>
      <w:r w:rsidR="00071589">
        <w:t>DateOfBirth</w:t>
      </w:r>
      <w:proofErr w:type="spellEnd"/>
      <w:r w:rsidR="00071589">
        <w:t xml:space="preserve"> column from the original project 1. </w:t>
      </w:r>
      <w:r w:rsidR="00E04380">
        <w:t xml:space="preserve">Without this addition, g-customers would have lost data in the joined query, so it was critical that we apply it. </w:t>
      </w:r>
    </w:p>
    <w:p w14:paraId="7D5A78E3" w14:textId="75299982" w:rsidR="0023529F" w:rsidRDefault="0023529F">
      <w:pPr>
        <w:rPr>
          <w:b/>
        </w:rPr>
      </w:pPr>
      <w:r>
        <w:rPr>
          <w:b/>
        </w:rPr>
        <w:t>Adding 3</w:t>
      </w:r>
      <w:r w:rsidRPr="0023529F">
        <w:rPr>
          <w:b/>
          <w:vertAlign w:val="superscript"/>
        </w:rPr>
        <w:t>rd</w:t>
      </w:r>
      <w:r>
        <w:rPr>
          <w:b/>
        </w:rPr>
        <w:t xml:space="preserve"> Database – </w:t>
      </w:r>
    </w:p>
    <w:p w14:paraId="292064A1" w14:textId="262245EC" w:rsidR="00191AD7" w:rsidRDefault="0023529F">
      <w:r>
        <w:t xml:space="preserve">Would need to implement strict column formatting additions for any new columns not accounted for previously. </w:t>
      </w:r>
      <w:r w:rsidR="003526BC">
        <w:t xml:space="preserve">Such column formatting characteristics involve column names, and datatypes – the two largest obstacles in database </w:t>
      </w:r>
      <w:r w:rsidR="00FF3975">
        <w:t>merge</w:t>
      </w:r>
      <w:r w:rsidR="003526BC">
        <w:t xml:space="preserve"> integration. I</w:t>
      </w:r>
      <w:r w:rsidR="00CF0941">
        <w:t xml:space="preserve">f you notice our last names are close in proximity alphabetically, so we ended up </w:t>
      </w:r>
      <w:r w:rsidR="004C2D4B">
        <w:t>having the same assigned database schema. This simply means there are some hardcoded values that must</w:t>
      </w:r>
      <w:r w:rsidR="00CB1706">
        <w:t xml:space="preserve"> be</w:t>
      </w:r>
      <w:r w:rsidR="004C2D4B">
        <w:t xml:space="preserve"> </w:t>
      </w:r>
      <w:r w:rsidR="00B614B5">
        <w:t>added to query builder and merger when modifying column names</w:t>
      </w:r>
      <w:r w:rsidR="003526BC">
        <w:t xml:space="preserve"> if we are to </w:t>
      </w:r>
      <w:r w:rsidR="004D7E68">
        <w:t xml:space="preserve">add more databases. Otherwise, we took </w:t>
      </w:r>
      <w:r w:rsidR="00C447B2">
        <w:t xml:space="preserve">a </w:t>
      </w:r>
      <w:r w:rsidR="004D7E68">
        <w:t xml:space="preserve">focused approach </w:t>
      </w:r>
      <w:r w:rsidR="00C447B2">
        <w:t>in</w:t>
      </w:r>
      <w:r w:rsidR="004D7E68">
        <w:t xml:space="preserve"> </w:t>
      </w:r>
      <w:r w:rsidR="00C447B2">
        <w:t>building</w:t>
      </w:r>
      <w:r w:rsidR="004D7E68">
        <w:t xml:space="preserve"> the output table </w:t>
      </w:r>
      <w:r w:rsidR="00C447B2" w:rsidRPr="00874670">
        <w:rPr>
          <w:b/>
          <w:i/>
        </w:rPr>
        <w:t>dynamically</w:t>
      </w:r>
      <w:r w:rsidR="00C447B2">
        <w:t xml:space="preserve"> and should handle </w:t>
      </w:r>
      <w:r w:rsidR="0084519F">
        <w:t>new</w:t>
      </w:r>
      <w:r w:rsidR="00C447B2">
        <w:t xml:space="preserve"> </w:t>
      </w:r>
      <w:r w:rsidR="00FF3975">
        <w:t>information handling without too much issue.</w:t>
      </w:r>
      <w:r w:rsidR="00874670">
        <w:t xml:space="preserve"> To elaborate, the final output table’s columns </w:t>
      </w:r>
      <w:r w:rsidR="00F335AD">
        <w:t>were added in iterations depending on what tables were being looked through.</w:t>
      </w:r>
      <w:r w:rsidR="0071032B">
        <w:t xml:space="preserve"> </w:t>
      </w:r>
    </w:p>
    <w:p w14:paraId="67A38798" w14:textId="77777777" w:rsidR="00191AD7" w:rsidRDefault="00191AD7" w:rsidP="00191AD7">
      <w:pPr>
        <w:rPr>
          <w:b/>
        </w:rPr>
      </w:pPr>
      <w:r>
        <w:rPr>
          <w:b/>
        </w:rPr>
        <w:t>Rough Test Plan –</w:t>
      </w:r>
    </w:p>
    <w:tbl>
      <w:tblPr>
        <w:tblStyle w:val="TableGrid"/>
        <w:tblW w:w="0" w:type="auto"/>
        <w:tblLook w:val="04A0" w:firstRow="1" w:lastRow="0" w:firstColumn="1" w:lastColumn="0" w:noHBand="0" w:noVBand="1"/>
      </w:tblPr>
      <w:tblGrid>
        <w:gridCol w:w="3116"/>
        <w:gridCol w:w="3117"/>
        <w:gridCol w:w="3117"/>
      </w:tblGrid>
      <w:tr w:rsidR="00191AD7" w14:paraId="56353D55" w14:textId="77777777" w:rsidTr="00BA1248">
        <w:tc>
          <w:tcPr>
            <w:tcW w:w="3116" w:type="dxa"/>
          </w:tcPr>
          <w:p w14:paraId="0795C2C4" w14:textId="77777777" w:rsidR="00191AD7" w:rsidRDefault="00191AD7" w:rsidP="00BA1248">
            <w:pPr>
              <w:jc w:val="center"/>
              <w:rPr>
                <w:b/>
              </w:rPr>
            </w:pPr>
            <w:r>
              <w:rPr>
                <w:b/>
              </w:rPr>
              <w:t>Input</w:t>
            </w:r>
          </w:p>
        </w:tc>
        <w:tc>
          <w:tcPr>
            <w:tcW w:w="3117" w:type="dxa"/>
          </w:tcPr>
          <w:p w14:paraId="175D85F0" w14:textId="77777777" w:rsidR="00191AD7" w:rsidRDefault="00191AD7" w:rsidP="00BA1248">
            <w:pPr>
              <w:jc w:val="center"/>
              <w:rPr>
                <w:b/>
              </w:rPr>
            </w:pPr>
            <w:r>
              <w:rPr>
                <w:b/>
              </w:rPr>
              <w:t>Expected Output</w:t>
            </w:r>
          </w:p>
        </w:tc>
        <w:tc>
          <w:tcPr>
            <w:tcW w:w="3117" w:type="dxa"/>
          </w:tcPr>
          <w:p w14:paraId="79E80C85" w14:textId="77777777" w:rsidR="00191AD7" w:rsidRDefault="00191AD7" w:rsidP="00BA1248">
            <w:pPr>
              <w:jc w:val="center"/>
              <w:rPr>
                <w:b/>
              </w:rPr>
            </w:pPr>
            <w:r>
              <w:rPr>
                <w:b/>
              </w:rPr>
              <w:t>Status</w:t>
            </w:r>
          </w:p>
        </w:tc>
      </w:tr>
      <w:tr w:rsidR="00B90463" w14:paraId="4F3AD32A" w14:textId="77777777" w:rsidTr="00BA1248">
        <w:tc>
          <w:tcPr>
            <w:tcW w:w="3116" w:type="dxa"/>
          </w:tcPr>
          <w:p w14:paraId="3E394425" w14:textId="77777777" w:rsidR="00B90463" w:rsidRPr="00CB3DA6" w:rsidRDefault="00B90463" w:rsidP="00B90463">
            <w:pPr>
              <w:jc w:val="center"/>
            </w:pPr>
          </w:p>
          <w:p w14:paraId="35F80966" w14:textId="77777777" w:rsidR="00B90463" w:rsidRPr="00CB3DA6" w:rsidRDefault="00B90463" w:rsidP="00B90463">
            <w:pPr>
              <w:jc w:val="center"/>
            </w:pPr>
            <w:r w:rsidRPr="00CB3DA6">
              <w:t>Basic select all from a table –</w:t>
            </w:r>
          </w:p>
          <w:p w14:paraId="078D4C40" w14:textId="3930B5ED" w:rsidR="00B90463" w:rsidRPr="00816403" w:rsidRDefault="00B90463" w:rsidP="00B90463">
            <w:pPr>
              <w:jc w:val="center"/>
              <w:rPr>
                <w:color w:val="FF0000"/>
              </w:rPr>
            </w:pPr>
            <w:r w:rsidRPr="00816403">
              <w:rPr>
                <w:color w:val="FF0000"/>
              </w:rPr>
              <w:t>Select * from g-customers</w:t>
            </w:r>
          </w:p>
          <w:p w14:paraId="0E08BB69" w14:textId="77777777" w:rsidR="00B90463" w:rsidRPr="00CB3DA6" w:rsidRDefault="00B90463" w:rsidP="00B90463">
            <w:pPr>
              <w:jc w:val="center"/>
            </w:pPr>
          </w:p>
        </w:tc>
        <w:tc>
          <w:tcPr>
            <w:tcW w:w="3117" w:type="dxa"/>
          </w:tcPr>
          <w:p w14:paraId="52B2DD95" w14:textId="77777777" w:rsidR="00B90463" w:rsidRPr="00CB3DA6" w:rsidRDefault="00B90463" w:rsidP="00B90463">
            <w:pPr>
              <w:jc w:val="center"/>
            </w:pPr>
          </w:p>
          <w:p w14:paraId="32EB8F05" w14:textId="77777777" w:rsidR="00B90463" w:rsidRDefault="00B90463" w:rsidP="00B90463">
            <w:pPr>
              <w:jc w:val="center"/>
            </w:pPr>
            <w:r w:rsidRPr="00CB3DA6">
              <w:t>All database tuples from both databases populated in Global Schema</w:t>
            </w:r>
          </w:p>
          <w:p w14:paraId="000A5A34" w14:textId="77777777" w:rsidR="00B90463" w:rsidRPr="00CB3DA6" w:rsidRDefault="00B90463" w:rsidP="00B90463">
            <w:pPr>
              <w:jc w:val="center"/>
            </w:pPr>
          </w:p>
        </w:tc>
        <w:tc>
          <w:tcPr>
            <w:tcW w:w="3117" w:type="dxa"/>
          </w:tcPr>
          <w:p w14:paraId="11DA9041" w14:textId="77777777" w:rsidR="00B90463" w:rsidRPr="00CB3DA6" w:rsidRDefault="00B90463" w:rsidP="00B90463">
            <w:pPr>
              <w:jc w:val="center"/>
            </w:pPr>
          </w:p>
          <w:p w14:paraId="28333311" w14:textId="08DCD480" w:rsidR="00B90463" w:rsidRPr="00CB3DA6" w:rsidRDefault="00B90463" w:rsidP="00B90463">
            <w:pPr>
              <w:jc w:val="center"/>
            </w:pPr>
            <w:r w:rsidRPr="00CB3DA6">
              <w:t>Pass</w:t>
            </w:r>
          </w:p>
        </w:tc>
      </w:tr>
      <w:tr w:rsidR="00B90463" w14:paraId="01ACBBD7" w14:textId="77777777" w:rsidTr="00BA1248">
        <w:tc>
          <w:tcPr>
            <w:tcW w:w="3116" w:type="dxa"/>
          </w:tcPr>
          <w:p w14:paraId="537EB8D3" w14:textId="77777777" w:rsidR="00B90463" w:rsidRPr="00CB3DA6" w:rsidRDefault="00B90463" w:rsidP="00B90463">
            <w:pPr>
              <w:jc w:val="center"/>
            </w:pPr>
          </w:p>
          <w:p w14:paraId="3F85536A" w14:textId="77777777" w:rsidR="00B90463" w:rsidRPr="00CB3DA6" w:rsidRDefault="00B90463" w:rsidP="00B90463">
            <w:pPr>
              <w:jc w:val="center"/>
            </w:pPr>
            <w:r w:rsidRPr="00CB3DA6">
              <w:t>Basic select all from a table –</w:t>
            </w:r>
          </w:p>
          <w:p w14:paraId="78DDDE66" w14:textId="58207FDB" w:rsidR="00B90463" w:rsidRPr="00816403" w:rsidRDefault="00B90463" w:rsidP="00B90463">
            <w:pPr>
              <w:jc w:val="center"/>
              <w:rPr>
                <w:color w:val="FF0000"/>
              </w:rPr>
            </w:pPr>
            <w:r w:rsidRPr="00816403">
              <w:rPr>
                <w:color w:val="FF0000"/>
              </w:rPr>
              <w:t>Select * from g-cars</w:t>
            </w:r>
          </w:p>
          <w:p w14:paraId="72A9E789" w14:textId="77777777" w:rsidR="00B90463" w:rsidRPr="00CB3DA6" w:rsidRDefault="00B90463" w:rsidP="00B90463">
            <w:pPr>
              <w:jc w:val="center"/>
            </w:pPr>
          </w:p>
        </w:tc>
        <w:tc>
          <w:tcPr>
            <w:tcW w:w="3117" w:type="dxa"/>
          </w:tcPr>
          <w:p w14:paraId="7B2475F7" w14:textId="77777777" w:rsidR="00B90463" w:rsidRPr="00CB3DA6" w:rsidRDefault="00B90463" w:rsidP="00B90463">
            <w:pPr>
              <w:jc w:val="center"/>
            </w:pPr>
          </w:p>
          <w:p w14:paraId="07F28027" w14:textId="77777777" w:rsidR="00B90463" w:rsidRDefault="00B90463" w:rsidP="00B90463">
            <w:pPr>
              <w:jc w:val="center"/>
            </w:pPr>
            <w:r w:rsidRPr="00CB3DA6">
              <w:t>All database tuples from both databases populated in Global Schema</w:t>
            </w:r>
          </w:p>
          <w:p w14:paraId="40CE8708" w14:textId="2FB32DD8" w:rsidR="00B90463" w:rsidRPr="00CB3DA6" w:rsidRDefault="00B90463" w:rsidP="00B90463">
            <w:pPr>
              <w:jc w:val="center"/>
            </w:pPr>
          </w:p>
        </w:tc>
        <w:tc>
          <w:tcPr>
            <w:tcW w:w="3117" w:type="dxa"/>
          </w:tcPr>
          <w:p w14:paraId="4E1F12F3" w14:textId="77777777" w:rsidR="00B90463" w:rsidRPr="00CB3DA6" w:rsidRDefault="00B90463" w:rsidP="00B90463">
            <w:pPr>
              <w:jc w:val="center"/>
            </w:pPr>
          </w:p>
          <w:p w14:paraId="1926D457" w14:textId="77777777" w:rsidR="00B90463" w:rsidRPr="00CB3DA6" w:rsidRDefault="00B90463" w:rsidP="00B90463">
            <w:pPr>
              <w:jc w:val="center"/>
            </w:pPr>
            <w:r w:rsidRPr="00CB3DA6">
              <w:t>Pass</w:t>
            </w:r>
          </w:p>
        </w:tc>
      </w:tr>
      <w:tr w:rsidR="00B90463" w14:paraId="784CE49F" w14:textId="77777777" w:rsidTr="00BA1248">
        <w:tc>
          <w:tcPr>
            <w:tcW w:w="3116" w:type="dxa"/>
          </w:tcPr>
          <w:p w14:paraId="4152DCA4" w14:textId="77777777" w:rsidR="00B90463" w:rsidRPr="00CB3DA6" w:rsidRDefault="00B90463" w:rsidP="00B90463">
            <w:pPr>
              <w:jc w:val="center"/>
            </w:pPr>
          </w:p>
          <w:p w14:paraId="22E74D6E" w14:textId="77777777" w:rsidR="00B90463" w:rsidRPr="00CB3DA6" w:rsidRDefault="00B90463" w:rsidP="00B90463">
            <w:pPr>
              <w:jc w:val="center"/>
            </w:pPr>
            <w:r w:rsidRPr="00CB3DA6">
              <w:t>Basic select all from a table –</w:t>
            </w:r>
          </w:p>
          <w:p w14:paraId="1E92443D" w14:textId="40B82CB8" w:rsidR="00B90463" w:rsidRPr="00816403" w:rsidRDefault="00B90463" w:rsidP="00B90463">
            <w:pPr>
              <w:jc w:val="center"/>
              <w:rPr>
                <w:color w:val="FF0000"/>
              </w:rPr>
            </w:pPr>
            <w:r w:rsidRPr="00816403">
              <w:rPr>
                <w:color w:val="FF0000"/>
              </w:rPr>
              <w:t>Select * from g-rentals</w:t>
            </w:r>
          </w:p>
          <w:p w14:paraId="294964BE" w14:textId="77777777" w:rsidR="00B90463" w:rsidRPr="00CB3DA6" w:rsidRDefault="00B90463" w:rsidP="00B90463">
            <w:pPr>
              <w:jc w:val="center"/>
            </w:pPr>
          </w:p>
        </w:tc>
        <w:tc>
          <w:tcPr>
            <w:tcW w:w="3117" w:type="dxa"/>
          </w:tcPr>
          <w:p w14:paraId="6C509261" w14:textId="77777777" w:rsidR="00B90463" w:rsidRPr="00CB3DA6" w:rsidRDefault="00B90463" w:rsidP="00B90463">
            <w:pPr>
              <w:jc w:val="center"/>
            </w:pPr>
          </w:p>
          <w:p w14:paraId="6A0C723F" w14:textId="77777777" w:rsidR="00B90463" w:rsidRDefault="00B90463" w:rsidP="00B90463">
            <w:pPr>
              <w:jc w:val="center"/>
            </w:pPr>
            <w:r w:rsidRPr="00CB3DA6">
              <w:t>All database tuples from both databases populated in Global Schema</w:t>
            </w:r>
          </w:p>
          <w:p w14:paraId="7FAA87EA" w14:textId="77777777" w:rsidR="00B90463" w:rsidRPr="00CB3DA6" w:rsidRDefault="00B90463" w:rsidP="00B90463">
            <w:pPr>
              <w:jc w:val="center"/>
            </w:pPr>
          </w:p>
        </w:tc>
        <w:tc>
          <w:tcPr>
            <w:tcW w:w="3117" w:type="dxa"/>
          </w:tcPr>
          <w:p w14:paraId="7A87C103" w14:textId="77777777" w:rsidR="00B90463" w:rsidRPr="00CB3DA6" w:rsidRDefault="00B90463" w:rsidP="00B90463">
            <w:pPr>
              <w:jc w:val="center"/>
            </w:pPr>
          </w:p>
          <w:p w14:paraId="4C2D135E" w14:textId="45048008" w:rsidR="00B90463" w:rsidRPr="00CB3DA6" w:rsidRDefault="00B90463" w:rsidP="00B90463">
            <w:pPr>
              <w:jc w:val="center"/>
            </w:pPr>
            <w:r w:rsidRPr="00CB3DA6">
              <w:t>Pass</w:t>
            </w:r>
          </w:p>
        </w:tc>
      </w:tr>
      <w:tr w:rsidR="00B90463" w14:paraId="4BD6DDEE" w14:textId="77777777" w:rsidTr="00BA1248">
        <w:tc>
          <w:tcPr>
            <w:tcW w:w="3116" w:type="dxa"/>
          </w:tcPr>
          <w:p w14:paraId="5AAEDD5A" w14:textId="336C7830" w:rsidR="00B90463" w:rsidRDefault="00B90463" w:rsidP="00B90463">
            <w:pPr>
              <w:jc w:val="center"/>
            </w:pPr>
            <w:r>
              <w:t xml:space="preserve">Select partial columns from a table </w:t>
            </w:r>
            <w:r w:rsidRPr="00CB3DA6">
              <w:t>–</w:t>
            </w:r>
          </w:p>
          <w:p w14:paraId="016EB306" w14:textId="0EE17077" w:rsidR="00B90463" w:rsidRPr="00CB3DA6" w:rsidRDefault="00B90463" w:rsidP="00B90463">
            <w:pPr>
              <w:jc w:val="center"/>
            </w:pPr>
            <w:r w:rsidRPr="00816403">
              <w:rPr>
                <w:color w:val="FF0000"/>
              </w:rPr>
              <w:t>Select g-vin, g-type from g-cars</w:t>
            </w:r>
          </w:p>
        </w:tc>
        <w:tc>
          <w:tcPr>
            <w:tcW w:w="3117" w:type="dxa"/>
          </w:tcPr>
          <w:p w14:paraId="0ED691D3" w14:textId="144CA552" w:rsidR="00B90463" w:rsidRPr="00CB3DA6" w:rsidRDefault="00B90463" w:rsidP="00B90463">
            <w:pPr>
              <w:jc w:val="center"/>
            </w:pPr>
            <w:r w:rsidRPr="00CB3DA6">
              <w:t>All database tuples from both databases populated in Global Schema</w:t>
            </w:r>
            <w:r>
              <w:t>, but only g-vin and g-type are populated</w:t>
            </w:r>
          </w:p>
        </w:tc>
        <w:tc>
          <w:tcPr>
            <w:tcW w:w="3117" w:type="dxa"/>
          </w:tcPr>
          <w:p w14:paraId="34DBF448" w14:textId="77777777" w:rsidR="00B90463" w:rsidRDefault="00B90463" w:rsidP="00B90463">
            <w:pPr>
              <w:jc w:val="center"/>
            </w:pPr>
          </w:p>
          <w:p w14:paraId="58A4F84F" w14:textId="6140E7AE" w:rsidR="00B90463" w:rsidRPr="00CB3DA6" w:rsidRDefault="00B90463" w:rsidP="00B90463">
            <w:pPr>
              <w:jc w:val="center"/>
            </w:pPr>
            <w:r>
              <w:t>Pass</w:t>
            </w:r>
          </w:p>
        </w:tc>
      </w:tr>
      <w:tr w:rsidR="00B90463" w14:paraId="61A3E54F" w14:textId="77777777" w:rsidTr="00BA1248">
        <w:tc>
          <w:tcPr>
            <w:tcW w:w="3116" w:type="dxa"/>
          </w:tcPr>
          <w:p w14:paraId="346F9E88" w14:textId="5B33940C" w:rsidR="00B90463" w:rsidRDefault="00B90463" w:rsidP="00B90463">
            <w:pPr>
              <w:jc w:val="center"/>
            </w:pPr>
            <w:r>
              <w:t>Select partial columns including a database tuple attribute that doesn’t exist in either internal Databases –</w:t>
            </w:r>
          </w:p>
          <w:p w14:paraId="0D0CD2EC" w14:textId="5C552F63" w:rsidR="00B90463" w:rsidRPr="00CB3DA6" w:rsidRDefault="00B90463" w:rsidP="00B90463">
            <w:pPr>
              <w:jc w:val="center"/>
            </w:pPr>
            <w:r w:rsidRPr="00816403">
              <w:rPr>
                <w:color w:val="FF0000"/>
              </w:rPr>
              <w:t>Select g-vin, g-color from g-cars</w:t>
            </w:r>
          </w:p>
        </w:tc>
        <w:tc>
          <w:tcPr>
            <w:tcW w:w="3117" w:type="dxa"/>
          </w:tcPr>
          <w:p w14:paraId="05EB51F1" w14:textId="77777777" w:rsidR="00B90463" w:rsidRDefault="00B90463" w:rsidP="00B90463">
            <w:pPr>
              <w:jc w:val="center"/>
            </w:pPr>
          </w:p>
          <w:p w14:paraId="40046AF2" w14:textId="61A6E62D" w:rsidR="00B90463" w:rsidRPr="00CB3DA6" w:rsidRDefault="00B90463" w:rsidP="00B90463">
            <w:pPr>
              <w:jc w:val="center"/>
            </w:pPr>
            <w:r>
              <w:t>All tuples populated, but only values from g-vin are present (because no g-color values exist)</w:t>
            </w:r>
          </w:p>
        </w:tc>
        <w:tc>
          <w:tcPr>
            <w:tcW w:w="3117" w:type="dxa"/>
          </w:tcPr>
          <w:p w14:paraId="264B3C45" w14:textId="77777777" w:rsidR="00B90463" w:rsidRDefault="00B90463" w:rsidP="00B90463"/>
          <w:p w14:paraId="04879D22" w14:textId="2FB1E406" w:rsidR="00B90463" w:rsidRPr="00CB3DA6" w:rsidRDefault="00B90463" w:rsidP="00B90463">
            <w:pPr>
              <w:jc w:val="center"/>
            </w:pPr>
            <w:r>
              <w:t>Pass</w:t>
            </w:r>
          </w:p>
        </w:tc>
      </w:tr>
      <w:tr w:rsidR="00B90463" w14:paraId="586F70F4" w14:textId="77777777" w:rsidTr="00BA1248">
        <w:tc>
          <w:tcPr>
            <w:tcW w:w="3116" w:type="dxa"/>
          </w:tcPr>
          <w:p w14:paraId="310523E1" w14:textId="48427525" w:rsidR="00B90463" w:rsidRDefault="00B90463" w:rsidP="00B90463">
            <w:pPr>
              <w:jc w:val="center"/>
            </w:pPr>
            <w:r>
              <w:t>Select one column that does not exist in either database –</w:t>
            </w:r>
          </w:p>
          <w:p w14:paraId="67A0FE3C" w14:textId="005CD65E" w:rsidR="00B90463" w:rsidRPr="00CB3DA6" w:rsidRDefault="00B90463" w:rsidP="00B90463">
            <w:pPr>
              <w:jc w:val="center"/>
            </w:pPr>
            <w:r w:rsidRPr="00816403">
              <w:rPr>
                <w:color w:val="FF0000"/>
              </w:rPr>
              <w:t>Select g-discount from g-rentals</w:t>
            </w:r>
          </w:p>
        </w:tc>
        <w:tc>
          <w:tcPr>
            <w:tcW w:w="3117" w:type="dxa"/>
          </w:tcPr>
          <w:p w14:paraId="206FF40D" w14:textId="77777777" w:rsidR="00B90463" w:rsidRDefault="00B90463" w:rsidP="00B90463">
            <w:pPr>
              <w:jc w:val="center"/>
            </w:pPr>
          </w:p>
          <w:p w14:paraId="26462B46" w14:textId="57883BEE" w:rsidR="00B90463" w:rsidRPr="00CB3DA6" w:rsidRDefault="00B90463" w:rsidP="00B90463">
            <w:pPr>
              <w:jc w:val="center"/>
            </w:pPr>
            <w:r>
              <w:t>The empty table</w:t>
            </w:r>
          </w:p>
        </w:tc>
        <w:tc>
          <w:tcPr>
            <w:tcW w:w="3117" w:type="dxa"/>
          </w:tcPr>
          <w:p w14:paraId="4A8D903D" w14:textId="77777777" w:rsidR="00B90463" w:rsidRDefault="00B90463" w:rsidP="00B90463">
            <w:pPr>
              <w:jc w:val="center"/>
            </w:pPr>
          </w:p>
          <w:p w14:paraId="6CF6F059" w14:textId="1904001D" w:rsidR="00B90463" w:rsidRPr="00CB3DA6" w:rsidRDefault="00B90463" w:rsidP="00B90463">
            <w:pPr>
              <w:jc w:val="center"/>
            </w:pPr>
            <w:r>
              <w:t>Pass</w:t>
            </w:r>
          </w:p>
        </w:tc>
      </w:tr>
      <w:tr w:rsidR="00B90463" w14:paraId="2E7C497B" w14:textId="77777777" w:rsidTr="00BA1248">
        <w:tc>
          <w:tcPr>
            <w:tcW w:w="3116" w:type="dxa"/>
          </w:tcPr>
          <w:p w14:paraId="67F8B0C8" w14:textId="6353D98E" w:rsidR="006A5864" w:rsidRDefault="00B90463" w:rsidP="00B90463">
            <w:pPr>
              <w:jc w:val="center"/>
            </w:pPr>
            <w:r>
              <w:lastRenderedPageBreak/>
              <w:t>Select all columns on a join between g-cars and g-rentals on</w:t>
            </w:r>
            <w:r w:rsidR="006A5864">
              <w:t xml:space="preserve"> g-vin –</w:t>
            </w:r>
          </w:p>
          <w:p w14:paraId="767496F9" w14:textId="715BA94F" w:rsidR="00511D51" w:rsidRPr="00816403" w:rsidRDefault="00511D51" w:rsidP="00511D51">
            <w:pPr>
              <w:jc w:val="center"/>
              <w:rPr>
                <w:color w:val="FF0000"/>
              </w:rPr>
            </w:pPr>
            <w:r w:rsidRPr="00816403">
              <w:rPr>
                <w:color w:val="FF0000"/>
              </w:rPr>
              <w:t>select * from g-cars inner join g-rentals on g-</w:t>
            </w:r>
            <w:proofErr w:type="spellStart"/>
            <w:proofErr w:type="gramStart"/>
            <w:r w:rsidRPr="00816403">
              <w:rPr>
                <w:color w:val="FF0000"/>
              </w:rPr>
              <w:t>cars.g</w:t>
            </w:r>
            <w:proofErr w:type="spellEnd"/>
            <w:proofErr w:type="gramEnd"/>
            <w:r w:rsidRPr="00816403">
              <w:rPr>
                <w:color w:val="FF0000"/>
              </w:rPr>
              <w:t>-vin = g-</w:t>
            </w:r>
            <w:proofErr w:type="spellStart"/>
            <w:r w:rsidRPr="00816403">
              <w:rPr>
                <w:color w:val="FF0000"/>
              </w:rPr>
              <w:t>rentals.g</w:t>
            </w:r>
            <w:proofErr w:type="spellEnd"/>
            <w:r w:rsidRPr="00816403">
              <w:rPr>
                <w:color w:val="FF0000"/>
              </w:rPr>
              <w:t>-vin</w:t>
            </w:r>
          </w:p>
          <w:p w14:paraId="647B3E4C" w14:textId="32F93C9E" w:rsidR="00511D51" w:rsidRPr="00816403" w:rsidRDefault="00511D51" w:rsidP="00511D51">
            <w:pPr>
              <w:jc w:val="center"/>
              <w:rPr>
                <w:color w:val="FF0000"/>
              </w:rPr>
            </w:pPr>
            <w:r w:rsidRPr="00816403">
              <w:rPr>
                <w:b/>
                <w:color w:val="FF0000"/>
              </w:rPr>
              <w:t>OR</w:t>
            </w:r>
          </w:p>
          <w:p w14:paraId="464D2CC3" w14:textId="71D0C67D" w:rsidR="00B90463" w:rsidRPr="00CB3DA6" w:rsidRDefault="00511D51" w:rsidP="00511D51">
            <w:pPr>
              <w:jc w:val="center"/>
            </w:pPr>
            <w:r w:rsidRPr="00816403">
              <w:rPr>
                <w:color w:val="FF0000"/>
              </w:rPr>
              <w:t>select * from g-cars, g-rentals where g-</w:t>
            </w:r>
            <w:proofErr w:type="spellStart"/>
            <w:proofErr w:type="gramStart"/>
            <w:r w:rsidRPr="00816403">
              <w:rPr>
                <w:color w:val="FF0000"/>
              </w:rPr>
              <w:t>cars.g</w:t>
            </w:r>
            <w:proofErr w:type="spellEnd"/>
            <w:proofErr w:type="gramEnd"/>
            <w:r w:rsidRPr="00816403">
              <w:rPr>
                <w:color w:val="FF0000"/>
              </w:rPr>
              <w:t>-vin=g-</w:t>
            </w:r>
            <w:proofErr w:type="spellStart"/>
            <w:r w:rsidRPr="00816403">
              <w:rPr>
                <w:color w:val="FF0000"/>
              </w:rPr>
              <w:t>rentals.g</w:t>
            </w:r>
            <w:proofErr w:type="spellEnd"/>
            <w:r w:rsidRPr="00816403">
              <w:rPr>
                <w:color w:val="FF0000"/>
              </w:rPr>
              <w:t>-vin</w:t>
            </w:r>
            <w:r w:rsidR="00B90463" w:rsidRPr="00816403">
              <w:rPr>
                <w:color w:val="FF0000"/>
              </w:rPr>
              <w:t xml:space="preserve">  </w:t>
            </w:r>
          </w:p>
        </w:tc>
        <w:tc>
          <w:tcPr>
            <w:tcW w:w="3117" w:type="dxa"/>
          </w:tcPr>
          <w:p w14:paraId="3D11BF3B" w14:textId="77777777" w:rsidR="00B90463" w:rsidRDefault="00B90463" w:rsidP="00B90463">
            <w:pPr>
              <w:jc w:val="center"/>
            </w:pPr>
          </w:p>
          <w:p w14:paraId="37C35804" w14:textId="77777777" w:rsidR="00DA7A87" w:rsidRDefault="00DA7A87" w:rsidP="00B90463">
            <w:pPr>
              <w:jc w:val="center"/>
            </w:pPr>
          </w:p>
          <w:p w14:paraId="16CC6944" w14:textId="77777777" w:rsidR="00DA7A87" w:rsidRDefault="00DA7A87" w:rsidP="00B90463">
            <w:pPr>
              <w:jc w:val="center"/>
            </w:pPr>
          </w:p>
          <w:p w14:paraId="19BB12CD" w14:textId="5A1DB6B4" w:rsidR="00DA7A87" w:rsidRPr="00CB3DA6" w:rsidRDefault="00DA7A87" w:rsidP="00B90463">
            <w:pPr>
              <w:jc w:val="center"/>
            </w:pPr>
            <w:r>
              <w:t xml:space="preserve">A populated table with columns from both </w:t>
            </w:r>
            <w:r w:rsidR="00E00BE6">
              <w:t>tables, an extra vin column, and all data merged into one row</w:t>
            </w:r>
          </w:p>
        </w:tc>
        <w:tc>
          <w:tcPr>
            <w:tcW w:w="3117" w:type="dxa"/>
          </w:tcPr>
          <w:p w14:paraId="06EC7E4B" w14:textId="77777777" w:rsidR="00017737" w:rsidRDefault="00017737" w:rsidP="00816403"/>
          <w:p w14:paraId="0C747A45" w14:textId="77777777" w:rsidR="00017737" w:rsidRDefault="00017737" w:rsidP="00B90463">
            <w:pPr>
              <w:jc w:val="center"/>
            </w:pPr>
          </w:p>
          <w:p w14:paraId="00F3CE70" w14:textId="77777777" w:rsidR="00017737" w:rsidRDefault="00017737" w:rsidP="00B90463">
            <w:pPr>
              <w:jc w:val="center"/>
            </w:pPr>
            <w:r>
              <w:t>Partial pass</w:t>
            </w:r>
            <w:r w:rsidR="004049E9">
              <w:t>/fail</w:t>
            </w:r>
          </w:p>
          <w:p w14:paraId="43F09B3C" w14:textId="77777777" w:rsidR="004049E9" w:rsidRDefault="004049E9" w:rsidP="00B90463">
            <w:pPr>
              <w:jc w:val="center"/>
            </w:pPr>
          </w:p>
          <w:p w14:paraId="1E1ED29B" w14:textId="77777777" w:rsidR="004049E9" w:rsidRDefault="004049E9" w:rsidP="00B90463">
            <w:pPr>
              <w:jc w:val="center"/>
            </w:pPr>
            <w:r>
              <w:t>Failure is due to the last constraint</w:t>
            </w:r>
            <w:r w:rsidR="001D3444">
              <w:t>:</w:t>
            </w:r>
          </w:p>
          <w:p w14:paraId="38CD13C5" w14:textId="29D3075A" w:rsidR="001D3444" w:rsidRPr="00CB3DA6" w:rsidRDefault="001D3444" w:rsidP="00B90463">
            <w:pPr>
              <w:jc w:val="center"/>
            </w:pPr>
            <w:r>
              <w:t xml:space="preserve">Not all rows are merged, rather the </w:t>
            </w:r>
            <w:r w:rsidR="00F73087">
              <w:t>correct tuples are</w:t>
            </w:r>
            <w:r>
              <w:t xml:space="preserve"> offset</w:t>
            </w:r>
            <w:r w:rsidR="00F73087">
              <w:t xml:space="preserve">. </w:t>
            </w:r>
            <w:r w:rsidR="00B26431">
              <w:t xml:space="preserve"> (note: no extraneous </w:t>
            </w:r>
            <w:r w:rsidR="00163012">
              <w:t>tuples are present</w:t>
            </w:r>
            <w:r w:rsidR="0053274F">
              <w:t xml:space="preserve">, see figure </w:t>
            </w:r>
            <w:r w:rsidR="00631C80">
              <w:t>Test</w:t>
            </w:r>
            <w:r w:rsidR="008B4237">
              <w:t>1</w:t>
            </w:r>
            <w:r w:rsidR="0053274F">
              <w:t xml:space="preserve"> below</w:t>
            </w:r>
            <w:r w:rsidR="00163012">
              <w:t>)</w:t>
            </w:r>
          </w:p>
        </w:tc>
      </w:tr>
      <w:tr w:rsidR="00B90463" w14:paraId="64E5DF79" w14:textId="77777777" w:rsidTr="00BA1248">
        <w:tc>
          <w:tcPr>
            <w:tcW w:w="3116" w:type="dxa"/>
          </w:tcPr>
          <w:p w14:paraId="43B9080A" w14:textId="14CFA36F" w:rsidR="005D776E" w:rsidRDefault="005D776E" w:rsidP="005D776E">
            <w:pPr>
              <w:jc w:val="center"/>
            </w:pPr>
            <w:r>
              <w:t>Select all columns on a join between g-customers and g-rentals on g-license –</w:t>
            </w:r>
          </w:p>
          <w:p w14:paraId="74F8452B" w14:textId="77777777" w:rsidR="00B90463" w:rsidRDefault="00DA2884" w:rsidP="00B90463">
            <w:pPr>
              <w:jc w:val="center"/>
              <w:rPr>
                <w:color w:val="FF0000"/>
              </w:rPr>
            </w:pPr>
            <w:r w:rsidRPr="00816403">
              <w:rPr>
                <w:color w:val="FF0000"/>
              </w:rPr>
              <w:t>select * from g</w:t>
            </w:r>
            <w:r>
              <w:rPr>
                <w:color w:val="FF0000"/>
              </w:rPr>
              <w:t>-customers</w:t>
            </w:r>
            <w:r w:rsidRPr="00816403">
              <w:rPr>
                <w:color w:val="FF0000"/>
              </w:rPr>
              <w:t>, g-rentals where g-</w:t>
            </w:r>
            <w:proofErr w:type="spellStart"/>
            <w:proofErr w:type="gramStart"/>
            <w:r>
              <w:rPr>
                <w:color w:val="FF0000"/>
              </w:rPr>
              <w:t>customers</w:t>
            </w:r>
            <w:r w:rsidRPr="00816403">
              <w:rPr>
                <w:color w:val="FF0000"/>
              </w:rPr>
              <w:t>.g</w:t>
            </w:r>
            <w:proofErr w:type="spellEnd"/>
            <w:proofErr w:type="gramEnd"/>
            <w:r w:rsidRPr="00816403">
              <w:rPr>
                <w:color w:val="FF0000"/>
              </w:rPr>
              <w:t>-</w:t>
            </w:r>
            <w:r w:rsidR="002C2085">
              <w:rPr>
                <w:color w:val="FF0000"/>
              </w:rPr>
              <w:t>license</w:t>
            </w:r>
            <w:r w:rsidRPr="00816403">
              <w:rPr>
                <w:color w:val="FF0000"/>
              </w:rPr>
              <w:t>=g-</w:t>
            </w:r>
            <w:proofErr w:type="spellStart"/>
            <w:r w:rsidRPr="00816403">
              <w:rPr>
                <w:color w:val="FF0000"/>
              </w:rPr>
              <w:t>rentals.g</w:t>
            </w:r>
            <w:proofErr w:type="spellEnd"/>
            <w:r w:rsidRPr="00816403">
              <w:rPr>
                <w:color w:val="FF0000"/>
              </w:rPr>
              <w:t>-</w:t>
            </w:r>
            <w:r w:rsidR="002C2085">
              <w:rPr>
                <w:color w:val="FF0000"/>
              </w:rPr>
              <w:t>license</w:t>
            </w:r>
          </w:p>
          <w:p w14:paraId="711BB026" w14:textId="752DB150" w:rsidR="008B6EA9" w:rsidRPr="00CB3DA6" w:rsidRDefault="008B6EA9" w:rsidP="00B90463">
            <w:pPr>
              <w:jc w:val="center"/>
            </w:pPr>
          </w:p>
        </w:tc>
        <w:tc>
          <w:tcPr>
            <w:tcW w:w="3117" w:type="dxa"/>
          </w:tcPr>
          <w:p w14:paraId="102C707C" w14:textId="77777777" w:rsidR="002C2085" w:rsidRDefault="002C2085" w:rsidP="00B90463">
            <w:pPr>
              <w:jc w:val="center"/>
            </w:pPr>
          </w:p>
          <w:p w14:paraId="4E41920C" w14:textId="28CC5374" w:rsidR="00B90463" w:rsidRPr="00CB3DA6" w:rsidRDefault="002C2085" w:rsidP="00B90463">
            <w:pPr>
              <w:jc w:val="center"/>
            </w:pPr>
            <w:r>
              <w:t xml:space="preserve">A populated table with columns from both tables, an extra </w:t>
            </w:r>
            <w:r w:rsidR="008802FE">
              <w:t>license</w:t>
            </w:r>
            <w:r>
              <w:t xml:space="preserve"> column, and all data merged into one row</w:t>
            </w:r>
          </w:p>
        </w:tc>
        <w:tc>
          <w:tcPr>
            <w:tcW w:w="3117" w:type="dxa"/>
          </w:tcPr>
          <w:p w14:paraId="3D45C6A8" w14:textId="77777777" w:rsidR="00B90463" w:rsidRDefault="00B90463" w:rsidP="00B90463">
            <w:pPr>
              <w:jc w:val="center"/>
            </w:pPr>
          </w:p>
          <w:p w14:paraId="75B9421A" w14:textId="77777777" w:rsidR="008802FE" w:rsidRDefault="008802FE" w:rsidP="00B90463">
            <w:pPr>
              <w:jc w:val="center"/>
            </w:pPr>
          </w:p>
          <w:p w14:paraId="30166FF6" w14:textId="77777777" w:rsidR="008802FE" w:rsidRDefault="008802FE" w:rsidP="00B90463">
            <w:pPr>
              <w:jc w:val="center"/>
            </w:pPr>
            <w:r>
              <w:t>Partial pass/fail</w:t>
            </w:r>
          </w:p>
          <w:p w14:paraId="7F996807" w14:textId="77777777" w:rsidR="008802FE" w:rsidRDefault="008802FE" w:rsidP="00B90463">
            <w:pPr>
              <w:jc w:val="center"/>
            </w:pPr>
          </w:p>
          <w:p w14:paraId="448CB418" w14:textId="2E31DADC" w:rsidR="008802FE" w:rsidRPr="00CB3DA6" w:rsidRDefault="008802FE" w:rsidP="00B90463">
            <w:pPr>
              <w:jc w:val="center"/>
            </w:pPr>
            <w:r>
              <w:t>See above row</w:t>
            </w:r>
          </w:p>
        </w:tc>
      </w:tr>
      <w:tr w:rsidR="004A5636" w14:paraId="78EE1FC3" w14:textId="77777777" w:rsidTr="00BA1248">
        <w:tc>
          <w:tcPr>
            <w:tcW w:w="3116" w:type="dxa"/>
          </w:tcPr>
          <w:p w14:paraId="57DE8E43" w14:textId="77777777" w:rsidR="004A5636" w:rsidRDefault="004A5636" w:rsidP="004A5636">
            <w:pPr>
              <w:jc w:val="center"/>
            </w:pPr>
            <w:r>
              <w:t>Select from g-license on condition-</w:t>
            </w:r>
          </w:p>
          <w:p w14:paraId="10047516" w14:textId="77777777" w:rsidR="004A5636" w:rsidRPr="004106D3" w:rsidRDefault="004A5636" w:rsidP="004A5636">
            <w:pPr>
              <w:jc w:val="center"/>
              <w:rPr>
                <w:color w:val="FF0000"/>
              </w:rPr>
            </w:pPr>
            <w:r w:rsidRPr="004106D3">
              <w:rPr>
                <w:color w:val="FF0000"/>
              </w:rPr>
              <w:t>Select * from g-customers where g-license=9999</w:t>
            </w:r>
          </w:p>
          <w:p w14:paraId="160C912E" w14:textId="77777777" w:rsidR="004A5636" w:rsidRDefault="004A5636" w:rsidP="004A5636">
            <w:pPr>
              <w:jc w:val="center"/>
            </w:pPr>
          </w:p>
          <w:p w14:paraId="4E1EA072" w14:textId="0DBE8E48" w:rsidR="004A5636" w:rsidRDefault="004A5636" w:rsidP="004A5636">
            <w:pPr>
              <w:jc w:val="center"/>
            </w:pPr>
          </w:p>
        </w:tc>
        <w:tc>
          <w:tcPr>
            <w:tcW w:w="3117" w:type="dxa"/>
          </w:tcPr>
          <w:p w14:paraId="215C40B6" w14:textId="77777777" w:rsidR="004A5636" w:rsidRDefault="004A5636" w:rsidP="004A5636">
            <w:pPr>
              <w:jc w:val="center"/>
            </w:pPr>
          </w:p>
          <w:p w14:paraId="07FE2549" w14:textId="6B2B5B29" w:rsidR="004A5636" w:rsidRDefault="004A5636" w:rsidP="004A5636">
            <w:pPr>
              <w:jc w:val="center"/>
            </w:pPr>
            <w:r>
              <w:t>Only one tuple returned, which comes from Matt’s database</w:t>
            </w:r>
          </w:p>
        </w:tc>
        <w:tc>
          <w:tcPr>
            <w:tcW w:w="3117" w:type="dxa"/>
          </w:tcPr>
          <w:p w14:paraId="4FEB4C62" w14:textId="77777777" w:rsidR="004A5636" w:rsidRDefault="004A5636" w:rsidP="004A5636">
            <w:pPr>
              <w:jc w:val="center"/>
            </w:pPr>
          </w:p>
          <w:p w14:paraId="10DE363A" w14:textId="77777777" w:rsidR="004A5636" w:rsidRDefault="004A5636" w:rsidP="004A5636">
            <w:pPr>
              <w:jc w:val="center"/>
            </w:pPr>
          </w:p>
          <w:p w14:paraId="3BE91C44" w14:textId="37D314C1" w:rsidR="004A5636" w:rsidRDefault="004A5636" w:rsidP="004A5636">
            <w:pPr>
              <w:jc w:val="center"/>
            </w:pPr>
            <w:r>
              <w:t>pass</w:t>
            </w:r>
          </w:p>
        </w:tc>
      </w:tr>
      <w:tr w:rsidR="004A5636" w14:paraId="7CA84D86" w14:textId="77777777" w:rsidTr="00BA1248">
        <w:tc>
          <w:tcPr>
            <w:tcW w:w="3116" w:type="dxa"/>
          </w:tcPr>
          <w:p w14:paraId="397B857D" w14:textId="525DCBE9" w:rsidR="004A5636" w:rsidRDefault="004A5636" w:rsidP="004A5636">
            <w:pPr>
              <w:jc w:val="center"/>
            </w:pPr>
            <w:r>
              <w:t>Select from g-license on condition with incorrect data format-</w:t>
            </w:r>
          </w:p>
          <w:p w14:paraId="52BCCF9F" w14:textId="4A171269" w:rsidR="004A5636" w:rsidRPr="004106D3" w:rsidRDefault="004A5636" w:rsidP="004A5636">
            <w:pPr>
              <w:jc w:val="center"/>
              <w:rPr>
                <w:color w:val="FF0000"/>
              </w:rPr>
            </w:pPr>
            <w:r w:rsidRPr="004106D3">
              <w:rPr>
                <w:color w:val="FF0000"/>
              </w:rPr>
              <w:t>Select * from g-customers where g-license=</w:t>
            </w:r>
            <w:r>
              <w:rPr>
                <w:color w:val="FF0000"/>
              </w:rPr>
              <w:t>’</w:t>
            </w:r>
            <w:r w:rsidRPr="004106D3">
              <w:rPr>
                <w:color w:val="FF0000"/>
              </w:rPr>
              <w:t>9999</w:t>
            </w:r>
            <w:r>
              <w:rPr>
                <w:color w:val="FF0000"/>
              </w:rPr>
              <w:t>’</w:t>
            </w:r>
          </w:p>
          <w:p w14:paraId="3075DDFB" w14:textId="77777777" w:rsidR="004A5636" w:rsidRDefault="004A5636" w:rsidP="004A5636">
            <w:pPr>
              <w:jc w:val="center"/>
            </w:pPr>
          </w:p>
          <w:p w14:paraId="344EA2A4" w14:textId="77777777" w:rsidR="004A5636" w:rsidRDefault="004A5636" w:rsidP="004A5636">
            <w:pPr>
              <w:jc w:val="center"/>
            </w:pPr>
          </w:p>
        </w:tc>
        <w:tc>
          <w:tcPr>
            <w:tcW w:w="3117" w:type="dxa"/>
          </w:tcPr>
          <w:p w14:paraId="34D1AA25" w14:textId="77777777" w:rsidR="004A5636" w:rsidRDefault="004A5636" w:rsidP="004A5636">
            <w:pPr>
              <w:jc w:val="center"/>
            </w:pPr>
          </w:p>
          <w:p w14:paraId="47C22A32" w14:textId="67C82BC1" w:rsidR="004A5636" w:rsidRDefault="004A5636" w:rsidP="004A5636">
            <w:pPr>
              <w:jc w:val="center"/>
            </w:pPr>
            <w:r>
              <w:t xml:space="preserve">Message box appears </w:t>
            </w:r>
            <w:r w:rsidR="00C85D95">
              <w:t>for each database query saying the query is flawed</w:t>
            </w:r>
          </w:p>
        </w:tc>
        <w:tc>
          <w:tcPr>
            <w:tcW w:w="3117" w:type="dxa"/>
          </w:tcPr>
          <w:p w14:paraId="4371F783" w14:textId="77777777" w:rsidR="004A5636" w:rsidRDefault="004A5636" w:rsidP="004A5636">
            <w:pPr>
              <w:jc w:val="center"/>
            </w:pPr>
          </w:p>
          <w:p w14:paraId="06313083" w14:textId="77777777" w:rsidR="004A5636" w:rsidRDefault="004A5636" w:rsidP="004A5636">
            <w:pPr>
              <w:jc w:val="center"/>
            </w:pPr>
          </w:p>
          <w:p w14:paraId="7ED997FA" w14:textId="281ED5DA" w:rsidR="004A5636" w:rsidRDefault="004A5636" w:rsidP="004A5636">
            <w:pPr>
              <w:jc w:val="center"/>
            </w:pPr>
            <w:r>
              <w:t>pass</w:t>
            </w:r>
          </w:p>
        </w:tc>
      </w:tr>
    </w:tbl>
    <w:p w14:paraId="31A6BAC7" w14:textId="55A0ED6D" w:rsidR="00D8206F" w:rsidRDefault="00D8206F">
      <w:pPr>
        <w:rPr>
          <w:b/>
        </w:rPr>
      </w:pPr>
      <w:bookmarkStart w:id="1" w:name="_GoBack"/>
      <w:bookmarkEnd w:id="1"/>
    </w:p>
    <w:p w14:paraId="61BB0E3B" w14:textId="4FBA1AE6" w:rsidR="00191AD7" w:rsidRDefault="00784B1C" w:rsidP="00191AD7">
      <w:pPr>
        <w:rPr>
          <w:b/>
        </w:rPr>
      </w:pPr>
      <w:r>
        <w:rPr>
          <w:b/>
        </w:rPr>
        <w:lastRenderedPageBreak/>
        <w:t xml:space="preserve">Figure </w:t>
      </w:r>
      <w:r w:rsidR="008B4237">
        <w:rPr>
          <w:b/>
        </w:rPr>
        <w:t>Test1</w:t>
      </w:r>
    </w:p>
    <w:p w14:paraId="6DF1B05E" w14:textId="072E2762" w:rsidR="00784B1C" w:rsidRPr="001F6496" w:rsidRDefault="00784B1C" w:rsidP="00191AD7">
      <w:pPr>
        <w:rPr>
          <w:b/>
        </w:rPr>
      </w:pPr>
      <w:r>
        <w:rPr>
          <w:b/>
          <w:noProof/>
        </w:rPr>
        <w:drawing>
          <wp:inline distT="0" distB="0" distL="0" distR="0" wp14:anchorId="10A987C9" wp14:editId="32B53961">
            <wp:extent cx="5943600" cy="22758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4154A750" w14:textId="77777777" w:rsidR="00191AD7" w:rsidRDefault="00191AD7"/>
    <w:p w14:paraId="517A153E" w14:textId="49B64A4B" w:rsidR="0081206F" w:rsidRPr="00695669" w:rsidRDefault="00695669">
      <w:pPr>
        <w:rPr>
          <w:b/>
        </w:rPr>
      </w:pPr>
      <w:r>
        <w:rPr>
          <w:b/>
        </w:rPr>
        <w:t xml:space="preserve">Note: The lack of screenshots </w:t>
      </w:r>
      <w:r w:rsidR="002C6FCB">
        <w:rPr>
          <w:b/>
        </w:rPr>
        <w:t>is</w:t>
      </w:r>
      <w:r>
        <w:rPr>
          <w:b/>
        </w:rPr>
        <w:t xml:space="preserve"> due to</w:t>
      </w:r>
      <w:r w:rsidR="00E23CAC">
        <w:rPr>
          <w:b/>
        </w:rPr>
        <w:t xml:space="preserve"> </w:t>
      </w:r>
      <w:r w:rsidR="002C6FCB">
        <w:rPr>
          <w:b/>
        </w:rPr>
        <w:t>the</w:t>
      </w:r>
      <w:r w:rsidR="00E23CAC">
        <w:rPr>
          <w:b/>
        </w:rPr>
        <w:t xml:space="preserve"> </w:t>
      </w:r>
      <w:r w:rsidR="002C6FCB">
        <w:rPr>
          <w:b/>
        </w:rPr>
        <w:t>eventual</w:t>
      </w:r>
      <w:r w:rsidR="00E23CAC">
        <w:rPr>
          <w:b/>
        </w:rPr>
        <w:t xml:space="preserve"> demo, so screenshots would be redundant</w:t>
      </w:r>
      <w:r w:rsidR="002C6FCB">
        <w:rPr>
          <w:b/>
        </w:rPr>
        <w:t>. We plan to execute the rough test plan for our demo.</w:t>
      </w:r>
    </w:p>
    <w:p w14:paraId="23BF30CF" w14:textId="77777777" w:rsidR="00695669" w:rsidRDefault="00695669"/>
    <w:p w14:paraId="7FB9DF63" w14:textId="58F46540" w:rsidR="0081206F" w:rsidRDefault="0081206F">
      <w:pPr>
        <w:rPr>
          <w:b/>
        </w:rPr>
      </w:pPr>
      <w:r>
        <w:rPr>
          <w:b/>
        </w:rPr>
        <w:t xml:space="preserve">Contributions – </w:t>
      </w:r>
    </w:p>
    <w:p w14:paraId="03EF8BF0" w14:textId="10765BD9" w:rsidR="0081206F" w:rsidRDefault="0081206F">
      <w:r>
        <w:t>Hassan Mehdi – wrote code for integration</w:t>
      </w:r>
      <w:r w:rsidR="0023529F">
        <w:t xml:space="preserve">, wrote report </w:t>
      </w:r>
    </w:p>
    <w:p w14:paraId="1547A757" w14:textId="60219ED0" w:rsidR="0023529F" w:rsidRDefault="0081206F" w:rsidP="0023529F">
      <w:r>
        <w:t xml:space="preserve">Matthew London </w:t>
      </w:r>
      <w:r w:rsidR="0023529F">
        <w:t>– wrote code for integration, wrote report</w:t>
      </w:r>
      <w:r w:rsidR="005002FB">
        <w:t>, testing</w:t>
      </w:r>
    </w:p>
    <w:p w14:paraId="0AD46E98" w14:textId="53EB3A21" w:rsidR="0081206F" w:rsidRPr="0081206F" w:rsidRDefault="0081206F"/>
    <w:sectPr w:rsidR="0081206F" w:rsidRPr="008120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D1686" w14:textId="77777777" w:rsidR="00FE1240" w:rsidRDefault="00FE1240" w:rsidP="0081206F">
      <w:pPr>
        <w:spacing w:after="0" w:line="240" w:lineRule="auto"/>
      </w:pPr>
      <w:r>
        <w:separator/>
      </w:r>
    </w:p>
  </w:endnote>
  <w:endnote w:type="continuationSeparator" w:id="0">
    <w:p w14:paraId="03C33961" w14:textId="77777777" w:rsidR="00FE1240" w:rsidRDefault="00FE1240" w:rsidP="00812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B1EF2" w14:textId="77777777" w:rsidR="00FE1240" w:rsidRDefault="00FE1240" w:rsidP="0081206F">
      <w:pPr>
        <w:spacing w:after="0" w:line="240" w:lineRule="auto"/>
      </w:pPr>
      <w:r>
        <w:separator/>
      </w:r>
    </w:p>
  </w:footnote>
  <w:footnote w:type="continuationSeparator" w:id="0">
    <w:p w14:paraId="78AC2BEA" w14:textId="77777777" w:rsidR="00FE1240" w:rsidRDefault="00FE1240" w:rsidP="008120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E0"/>
    <w:rsid w:val="00017737"/>
    <w:rsid w:val="00037B6C"/>
    <w:rsid w:val="0007149C"/>
    <w:rsid w:val="00071589"/>
    <w:rsid w:val="000771E3"/>
    <w:rsid w:val="000A6F9D"/>
    <w:rsid w:val="000C5228"/>
    <w:rsid w:val="000D78FC"/>
    <w:rsid w:val="000F472C"/>
    <w:rsid w:val="00105E0A"/>
    <w:rsid w:val="00163012"/>
    <w:rsid w:val="00191AD7"/>
    <w:rsid w:val="001A4EA6"/>
    <w:rsid w:val="001D3444"/>
    <w:rsid w:val="00223C79"/>
    <w:rsid w:val="00233BAD"/>
    <w:rsid w:val="0023529F"/>
    <w:rsid w:val="002C2085"/>
    <w:rsid w:val="002C6FCB"/>
    <w:rsid w:val="002F12A2"/>
    <w:rsid w:val="00337BB1"/>
    <w:rsid w:val="00342921"/>
    <w:rsid w:val="003526BC"/>
    <w:rsid w:val="0035622D"/>
    <w:rsid w:val="004049E9"/>
    <w:rsid w:val="004106D3"/>
    <w:rsid w:val="004426EC"/>
    <w:rsid w:val="00491BC1"/>
    <w:rsid w:val="004A5636"/>
    <w:rsid w:val="004B3A3E"/>
    <w:rsid w:val="004C2D4B"/>
    <w:rsid w:val="004D7E68"/>
    <w:rsid w:val="005002FB"/>
    <w:rsid w:val="00510F89"/>
    <w:rsid w:val="00511D51"/>
    <w:rsid w:val="00525AA3"/>
    <w:rsid w:val="00527740"/>
    <w:rsid w:val="0053274F"/>
    <w:rsid w:val="005A1FD7"/>
    <w:rsid w:val="005D1D09"/>
    <w:rsid w:val="005D776E"/>
    <w:rsid w:val="00627A04"/>
    <w:rsid w:val="00631C80"/>
    <w:rsid w:val="00695669"/>
    <w:rsid w:val="006A5864"/>
    <w:rsid w:val="006B4165"/>
    <w:rsid w:val="006E35D7"/>
    <w:rsid w:val="0070242C"/>
    <w:rsid w:val="0071032B"/>
    <w:rsid w:val="007204B8"/>
    <w:rsid w:val="0073621E"/>
    <w:rsid w:val="00742F2F"/>
    <w:rsid w:val="00776665"/>
    <w:rsid w:val="00784B1C"/>
    <w:rsid w:val="007C2269"/>
    <w:rsid w:val="007D35F7"/>
    <w:rsid w:val="007E24D2"/>
    <w:rsid w:val="0081206F"/>
    <w:rsid w:val="00816403"/>
    <w:rsid w:val="008164A8"/>
    <w:rsid w:val="0084519F"/>
    <w:rsid w:val="00850841"/>
    <w:rsid w:val="008528A8"/>
    <w:rsid w:val="00853F46"/>
    <w:rsid w:val="00874670"/>
    <w:rsid w:val="008802FE"/>
    <w:rsid w:val="008B4237"/>
    <w:rsid w:val="008B6EA9"/>
    <w:rsid w:val="008D39F2"/>
    <w:rsid w:val="00921841"/>
    <w:rsid w:val="00940AEE"/>
    <w:rsid w:val="0094613B"/>
    <w:rsid w:val="00962FDB"/>
    <w:rsid w:val="0096470D"/>
    <w:rsid w:val="009742EB"/>
    <w:rsid w:val="00977D38"/>
    <w:rsid w:val="009D1397"/>
    <w:rsid w:val="00A43315"/>
    <w:rsid w:val="00A80D6B"/>
    <w:rsid w:val="00A91CE6"/>
    <w:rsid w:val="00A979E2"/>
    <w:rsid w:val="00AF249F"/>
    <w:rsid w:val="00B1757E"/>
    <w:rsid w:val="00B26431"/>
    <w:rsid w:val="00B614B5"/>
    <w:rsid w:val="00B90463"/>
    <w:rsid w:val="00BA2867"/>
    <w:rsid w:val="00BD12F2"/>
    <w:rsid w:val="00BF05C4"/>
    <w:rsid w:val="00C447B2"/>
    <w:rsid w:val="00C85D95"/>
    <w:rsid w:val="00C90908"/>
    <w:rsid w:val="00CB1706"/>
    <w:rsid w:val="00CE7B53"/>
    <w:rsid w:val="00CF0941"/>
    <w:rsid w:val="00CF452C"/>
    <w:rsid w:val="00D15E91"/>
    <w:rsid w:val="00D364D9"/>
    <w:rsid w:val="00D41C49"/>
    <w:rsid w:val="00D50866"/>
    <w:rsid w:val="00D562E0"/>
    <w:rsid w:val="00D73F98"/>
    <w:rsid w:val="00D76239"/>
    <w:rsid w:val="00D8206F"/>
    <w:rsid w:val="00D85C1D"/>
    <w:rsid w:val="00DA2884"/>
    <w:rsid w:val="00DA7A87"/>
    <w:rsid w:val="00DD2E6F"/>
    <w:rsid w:val="00E00BE6"/>
    <w:rsid w:val="00E04380"/>
    <w:rsid w:val="00E16926"/>
    <w:rsid w:val="00E23CAC"/>
    <w:rsid w:val="00E83FF2"/>
    <w:rsid w:val="00F335AD"/>
    <w:rsid w:val="00F43FE0"/>
    <w:rsid w:val="00F54312"/>
    <w:rsid w:val="00F73087"/>
    <w:rsid w:val="00FA06AC"/>
    <w:rsid w:val="00FD2B03"/>
    <w:rsid w:val="00FE1240"/>
    <w:rsid w:val="00FF3975"/>
    <w:rsid w:val="00FF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8601FE"/>
  <w15:chartTrackingRefBased/>
  <w15:docId w15:val="{A90A550B-9491-4FA3-B8F6-CBE25E91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06F"/>
  </w:style>
  <w:style w:type="paragraph" w:styleId="Footer">
    <w:name w:val="footer"/>
    <w:basedOn w:val="Normal"/>
    <w:link w:val="FooterChar"/>
    <w:uiPriority w:val="99"/>
    <w:unhideWhenUsed/>
    <w:rsid w:val="00812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06F"/>
  </w:style>
  <w:style w:type="table" w:styleId="TableGrid">
    <w:name w:val="Table Grid"/>
    <w:basedOn w:val="TableNormal"/>
    <w:uiPriority w:val="39"/>
    <w:rsid w:val="00191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Mehdi</dc:creator>
  <cp:keywords/>
  <dc:description/>
  <cp:lastModifiedBy>Matt London</cp:lastModifiedBy>
  <cp:revision>117</cp:revision>
  <dcterms:created xsi:type="dcterms:W3CDTF">2018-11-12T01:47:00Z</dcterms:created>
  <dcterms:modified xsi:type="dcterms:W3CDTF">2018-11-15T04:10:00Z</dcterms:modified>
</cp:coreProperties>
</file>