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C4B53" w14:textId="77777777" w:rsidR="00B6398B" w:rsidRPr="00AC7AFA" w:rsidRDefault="00B6398B" w:rsidP="00B6398B">
      <w:pPr>
        <w:rPr>
          <w:rFonts w:ascii="Arial" w:hAnsi="Arial" w:cs="Arial"/>
          <w:i/>
        </w:rPr>
      </w:pPr>
      <w:r w:rsidRPr="00AC7AFA">
        <w:rPr>
          <w:rFonts w:ascii="Arial" w:hAnsi="Arial" w:cs="Arial"/>
          <w:i/>
        </w:rPr>
        <w:t xml:space="preserve">* 2013 transplant data </w:t>
      </w:r>
      <w:r w:rsidR="00AC7AFA" w:rsidRPr="00AC7AFA">
        <w:rPr>
          <w:rFonts w:ascii="Arial" w:hAnsi="Arial" w:cs="Arial"/>
          <w:i/>
        </w:rPr>
        <w:t>&amp; 2013</w:t>
      </w:r>
      <w:r w:rsidR="00C62F60">
        <w:rPr>
          <w:rFonts w:ascii="Arial" w:hAnsi="Arial" w:cs="Arial"/>
          <w:i/>
        </w:rPr>
        <w:t xml:space="preserve"> </w:t>
      </w:r>
      <w:r w:rsidR="00AC7AFA" w:rsidRPr="00AC7AFA">
        <w:rPr>
          <w:rFonts w:ascii="Arial" w:hAnsi="Arial" w:cs="Arial"/>
          <w:i/>
        </w:rPr>
        <w:t>-&gt;</w:t>
      </w:r>
      <w:r w:rsidR="00C62F60">
        <w:rPr>
          <w:rFonts w:ascii="Arial" w:hAnsi="Arial" w:cs="Arial"/>
          <w:i/>
        </w:rPr>
        <w:t xml:space="preserve"> </w:t>
      </w:r>
      <w:r w:rsidR="00AC7AFA" w:rsidRPr="00AC7AFA">
        <w:rPr>
          <w:rFonts w:ascii="Arial" w:hAnsi="Arial" w:cs="Arial"/>
          <w:i/>
        </w:rPr>
        <w:t xml:space="preserve">2014 survivors </w:t>
      </w:r>
      <w:r w:rsidRPr="00AC7AFA">
        <w:rPr>
          <w:rFonts w:ascii="Arial" w:hAnsi="Arial" w:cs="Arial"/>
          <w:i/>
        </w:rPr>
        <w:t>not discussed here.</w:t>
      </w:r>
    </w:p>
    <w:p w14:paraId="3FC2713D" w14:textId="77777777" w:rsidR="004F5235" w:rsidRPr="00ED6658" w:rsidRDefault="004F5235">
      <w:pPr>
        <w:rPr>
          <w:rFonts w:ascii="Arial" w:hAnsi="Arial" w:cs="Arial"/>
          <w:b/>
          <w:sz w:val="32"/>
        </w:rPr>
      </w:pPr>
      <w:r w:rsidRPr="00ED6658">
        <w:rPr>
          <w:rFonts w:ascii="Arial" w:hAnsi="Arial" w:cs="Arial"/>
          <w:b/>
          <w:sz w:val="32"/>
        </w:rPr>
        <w:t>TRANSPLANT DATA ANALYSIS WORKFLOW</w:t>
      </w:r>
    </w:p>
    <w:p w14:paraId="217F12F2" w14:textId="77777777" w:rsidR="00CE1D5E" w:rsidRDefault="00CE1D5E">
      <w:pPr>
        <w:rPr>
          <w:rFonts w:ascii="Arial" w:hAnsi="Arial" w:cs="Arial"/>
          <w:b/>
        </w:rPr>
      </w:pPr>
      <w:r w:rsidRPr="00CE1D5E">
        <w:rPr>
          <w:rFonts w:ascii="Arial" w:hAnsi="Arial" w:cs="Arial"/>
          <w:b/>
          <w:u w:val="single"/>
        </w:rPr>
        <w:t>R-code files</w:t>
      </w:r>
      <w:r>
        <w:rPr>
          <w:rFonts w:ascii="Arial" w:hAnsi="Arial" w:cs="Arial"/>
          <w:b/>
        </w:rPr>
        <w:t>:</w:t>
      </w:r>
    </w:p>
    <w:p w14:paraId="230682F7" w14:textId="77777777" w:rsidR="00CE1D5E" w:rsidRPr="00CE1D5E" w:rsidRDefault="00CE1D5E" w:rsidP="0075738F">
      <w:pPr>
        <w:pStyle w:val="NoSpacing"/>
        <w:ind w:left="720" w:hanging="720"/>
        <w:rPr>
          <w:rFonts w:ascii="Arial" w:hAnsi="Arial" w:cs="Arial"/>
          <w:color w:val="0070C0"/>
        </w:rPr>
      </w:pPr>
      <w:r w:rsidRPr="00CE1D5E">
        <w:rPr>
          <w:rFonts w:ascii="Arial" w:hAnsi="Arial" w:cs="Arial"/>
          <w:color w:val="0070C0"/>
        </w:rPr>
        <w:t>00_SetDirectories</w:t>
      </w:r>
      <w:r w:rsidR="0075738F">
        <w:rPr>
          <w:rFonts w:ascii="Arial" w:hAnsi="Arial" w:cs="Arial"/>
          <w:color w:val="0070C0"/>
        </w:rPr>
        <w:t>.R</w:t>
      </w:r>
      <w:r w:rsidRPr="00CE1D5E">
        <w:rPr>
          <w:rFonts w:ascii="Arial" w:hAnsi="Arial" w:cs="Arial"/>
          <w:color w:val="0070C0"/>
        </w:rPr>
        <w:t xml:space="preserve"> </w:t>
      </w:r>
      <w:r w:rsidRPr="0075738F">
        <w:rPr>
          <w:rFonts w:ascii="Arial" w:hAnsi="Arial" w:cs="Arial"/>
        </w:rPr>
        <w:t>– sets local directory files to computer</w:t>
      </w:r>
      <w:r w:rsidR="0075738F" w:rsidRPr="0075738F">
        <w:rPr>
          <w:rFonts w:ascii="Arial" w:hAnsi="Arial" w:cs="Arial"/>
        </w:rPr>
        <w:t>.</w:t>
      </w:r>
    </w:p>
    <w:p w14:paraId="4BDB0849" w14:textId="77777777" w:rsidR="00CE1D5E" w:rsidRPr="00CE1D5E" w:rsidRDefault="00CE1D5E" w:rsidP="0075738F">
      <w:pPr>
        <w:pStyle w:val="NoSpacing"/>
        <w:ind w:left="720" w:hanging="720"/>
        <w:rPr>
          <w:rFonts w:ascii="Arial" w:hAnsi="Arial" w:cs="Arial"/>
          <w:color w:val="0070C0"/>
        </w:rPr>
      </w:pPr>
      <w:r w:rsidRPr="00CE1D5E">
        <w:rPr>
          <w:rFonts w:ascii="Arial" w:hAnsi="Arial" w:cs="Arial"/>
          <w:color w:val="0070C0"/>
        </w:rPr>
        <w:t>01_DataStruc_check</w:t>
      </w:r>
      <w:r w:rsidR="0075738F">
        <w:rPr>
          <w:rFonts w:ascii="Arial" w:hAnsi="Arial" w:cs="Arial"/>
          <w:color w:val="0070C0"/>
        </w:rPr>
        <w:t>.R</w:t>
      </w:r>
      <w:r w:rsidRPr="00CE1D5E">
        <w:rPr>
          <w:rFonts w:ascii="Arial" w:hAnsi="Arial" w:cs="Arial"/>
          <w:color w:val="0070C0"/>
        </w:rPr>
        <w:t xml:space="preserve"> </w:t>
      </w:r>
      <w:r w:rsidRPr="0075738F">
        <w:rPr>
          <w:rFonts w:ascii="Arial" w:hAnsi="Arial" w:cs="Arial"/>
        </w:rPr>
        <w:t>– visualization &amp; quality check of data &amp; data structure</w:t>
      </w:r>
      <w:r w:rsidR="0075738F">
        <w:rPr>
          <w:rFonts w:ascii="Arial" w:hAnsi="Arial" w:cs="Arial"/>
        </w:rPr>
        <w:t>.</w:t>
      </w:r>
    </w:p>
    <w:p w14:paraId="2CD9A818" w14:textId="77777777" w:rsidR="00CE1D5E" w:rsidRPr="00CE1D5E" w:rsidRDefault="00CE1D5E" w:rsidP="0075738F">
      <w:pPr>
        <w:pStyle w:val="NoSpacing"/>
        <w:ind w:left="720" w:hanging="720"/>
        <w:rPr>
          <w:rFonts w:ascii="Arial" w:hAnsi="Arial" w:cs="Arial"/>
          <w:color w:val="0070C0"/>
        </w:rPr>
      </w:pPr>
      <w:r w:rsidRPr="00CE1D5E">
        <w:rPr>
          <w:rFonts w:ascii="Arial" w:hAnsi="Arial" w:cs="Arial"/>
          <w:color w:val="0070C0"/>
        </w:rPr>
        <w:t>02_Vital_rate_regression</w:t>
      </w:r>
      <w:r w:rsidR="0075738F">
        <w:rPr>
          <w:rFonts w:ascii="Arial" w:hAnsi="Arial" w:cs="Arial"/>
          <w:color w:val="0070C0"/>
        </w:rPr>
        <w:t>.R</w:t>
      </w:r>
      <w:r w:rsidRPr="00CE1D5E">
        <w:rPr>
          <w:rFonts w:ascii="Arial" w:hAnsi="Arial" w:cs="Arial"/>
          <w:color w:val="0070C0"/>
        </w:rPr>
        <w:t xml:space="preserve"> </w:t>
      </w:r>
      <w:r w:rsidRPr="0075738F">
        <w:rPr>
          <w:rFonts w:ascii="Arial" w:hAnsi="Arial" w:cs="Arial"/>
        </w:rPr>
        <w:t xml:space="preserve">– functional form for size specific vital rate regression equations. </w:t>
      </w:r>
    </w:p>
    <w:p w14:paraId="351276D0" w14:textId="77777777" w:rsidR="0075738F" w:rsidRPr="0075738F" w:rsidRDefault="00C00DB5" w:rsidP="0075738F">
      <w:pPr>
        <w:pStyle w:val="NoSpacing"/>
        <w:ind w:left="720" w:hanging="720"/>
        <w:rPr>
          <w:rFonts w:ascii="Arial" w:hAnsi="Arial" w:cs="Arial"/>
        </w:rPr>
      </w:pPr>
      <w:r>
        <w:rPr>
          <w:rFonts w:ascii="Arial" w:hAnsi="Arial" w:cs="Arial"/>
          <w:color w:val="0070C0"/>
        </w:rPr>
        <w:t>03</w:t>
      </w:r>
      <w:r w:rsidRPr="00CE1D5E">
        <w:rPr>
          <w:rFonts w:ascii="Arial" w:hAnsi="Arial" w:cs="Arial"/>
          <w:color w:val="0070C0"/>
        </w:rPr>
        <w:t>_</w:t>
      </w:r>
      <w:r w:rsidRPr="00C00DB5">
        <w:rPr>
          <w:rFonts w:ascii="Arial" w:hAnsi="Arial" w:cs="Arial"/>
          <w:color w:val="0070C0"/>
        </w:rPr>
        <w:t>Major_Source_of_variation</w:t>
      </w:r>
      <w:r w:rsidR="0075738F">
        <w:rPr>
          <w:rFonts w:ascii="Arial" w:hAnsi="Arial" w:cs="Arial"/>
          <w:color w:val="0070C0"/>
        </w:rPr>
        <w:t xml:space="preserve">.R </w:t>
      </w:r>
      <w:r w:rsidRPr="0075738F">
        <w:rPr>
          <w:rFonts w:ascii="Arial" w:hAnsi="Arial" w:cs="Arial"/>
        </w:rPr>
        <w:t xml:space="preserve">– quick visualization of major source of spatial &amp; temporal variability in vital rates. </w:t>
      </w:r>
    </w:p>
    <w:p w14:paraId="2064D817" w14:textId="77777777" w:rsidR="00F351CA" w:rsidRPr="0075738F" w:rsidRDefault="00F351CA" w:rsidP="0075738F">
      <w:pPr>
        <w:pStyle w:val="NoSpacing"/>
        <w:ind w:left="720" w:hanging="720"/>
        <w:rPr>
          <w:rFonts w:ascii="Arial" w:hAnsi="Arial" w:cs="Arial"/>
          <w:color w:val="0070C0"/>
        </w:rPr>
      </w:pPr>
      <w:r w:rsidRPr="00F351CA">
        <w:rPr>
          <w:rFonts w:ascii="Arial" w:hAnsi="Arial" w:cs="Arial"/>
          <w:color w:val="0070C0"/>
        </w:rPr>
        <w:t>04_Plot_level_variables_VR.R</w:t>
      </w:r>
      <w:r w:rsidRPr="0075738F">
        <w:rPr>
          <w:rFonts w:ascii="Arial" w:hAnsi="Arial" w:cs="Arial"/>
        </w:rPr>
        <w:t xml:space="preserve">– relationship between vital rates and </w:t>
      </w:r>
      <w:r w:rsidR="00CD390B" w:rsidRPr="0075738F">
        <w:rPr>
          <w:rFonts w:ascii="Arial" w:hAnsi="Arial" w:cs="Arial"/>
        </w:rPr>
        <w:t xml:space="preserve">plot-level environmental variables. </w:t>
      </w:r>
    </w:p>
    <w:p w14:paraId="57C2AB9E" w14:textId="77777777" w:rsidR="00EE7BD2" w:rsidRPr="0075738F" w:rsidRDefault="00EE7BD2" w:rsidP="00EE7BD2">
      <w:pPr>
        <w:pStyle w:val="NoSpacing"/>
        <w:ind w:left="720" w:hanging="720"/>
        <w:rPr>
          <w:rFonts w:ascii="Arial" w:hAnsi="Arial" w:cs="Arial"/>
          <w:color w:val="0070C0"/>
        </w:rPr>
      </w:pPr>
      <w:r w:rsidRPr="00EE7BD2">
        <w:rPr>
          <w:rFonts w:ascii="Arial" w:hAnsi="Arial" w:cs="Arial"/>
          <w:color w:val="0070C0"/>
        </w:rPr>
        <w:t>05_PCA_plot_microsite_variables</w:t>
      </w:r>
      <w:r>
        <w:rPr>
          <w:rFonts w:ascii="Arial" w:hAnsi="Arial" w:cs="Arial"/>
          <w:color w:val="0070C0"/>
        </w:rPr>
        <w:t xml:space="preserve"> </w:t>
      </w:r>
      <w:r w:rsidRPr="0075738F">
        <w:rPr>
          <w:rFonts w:ascii="Arial" w:hAnsi="Arial" w:cs="Arial"/>
        </w:rPr>
        <w:t xml:space="preserve">– relationship between vital rates and plot-level environmental variables. </w:t>
      </w:r>
    </w:p>
    <w:p w14:paraId="623EAE41" w14:textId="77777777" w:rsidR="00EE7BD2" w:rsidRPr="00CE1D5E" w:rsidRDefault="00EE7BD2">
      <w:pPr>
        <w:rPr>
          <w:rFonts w:ascii="Arial" w:hAnsi="Arial" w:cs="Arial"/>
          <w:color w:val="0070C0"/>
        </w:rPr>
      </w:pPr>
    </w:p>
    <w:p w14:paraId="19AFD5FF" w14:textId="77777777" w:rsidR="00ED6658" w:rsidRPr="002036EF" w:rsidRDefault="008235E6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u w:val="single"/>
        </w:rPr>
        <w:t>Selecting size-specific functional forms for vital rate regression functions</w:t>
      </w:r>
      <w:r w:rsidR="00221C09" w:rsidRPr="002036EF">
        <w:rPr>
          <w:rFonts w:ascii="Arial" w:hAnsi="Arial" w:cs="Arial"/>
        </w:rPr>
        <w:t xml:space="preserve">: </w:t>
      </w:r>
    </w:p>
    <w:p w14:paraId="09B15E13" w14:textId="77777777" w:rsidR="008235E6" w:rsidRPr="008235E6" w:rsidRDefault="008235E6" w:rsidP="00ED6658">
      <w:pPr>
        <w:ind w:left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color w:val="0070C0"/>
        </w:rPr>
        <w:t xml:space="preserve">R-code: </w:t>
      </w:r>
      <w:r w:rsidRPr="00CE1D5E">
        <w:rPr>
          <w:rFonts w:ascii="Arial" w:hAnsi="Arial" w:cs="Arial"/>
          <w:color w:val="0070C0"/>
        </w:rPr>
        <w:t>02_Vital_rate_regression</w:t>
      </w:r>
      <w:r>
        <w:rPr>
          <w:rFonts w:ascii="Arial" w:hAnsi="Arial" w:cs="Arial"/>
          <w:color w:val="0070C0"/>
        </w:rPr>
        <w:t>.R</w:t>
      </w:r>
    </w:p>
    <w:p w14:paraId="7472A87C" w14:textId="77777777" w:rsidR="00F0767C" w:rsidRPr="00140A1D" w:rsidRDefault="00221C09" w:rsidP="00ED6658">
      <w:pPr>
        <w:ind w:left="720"/>
        <w:rPr>
          <w:rFonts w:ascii="Arial" w:hAnsi="Arial" w:cs="Arial"/>
          <w:i/>
          <w:sz w:val="20"/>
          <w:szCs w:val="20"/>
        </w:rPr>
      </w:pPr>
      <w:r w:rsidRPr="00140A1D">
        <w:rPr>
          <w:rFonts w:ascii="Arial" w:hAnsi="Arial" w:cs="Arial"/>
          <w:i/>
          <w:sz w:val="20"/>
          <w:szCs w:val="20"/>
        </w:rPr>
        <w:t xml:space="preserve">Temporary equations for </w:t>
      </w:r>
      <w:r w:rsidR="00ED6658" w:rsidRPr="00140A1D">
        <w:rPr>
          <w:rFonts w:ascii="Arial" w:hAnsi="Arial" w:cs="Arial"/>
          <w:i/>
          <w:sz w:val="20"/>
          <w:szCs w:val="20"/>
        </w:rPr>
        <w:t xml:space="preserve">the </w:t>
      </w:r>
      <w:r w:rsidRPr="00140A1D">
        <w:rPr>
          <w:rFonts w:ascii="Arial" w:hAnsi="Arial" w:cs="Arial"/>
          <w:i/>
          <w:sz w:val="20"/>
          <w:szCs w:val="20"/>
        </w:rPr>
        <w:t xml:space="preserve">basic structure of random effects models are listed at </w:t>
      </w:r>
      <w:r w:rsidR="00ED6658" w:rsidRPr="00140A1D">
        <w:rPr>
          <w:rFonts w:ascii="Arial" w:hAnsi="Arial" w:cs="Arial"/>
          <w:i/>
          <w:sz w:val="20"/>
          <w:szCs w:val="20"/>
        </w:rPr>
        <w:t xml:space="preserve">the </w:t>
      </w:r>
      <w:r w:rsidR="00CE1D5E" w:rsidRPr="00140A1D">
        <w:rPr>
          <w:rFonts w:ascii="Arial" w:hAnsi="Arial" w:cs="Arial"/>
          <w:i/>
          <w:sz w:val="20"/>
          <w:szCs w:val="20"/>
        </w:rPr>
        <w:t xml:space="preserve">bottom. Vital rate regression functions &amp; associated environmental coefficients will be later fit individually for </w:t>
      </w:r>
      <w:r w:rsidR="00CD2425" w:rsidRPr="00140A1D">
        <w:rPr>
          <w:rFonts w:ascii="Arial" w:hAnsi="Arial" w:cs="Arial"/>
          <w:i/>
          <w:sz w:val="20"/>
          <w:szCs w:val="20"/>
        </w:rPr>
        <w:t xml:space="preserve">each site, but the purpose of this </w:t>
      </w:r>
      <w:r w:rsidR="00140A1D" w:rsidRPr="00140A1D">
        <w:rPr>
          <w:rFonts w:ascii="Arial" w:hAnsi="Arial" w:cs="Arial"/>
          <w:i/>
          <w:sz w:val="20"/>
          <w:szCs w:val="20"/>
        </w:rPr>
        <w:t xml:space="preserve">to justify the functional relationship of each vital rate with size (linear, quadratic, cubic or just a flat line (intercept only)). </w:t>
      </w:r>
    </w:p>
    <w:p w14:paraId="6DB695FB" w14:textId="77777777" w:rsidR="00221C09" w:rsidRPr="00140A1D" w:rsidRDefault="00221C09" w:rsidP="00221C09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>From the available data</w:t>
      </w:r>
      <w:r w:rsidR="00ED6658" w:rsidRPr="00140A1D">
        <w:rPr>
          <w:rFonts w:ascii="Arial" w:hAnsi="Arial" w:cs="Arial"/>
          <w:sz w:val="20"/>
          <w:szCs w:val="20"/>
        </w:rPr>
        <w:t>,</w:t>
      </w:r>
      <w:r w:rsidRPr="00140A1D">
        <w:rPr>
          <w:rFonts w:ascii="Arial" w:hAnsi="Arial" w:cs="Arial"/>
          <w:sz w:val="20"/>
          <w:szCs w:val="20"/>
        </w:rPr>
        <w:t xml:space="preserve"> it is only possible to create </w:t>
      </w:r>
      <w:r w:rsidR="00BB5017" w:rsidRPr="00140A1D">
        <w:rPr>
          <w:rFonts w:ascii="Arial" w:hAnsi="Arial" w:cs="Arial"/>
          <w:sz w:val="20"/>
          <w:szCs w:val="20"/>
        </w:rPr>
        <w:t xml:space="preserve">within season </w:t>
      </w:r>
      <w:r w:rsidRPr="00140A1D">
        <w:rPr>
          <w:rFonts w:ascii="Arial" w:hAnsi="Arial" w:cs="Arial"/>
          <w:sz w:val="20"/>
          <w:szCs w:val="20"/>
        </w:rPr>
        <w:t>vital rate regressions for size specific survivorship, growth, probabil</w:t>
      </w:r>
      <w:r w:rsidR="00EB0457" w:rsidRPr="00140A1D">
        <w:rPr>
          <w:rFonts w:ascii="Arial" w:hAnsi="Arial" w:cs="Arial"/>
          <w:sz w:val="20"/>
          <w:szCs w:val="20"/>
        </w:rPr>
        <w:t>ity of flowering and fecundity, rather than estimates of λ</w:t>
      </w:r>
      <w:r w:rsidR="008E4C0D" w:rsidRPr="00140A1D">
        <w:rPr>
          <w:rFonts w:ascii="Arial" w:hAnsi="Arial" w:cs="Arial"/>
          <w:sz w:val="20"/>
          <w:szCs w:val="20"/>
        </w:rPr>
        <w:t xml:space="preserve"> (until</w:t>
      </w:r>
      <w:r w:rsidR="008031D2" w:rsidRPr="00140A1D">
        <w:rPr>
          <w:rFonts w:ascii="Arial" w:hAnsi="Arial" w:cs="Arial"/>
          <w:sz w:val="20"/>
          <w:szCs w:val="20"/>
        </w:rPr>
        <w:t xml:space="preserve"> the final</w:t>
      </w:r>
      <w:r w:rsidR="008E4C0D" w:rsidRPr="00140A1D">
        <w:rPr>
          <w:rFonts w:ascii="Arial" w:hAnsi="Arial" w:cs="Arial"/>
          <w:sz w:val="20"/>
          <w:szCs w:val="20"/>
        </w:rPr>
        <w:t xml:space="preserve"> July 2015 census)</w:t>
      </w:r>
      <w:r w:rsidR="00EB0457" w:rsidRPr="00140A1D">
        <w:rPr>
          <w:rFonts w:ascii="Arial" w:hAnsi="Arial" w:cs="Arial"/>
          <w:sz w:val="20"/>
          <w:szCs w:val="20"/>
        </w:rPr>
        <w:t xml:space="preserve">. </w:t>
      </w:r>
    </w:p>
    <w:p w14:paraId="10A49E9F" w14:textId="77777777" w:rsidR="002036EF" w:rsidRPr="00140A1D" w:rsidRDefault="00EB0457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 xml:space="preserve">Workflow for model selection follows the </w:t>
      </w:r>
      <w:proofErr w:type="spellStart"/>
      <w:r w:rsidRPr="00140A1D">
        <w:rPr>
          <w:rFonts w:ascii="Arial" w:hAnsi="Arial" w:cs="Arial"/>
          <w:sz w:val="20"/>
          <w:szCs w:val="20"/>
        </w:rPr>
        <w:t>Merow</w:t>
      </w:r>
      <w:proofErr w:type="spellEnd"/>
      <w:r w:rsidRPr="00140A1D">
        <w:rPr>
          <w:rFonts w:ascii="Arial" w:hAnsi="Arial" w:cs="Arial"/>
          <w:sz w:val="20"/>
          <w:szCs w:val="20"/>
        </w:rPr>
        <w:t xml:space="preserve"> </w:t>
      </w:r>
      <w:r w:rsidRPr="00140A1D">
        <w:rPr>
          <w:rFonts w:ascii="Arial" w:hAnsi="Arial" w:cs="Arial"/>
          <w:i/>
          <w:sz w:val="20"/>
          <w:szCs w:val="20"/>
        </w:rPr>
        <w:t xml:space="preserve">et al </w:t>
      </w:r>
      <w:r w:rsidR="00296536">
        <w:rPr>
          <w:rFonts w:ascii="Arial" w:hAnsi="Arial" w:cs="Arial"/>
          <w:sz w:val="20"/>
          <w:szCs w:val="20"/>
        </w:rPr>
        <w:t xml:space="preserve">(2014) </w:t>
      </w:r>
      <w:r w:rsidRPr="00140A1D">
        <w:rPr>
          <w:rFonts w:ascii="Arial" w:hAnsi="Arial" w:cs="Arial"/>
          <w:sz w:val="20"/>
          <w:szCs w:val="20"/>
        </w:rPr>
        <w:t xml:space="preserve">Tutorial: </w:t>
      </w:r>
      <w:hyperlink r:id="rId6" w:history="1">
        <w:r w:rsidRPr="00140A1D">
          <w:rPr>
            <w:rStyle w:val="Hyperlink"/>
            <w:rFonts w:ascii="Arial" w:hAnsi="Arial" w:cs="Arial"/>
            <w:color w:val="0070C0"/>
            <w:sz w:val="20"/>
            <w:szCs w:val="20"/>
          </w:rPr>
          <w:t>Advancing population ecology with integral projection models: Appendices</w:t>
        </w:r>
      </w:hyperlink>
      <w:r w:rsidRPr="00140A1D">
        <w:rPr>
          <w:rFonts w:ascii="Arial" w:hAnsi="Arial" w:cs="Arial"/>
          <w:sz w:val="20"/>
          <w:szCs w:val="20"/>
        </w:rPr>
        <w:t>.</w:t>
      </w:r>
      <w:r w:rsidR="00ED6658" w:rsidRPr="00140A1D">
        <w:rPr>
          <w:rFonts w:ascii="Arial" w:hAnsi="Arial" w:cs="Arial"/>
          <w:sz w:val="20"/>
          <w:szCs w:val="20"/>
        </w:rPr>
        <w:t xml:space="preserve"> </w:t>
      </w:r>
    </w:p>
    <w:p w14:paraId="1665E48C" w14:textId="77777777" w:rsidR="00060763" w:rsidRPr="00140A1D" w:rsidRDefault="00ED6658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 xml:space="preserve">Following Chapter 4, Appendix D: </w:t>
      </w:r>
      <w:r w:rsidRPr="00140A1D">
        <w:rPr>
          <w:rFonts w:ascii="Arial" w:hAnsi="Arial" w:cs="Arial"/>
          <w:b/>
          <w:sz w:val="20"/>
          <w:szCs w:val="20"/>
        </w:rPr>
        <w:t>Vital Rate Regressions for Integral Projection Models</w:t>
      </w:r>
      <w:r w:rsidRPr="00140A1D">
        <w:rPr>
          <w:rFonts w:ascii="Arial" w:hAnsi="Arial" w:cs="Arial"/>
          <w:sz w:val="20"/>
          <w:szCs w:val="20"/>
        </w:rPr>
        <w:t xml:space="preserve">. </w:t>
      </w:r>
    </w:p>
    <w:p w14:paraId="5DFD9DD5" w14:textId="77777777" w:rsidR="00ED6658" w:rsidRPr="00140A1D" w:rsidRDefault="00ED6658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i/>
          <w:sz w:val="20"/>
          <w:szCs w:val="20"/>
        </w:rPr>
        <w:t>Assuming</w:t>
      </w:r>
      <w:r w:rsidR="00140A1D">
        <w:rPr>
          <w:rFonts w:ascii="Arial" w:hAnsi="Arial" w:cs="Arial"/>
          <w:i/>
          <w:sz w:val="20"/>
          <w:szCs w:val="20"/>
        </w:rPr>
        <w:t xml:space="preserve"> here that</w:t>
      </w:r>
      <w:r w:rsidRPr="00140A1D">
        <w:rPr>
          <w:rFonts w:ascii="Arial" w:hAnsi="Arial" w:cs="Arial"/>
          <w:i/>
          <w:sz w:val="20"/>
          <w:szCs w:val="20"/>
        </w:rPr>
        <w:t xml:space="preserve"> overall model form for size specific functions should be consistent across sites, but differ in relat</w:t>
      </w:r>
      <w:r w:rsidR="00D2630D" w:rsidRPr="00140A1D">
        <w:rPr>
          <w:rFonts w:ascii="Arial" w:hAnsi="Arial" w:cs="Arial"/>
          <w:i/>
          <w:sz w:val="20"/>
          <w:szCs w:val="20"/>
        </w:rPr>
        <w:t>ion to environmental variables.</w:t>
      </w:r>
      <w:r w:rsidR="00D2630D" w:rsidRPr="00140A1D">
        <w:rPr>
          <w:rFonts w:ascii="Arial" w:hAnsi="Arial" w:cs="Arial"/>
          <w:sz w:val="20"/>
          <w:szCs w:val="20"/>
        </w:rPr>
        <w:t xml:space="preserve"> Models are developed from a global dataset with two hierarchal nested random effects for site and plot (1|site/plot). </w:t>
      </w:r>
    </w:p>
    <w:p w14:paraId="659CDF73" w14:textId="77777777" w:rsidR="00D2630D" w:rsidRPr="00140A1D" w:rsidRDefault="00D2630D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>Possible model complexity for each vital rate with size ranges from a basic intercept, to a linear relationship with size</w:t>
      </w:r>
      <w:r w:rsidR="008031D2" w:rsidRPr="00140A1D">
        <w:rPr>
          <w:rFonts w:ascii="Arial" w:hAnsi="Arial" w:cs="Arial"/>
          <w:sz w:val="20"/>
          <w:szCs w:val="20"/>
        </w:rPr>
        <w:t>, then to</w:t>
      </w:r>
      <w:r w:rsidRPr="00140A1D">
        <w:rPr>
          <w:rFonts w:ascii="Arial" w:hAnsi="Arial" w:cs="Arial"/>
          <w:sz w:val="20"/>
          <w:szCs w:val="20"/>
        </w:rPr>
        <w:t xml:space="preserve"> size</w:t>
      </w:r>
      <w:r w:rsidRPr="00140A1D">
        <w:rPr>
          <w:rFonts w:ascii="Arial" w:hAnsi="Arial" w:cs="Arial"/>
          <w:sz w:val="20"/>
          <w:szCs w:val="20"/>
          <w:vertAlign w:val="superscript"/>
        </w:rPr>
        <w:t>2</w:t>
      </w:r>
      <w:r w:rsidRPr="00140A1D">
        <w:rPr>
          <w:rFonts w:ascii="Arial" w:hAnsi="Arial" w:cs="Arial"/>
          <w:sz w:val="20"/>
          <w:szCs w:val="20"/>
        </w:rPr>
        <w:t xml:space="preserve"> and size</w:t>
      </w:r>
      <w:r w:rsidRPr="00140A1D">
        <w:rPr>
          <w:rFonts w:ascii="Arial" w:hAnsi="Arial" w:cs="Arial"/>
          <w:sz w:val="20"/>
          <w:szCs w:val="20"/>
          <w:vertAlign w:val="superscript"/>
        </w:rPr>
        <w:t>3</w:t>
      </w:r>
      <w:r w:rsidR="002D42B4">
        <w:rPr>
          <w:rFonts w:ascii="Arial" w:hAnsi="Arial" w:cs="Arial"/>
          <w:sz w:val="20"/>
          <w:szCs w:val="20"/>
        </w:rPr>
        <w:t xml:space="preserve"> </w:t>
      </w:r>
      <w:r w:rsidR="008031D2" w:rsidRPr="00140A1D">
        <w:rPr>
          <w:rFonts w:ascii="Arial" w:hAnsi="Arial" w:cs="Arial"/>
          <w:sz w:val="20"/>
          <w:szCs w:val="20"/>
        </w:rPr>
        <w:t>just to see</w:t>
      </w:r>
      <w:r w:rsidR="002D42B4">
        <w:rPr>
          <w:rFonts w:ascii="Arial" w:hAnsi="Arial" w:cs="Arial"/>
          <w:sz w:val="20"/>
          <w:szCs w:val="20"/>
        </w:rPr>
        <w:t xml:space="preserve"> if a complex relationship is </w:t>
      </w:r>
      <w:proofErr w:type="spellStart"/>
      <w:r w:rsidR="002D42B4">
        <w:rPr>
          <w:rFonts w:ascii="Arial" w:hAnsi="Arial" w:cs="Arial"/>
          <w:sz w:val="20"/>
          <w:szCs w:val="20"/>
        </w:rPr>
        <w:t>nessesary</w:t>
      </w:r>
      <w:proofErr w:type="spellEnd"/>
      <w:r w:rsidRPr="00140A1D">
        <w:rPr>
          <w:rFonts w:ascii="Arial" w:hAnsi="Arial" w:cs="Arial"/>
          <w:sz w:val="20"/>
          <w:szCs w:val="20"/>
        </w:rPr>
        <w:t xml:space="preserve">. </w:t>
      </w:r>
      <w:r w:rsidR="00C06F63" w:rsidRPr="00140A1D">
        <w:rPr>
          <w:rFonts w:ascii="Arial" w:hAnsi="Arial" w:cs="Arial"/>
          <w:sz w:val="20"/>
          <w:szCs w:val="20"/>
        </w:rPr>
        <w:t xml:space="preserve">Support for a more complex model is supported by AIC scores and visually </w:t>
      </w:r>
      <w:r w:rsidR="00A77223" w:rsidRPr="00140A1D">
        <w:rPr>
          <w:rFonts w:ascii="Arial" w:hAnsi="Arial" w:cs="Arial"/>
          <w:sz w:val="20"/>
          <w:szCs w:val="20"/>
        </w:rPr>
        <w:t xml:space="preserve">justified </w:t>
      </w:r>
      <w:r w:rsidR="00C06F63" w:rsidRPr="00140A1D">
        <w:rPr>
          <w:rFonts w:ascii="Arial" w:hAnsi="Arial" w:cs="Arial"/>
          <w:sz w:val="20"/>
          <w:szCs w:val="20"/>
        </w:rPr>
        <w:t xml:space="preserve">by successively </w:t>
      </w:r>
      <w:r w:rsidR="00A77223" w:rsidRPr="00140A1D">
        <w:rPr>
          <w:rFonts w:ascii="Arial" w:hAnsi="Arial" w:cs="Arial"/>
          <w:sz w:val="20"/>
          <w:szCs w:val="20"/>
        </w:rPr>
        <w:t>sub</w:t>
      </w:r>
      <w:r w:rsidR="00C06F63" w:rsidRPr="00140A1D">
        <w:rPr>
          <w:rFonts w:ascii="Arial" w:hAnsi="Arial" w:cs="Arial"/>
          <w:sz w:val="20"/>
          <w:szCs w:val="20"/>
        </w:rPr>
        <w:t>sampling the data at the plot level.</w:t>
      </w:r>
    </w:p>
    <w:p w14:paraId="4E352E45" w14:textId="77777777" w:rsidR="00C06F63" w:rsidRPr="00140A1D" w:rsidRDefault="00C06F63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ab/>
        <w:t xml:space="preserve">Full model: All plants within a plot are used for the model. </w:t>
      </w:r>
    </w:p>
    <w:p w14:paraId="693CF1B1" w14:textId="77777777" w:rsidR="00C06F63" w:rsidRPr="00140A1D" w:rsidRDefault="00C06F63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ab/>
        <w:t xml:space="preserve">75%: 25% of plants within each plot are excluded &amp; models run. </w:t>
      </w:r>
    </w:p>
    <w:p w14:paraId="62111154" w14:textId="77777777" w:rsidR="00C06F63" w:rsidRPr="00140A1D" w:rsidRDefault="00C06F63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ab/>
        <w:t xml:space="preserve">50%: 50% of plants within each plot are excluded &amp; models run. </w:t>
      </w:r>
    </w:p>
    <w:p w14:paraId="43D2B149" w14:textId="77777777" w:rsidR="00C06F63" w:rsidRPr="00140A1D" w:rsidRDefault="00C06F63" w:rsidP="00ED6658">
      <w:pPr>
        <w:ind w:left="720"/>
        <w:rPr>
          <w:rFonts w:ascii="Arial" w:hAnsi="Arial" w:cs="Arial"/>
          <w:sz w:val="20"/>
          <w:szCs w:val="20"/>
        </w:rPr>
      </w:pPr>
      <w:r w:rsidRPr="00140A1D">
        <w:rPr>
          <w:rFonts w:ascii="Arial" w:hAnsi="Arial" w:cs="Arial"/>
          <w:sz w:val="20"/>
          <w:szCs w:val="20"/>
        </w:rPr>
        <w:tab/>
        <w:t>25%: 75% of plants within each plot are excluded &amp; models run.</w:t>
      </w:r>
    </w:p>
    <w:p w14:paraId="04E81B55" w14:textId="77777777" w:rsidR="00B51F15" w:rsidRPr="00517F3A" w:rsidRDefault="00B51F15">
      <w:pPr>
        <w:rPr>
          <w:rFonts w:ascii="Arial" w:hAnsi="Arial" w:cs="Arial"/>
          <w:sz w:val="24"/>
          <w:szCs w:val="20"/>
        </w:rPr>
      </w:pPr>
    </w:p>
    <w:p w14:paraId="576D4F3D" w14:textId="77777777" w:rsidR="006B5D0F" w:rsidRPr="00517F3A" w:rsidRDefault="00EE7BD2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Main components of analysis</w:t>
      </w:r>
      <w:r w:rsidR="00B6398B" w:rsidRPr="00517F3A">
        <w:rPr>
          <w:rFonts w:ascii="Arial" w:hAnsi="Arial" w:cs="Arial"/>
          <w:b/>
          <w:sz w:val="28"/>
          <w:u w:val="single"/>
        </w:rPr>
        <w:t xml:space="preserve">: </w:t>
      </w:r>
    </w:p>
    <w:p w14:paraId="1785BC51" w14:textId="77777777" w:rsidR="00B22827" w:rsidRPr="00752404" w:rsidRDefault="00B22827" w:rsidP="00B2282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F692B">
        <w:rPr>
          <w:rFonts w:ascii="Arial" w:hAnsi="Arial" w:cs="Arial"/>
          <w:b/>
        </w:rPr>
        <w:t>Exploratory</w:t>
      </w:r>
      <w:r w:rsidR="00FB6523">
        <w:rPr>
          <w:rFonts w:ascii="Arial" w:hAnsi="Arial" w:cs="Arial"/>
          <w:b/>
        </w:rPr>
        <w:t xml:space="preserve"> </w:t>
      </w:r>
      <w:r w:rsidRPr="006F692B">
        <w:rPr>
          <w:rFonts w:ascii="Arial" w:hAnsi="Arial" w:cs="Arial"/>
          <w:b/>
        </w:rPr>
        <w:t>analysis of plot-level environmental variables</w:t>
      </w:r>
      <w:r w:rsidR="000C3CDF">
        <w:rPr>
          <w:rFonts w:ascii="Arial" w:hAnsi="Arial" w:cs="Arial"/>
        </w:rPr>
        <w:t xml:space="preserve">. </w:t>
      </w:r>
    </w:p>
    <w:p w14:paraId="00962B26" w14:textId="77777777" w:rsidR="002A33F5" w:rsidRPr="002A33F5" w:rsidRDefault="002A33F5" w:rsidP="00E679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70C0"/>
        </w:rPr>
        <w:t>R-code: 03</w:t>
      </w:r>
      <w:r w:rsidRPr="00CE1D5E">
        <w:rPr>
          <w:rFonts w:ascii="Arial" w:hAnsi="Arial" w:cs="Arial"/>
          <w:color w:val="0070C0"/>
        </w:rPr>
        <w:t>_</w:t>
      </w:r>
      <w:r w:rsidRPr="00C00DB5">
        <w:rPr>
          <w:rFonts w:ascii="Arial" w:hAnsi="Arial" w:cs="Arial"/>
          <w:color w:val="0070C0"/>
        </w:rPr>
        <w:t>Major_Source_of_variation</w:t>
      </w:r>
      <w:r>
        <w:rPr>
          <w:rFonts w:ascii="Arial" w:hAnsi="Arial" w:cs="Arial"/>
          <w:color w:val="0070C0"/>
        </w:rPr>
        <w:t>.R</w:t>
      </w:r>
    </w:p>
    <w:p w14:paraId="1C01FB5E" w14:textId="77777777" w:rsidR="00E67948" w:rsidRPr="00604563" w:rsidRDefault="00CE3F02" w:rsidP="002A33F5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>W</w:t>
      </w:r>
      <w:r w:rsidR="00E67948" w:rsidRPr="00604563">
        <w:rPr>
          <w:rFonts w:ascii="Arial" w:hAnsi="Arial" w:cs="Arial"/>
          <w:sz w:val="20"/>
          <w:szCs w:val="20"/>
        </w:rPr>
        <w:t>hich spatial scale (within sites vs. between sites) explained most of the variation for each of the four vital rate regression</w:t>
      </w:r>
      <w:r w:rsidRPr="00604563">
        <w:rPr>
          <w:rFonts w:ascii="Arial" w:hAnsi="Arial" w:cs="Arial"/>
          <w:sz w:val="20"/>
          <w:szCs w:val="20"/>
        </w:rPr>
        <w:t>s</w:t>
      </w:r>
      <w:r w:rsidR="00E67948" w:rsidRPr="00604563">
        <w:rPr>
          <w:rFonts w:ascii="Arial" w:hAnsi="Arial" w:cs="Arial"/>
          <w:sz w:val="20"/>
          <w:szCs w:val="20"/>
        </w:rPr>
        <w:t xml:space="preserve"> (survivorship, growth, </w:t>
      </w:r>
      <w:proofErr w:type="spellStart"/>
      <w:r w:rsidR="00680B5A" w:rsidRPr="00604563">
        <w:rPr>
          <w:rFonts w:ascii="Arial" w:hAnsi="Arial" w:cs="Arial"/>
          <w:sz w:val="20"/>
          <w:szCs w:val="20"/>
        </w:rPr>
        <w:t>p</w:t>
      </w:r>
      <w:r w:rsidR="00E67948" w:rsidRPr="00604563">
        <w:rPr>
          <w:rFonts w:ascii="Arial" w:hAnsi="Arial" w:cs="Arial"/>
          <w:sz w:val="20"/>
          <w:szCs w:val="20"/>
        </w:rPr>
        <w:t>flower</w:t>
      </w:r>
      <w:proofErr w:type="spellEnd"/>
      <w:r w:rsidR="00E67948" w:rsidRPr="00604563">
        <w:rPr>
          <w:rFonts w:ascii="Arial" w:hAnsi="Arial" w:cs="Arial"/>
          <w:sz w:val="20"/>
          <w:szCs w:val="20"/>
        </w:rPr>
        <w:t xml:space="preserve"> and fecundity)?</w:t>
      </w:r>
    </w:p>
    <w:p w14:paraId="1314FF39" w14:textId="77777777" w:rsidR="00E67948" w:rsidRPr="00604563" w:rsidRDefault="00E67948" w:rsidP="00E67948">
      <w:pPr>
        <w:pStyle w:val="ListParagraph"/>
        <w:ind w:left="1800"/>
        <w:rPr>
          <w:rFonts w:ascii="Arial" w:hAnsi="Arial" w:cs="Arial"/>
          <w:i/>
          <w:sz w:val="20"/>
          <w:szCs w:val="20"/>
        </w:rPr>
      </w:pPr>
      <w:r w:rsidRPr="00604563">
        <w:rPr>
          <w:rFonts w:ascii="Arial" w:hAnsi="Arial" w:cs="Arial"/>
          <w:i/>
          <w:sz w:val="20"/>
          <w:szCs w:val="20"/>
        </w:rPr>
        <w:t>Rational:</w:t>
      </w:r>
      <w:r w:rsidRPr="00604563">
        <w:rPr>
          <w:rFonts w:ascii="Arial" w:hAnsi="Arial" w:cs="Arial"/>
          <w:sz w:val="20"/>
          <w:szCs w:val="20"/>
        </w:rPr>
        <w:t xml:space="preserve"> </w:t>
      </w:r>
      <w:r w:rsidR="00CE3F02" w:rsidRPr="00604563">
        <w:rPr>
          <w:rFonts w:ascii="Arial" w:hAnsi="Arial" w:cs="Arial"/>
          <w:i/>
          <w:sz w:val="20"/>
          <w:szCs w:val="20"/>
        </w:rPr>
        <w:t xml:space="preserve">Simple visualization </w:t>
      </w:r>
      <w:r w:rsidR="00884979" w:rsidRPr="00604563">
        <w:rPr>
          <w:rFonts w:ascii="Arial" w:hAnsi="Arial" w:cs="Arial"/>
          <w:i/>
          <w:sz w:val="20"/>
          <w:szCs w:val="20"/>
        </w:rPr>
        <w:t xml:space="preserve">and justification for further exploration into plot level variables. </w:t>
      </w:r>
    </w:p>
    <w:p w14:paraId="278FE3EB" w14:textId="77777777" w:rsidR="00E67948" w:rsidRPr="00604563" w:rsidRDefault="00E67948" w:rsidP="00E6794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 xml:space="preserve">Include random variable </w:t>
      </w:r>
      <w:r w:rsidR="00884979" w:rsidRPr="00604563">
        <w:rPr>
          <w:rFonts w:ascii="Arial" w:hAnsi="Arial" w:cs="Arial"/>
          <w:sz w:val="20"/>
          <w:szCs w:val="20"/>
        </w:rPr>
        <w:t xml:space="preserve">in global model: </w:t>
      </w:r>
      <w:r w:rsidRPr="00604563">
        <w:rPr>
          <w:rFonts w:ascii="Arial" w:hAnsi="Arial" w:cs="Arial"/>
          <w:sz w:val="20"/>
          <w:szCs w:val="20"/>
        </w:rPr>
        <w:t xml:space="preserve">(1|site/plot) for each vital rate. Produce </w:t>
      </w:r>
      <w:proofErr w:type="spellStart"/>
      <w:r w:rsidRPr="00604563">
        <w:rPr>
          <w:rFonts w:ascii="Arial" w:hAnsi="Arial" w:cs="Arial"/>
          <w:sz w:val="20"/>
          <w:szCs w:val="20"/>
        </w:rPr>
        <w:t>barplot</w:t>
      </w:r>
      <w:proofErr w:type="spellEnd"/>
      <w:r w:rsidRPr="00604563">
        <w:rPr>
          <w:rFonts w:ascii="Arial" w:hAnsi="Arial" w:cs="Arial"/>
          <w:sz w:val="20"/>
          <w:szCs w:val="20"/>
        </w:rPr>
        <w:t xml:space="preserve"> of % variance explained</w:t>
      </w:r>
      <w:r w:rsidR="00F937FD" w:rsidRPr="00604563">
        <w:rPr>
          <w:rFonts w:ascii="Arial" w:hAnsi="Arial" w:cs="Arial"/>
          <w:sz w:val="20"/>
          <w:szCs w:val="20"/>
        </w:rPr>
        <w:t xml:space="preserve"> by across sites &amp; within sites</w:t>
      </w:r>
      <w:r w:rsidRPr="00604563">
        <w:rPr>
          <w:rFonts w:ascii="Arial" w:hAnsi="Arial" w:cs="Arial"/>
          <w:sz w:val="20"/>
          <w:szCs w:val="20"/>
        </w:rPr>
        <w:t xml:space="preserve"> against each vital </w:t>
      </w:r>
      <w:r w:rsidR="00884979" w:rsidRPr="00604563">
        <w:rPr>
          <w:rFonts w:ascii="Arial" w:hAnsi="Arial" w:cs="Arial"/>
          <w:sz w:val="20"/>
          <w:szCs w:val="20"/>
        </w:rPr>
        <w:t xml:space="preserve">rate for spring growth and summer growth. </w:t>
      </w:r>
    </w:p>
    <w:p w14:paraId="56278506" w14:textId="77777777" w:rsidR="00CB38C4" w:rsidRDefault="00CB38C4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 xml:space="preserve">(Recreate plot similar to </w:t>
      </w:r>
      <w:hyperlink r:id="rId7" w:history="1">
        <w:r w:rsidRPr="00604563">
          <w:rPr>
            <w:rStyle w:val="Hyperlink"/>
            <w:rFonts w:ascii="Arial" w:hAnsi="Arial" w:cs="Arial"/>
            <w:sz w:val="20"/>
            <w:szCs w:val="20"/>
          </w:rPr>
          <w:t xml:space="preserve">Fig 2 in </w:t>
        </w:r>
        <w:proofErr w:type="spellStart"/>
        <w:r w:rsidRPr="00604563">
          <w:rPr>
            <w:rStyle w:val="Hyperlink"/>
            <w:rFonts w:ascii="Arial" w:hAnsi="Arial" w:cs="Arial"/>
            <w:sz w:val="20"/>
            <w:szCs w:val="20"/>
          </w:rPr>
          <w:t>Ramula</w:t>
        </w:r>
        <w:proofErr w:type="spellEnd"/>
        <w:r w:rsidRPr="00604563">
          <w:rPr>
            <w:rStyle w:val="Hyperlink"/>
            <w:rFonts w:ascii="Arial" w:hAnsi="Arial" w:cs="Arial"/>
            <w:sz w:val="20"/>
            <w:szCs w:val="20"/>
          </w:rPr>
          <w:t xml:space="preserve"> 2014</w:t>
        </w:r>
      </w:hyperlink>
      <w:r w:rsidRPr="00604563">
        <w:rPr>
          <w:rFonts w:ascii="Arial" w:hAnsi="Arial" w:cs="Arial"/>
          <w:sz w:val="20"/>
          <w:szCs w:val="20"/>
        </w:rPr>
        <w:t xml:space="preserve">) </w:t>
      </w:r>
    </w:p>
    <w:p w14:paraId="4DF22661" w14:textId="77777777" w:rsidR="009E146C" w:rsidRDefault="009E146C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5DB72E4E" w14:textId="77777777" w:rsidR="009E146C" w:rsidRDefault="009E146C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577842B9" w14:textId="77777777" w:rsidR="009E146C" w:rsidRDefault="009E146C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3BA48B9F" w14:textId="77777777" w:rsidR="009E146C" w:rsidRDefault="009E146C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328D397D" w14:textId="77777777" w:rsidR="009E146C" w:rsidRPr="00604563" w:rsidRDefault="009E146C" w:rsidP="00CB38C4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452726C9" w14:textId="77777777" w:rsidR="00E67948" w:rsidRPr="00E67948" w:rsidRDefault="00E67948" w:rsidP="00E67948">
      <w:pPr>
        <w:pStyle w:val="ListParagraph"/>
        <w:ind w:left="2520"/>
        <w:rPr>
          <w:rFonts w:ascii="Arial" w:hAnsi="Arial" w:cs="Arial"/>
        </w:rPr>
      </w:pPr>
    </w:p>
    <w:p w14:paraId="0A07C8E3" w14:textId="77777777" w:rsidR="00F351CA" w:rsidRPr="00F351CA" w:rsidRDefault="00F351CA" w:rsidP="00F351C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commentRangeStart w:id="0"/>
      <w:r>
        <w:rPr>
          <w:rFonts w:ascii="Arial" w:hAnsi="Arial" w:cs="Arial"/>
          <w:color w:val="0070C0"/>
        </w:rPr>
        <w:t>R-code 04_Plot_level_variables_VR.R</w:t>
      </w:r>
      <w:r>
        <w:rPr>
          <w:rFonts w:ascii="Arial" w:hAnsi="Arial" w:cs="Arial"/>
          <w:sz w:val="20"/>
          <w:szCs w:val="20"/>
        </w:rPr>
        <w:t xml:space="preserve"> </w:t>
      </w:r>
      <w:commentRangeEnd w:id="0"/>
      <w:r w:rsidR="00ED3E47">
        <w:rPr>
          <w:rStyle w:val="CommentReference"/>
        </w:rPr>
        <w:commentReference w:id="0"/>
      </w:r>
    </w:p>
    <w:p w14:paraId="67B2541A" w14:textId="77777777" w:rsidR="00E0651D" w:rsidRPr="00604563" w:rsidRDefault="00B22827" w:rsidP="00F351CA">
      <w:pPr>
        <w:pStyle w:val="ListParagraph"/>
        <w:ind w:left="1800"/>
        <w:rPr>
          <w:rFonts w:ascii="Arial" w:hAnsi="Arial" w:cs="Arial"/>
          <w:b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 xml:space="preserve">Regardless of </w:t>
      </w:r>
      <w:r w:rsidR="00680B5A" w:rsidRPr="00604563">
        <w:rPr>
          <w:rFonts w:ascii="Arial" w:hAnsi="Arial" w:cs="Arial"/>
          <w:sz w:val="20"/>
          <w:szCs w:val="20"/>
        </w:rPr>
        <w:t>site-level climatic differences -</w:t>
      </w:r>
      <w:r w:rsidRPr="00604563">
        <w:rPr>
          <w:rFonts w:ascii="Arial" w:hAnsi="Arial" w:cs="Arial"/>
          <w:sz w:val="20"/>
          <w:szCs w:val="20"/>
        </w:rPr>
        <w:t xml:space="preserve"> were vital rates strongly dependent on</w:t>
      </w:r>
      <w:r w:rsidR="00D20386" w:rsidRPr="00604563">
        <w:rPr>
          <w:rFonts w:ascii="Arial" w:hAnsi="Arial" w:cs="Arial"/>
          <w:sz w:val="20"/>
          <w:szCs w:val="20"/>
        </w:rPr>
        <w:t xml:space="preserve"> any of</w:t>
      </w:r>
      <w:r w:rsidRPr="00604563">
        <w:rPr>
          <w:rFonts w:ascii="Arial" w:hAnsi="Arial" w:cs="Arial"/>
          <w:sz w:val="20"/>
          <w:szCs w:val="20"/>
        </w:rPr>
        <w:t xml:space="preserve"> the measured plot-level variables?</w:t>
      </w:r>
      <w:r w:rsidR="0003580B" w:rsidRPr="00604563">
        <w:rPr>
          <w:rFonts w:ascii="Arial" w:hAnsi="Arial" w:cs="Arial"/>
          <w:sz w:val="20"/>
          <w:szCs w:val="20"/>
        </w:rPr>
        <w:t xml:space="preserve"> Were the </w:t>
      </w:r>
      <w:r w:rsidR="001217EF" w:rsidRPr="00604563">
        <w:rPr>
          <w:rFonts w:ascii="Arial" w:hAnsi="Arial" w:cs="Arial"/>
          <w:sz w:val="20"/>
          <w:szCs w:val="20"/>
        </w:rPr>
        <w:t xml:space="preserve">functional </w:t>
      </w:r>
      <w:r w:rsidR="0003580B" w:rsidRPr="00604563">
        <w:rPr>
          <w:rFonts w:ascii="Arial" w:hAnsi="Arial" w:cs="Arial"/>
          <w:sz w:val="20"/>
          <w:szCs w:val="20"/>
        </w:rPr>
        <w:t xml:space="preserve">forms </w:t>
      </w:r>
      <w:r w:rsidR="001217EF" w:rsidRPr="00604563">
        <w:rPr>
          <w:rFonts w:ascii="Arial" w:hAnsi="Arial" w:cs="Arial"/>
          <w:sz w:val="20"/>
          <w:szCs w:val="20"/>
        </w:rPr>
        <w:t xml:space="preserve">of </w:t>
      </w:r>
      <w:r w:rsidR="00D20386" w:rsidRPr="00604563">
        <w:rPr>
          <w:rFonts w:ascii="Arial" w:hAnsi="Arial" w:cs="Arial"/>
          <w:sz w:val="20"/>
          <w:szCs w:val="20"/>
        </w:rPr>
        <w:t>the</w:t>
      </w:r>
      <w:r w:rsidR="00D8099F" w:rsidRPr="00604563">
        <w:rPr>
          <w:rFonts w:ascii="Arial" w:hAnsi="Arial" w:cs="Arial"/>
          <w:sz w:val="20"/>
          <w:szCs w:val="20"/>
        </w:rPr>
        <w:t>se</w:t>
      </w:r>
      <w:r w:rsidR="00D20386" w:rsidRPr="00604563">
        <w:rPr>
          <w:rFonts w:ascii="Arial" w:hAnsi="Arial" w:cs="Arial"/>
          <w:sz w:val="20"/>
          <w:szCs w:val="20"/>
        </w:rPr>
        <w:t xml:space="preserve"> </w:t>
      </w:r>
      <w:r w:rsidR="001217EF" w:rsidRPr="00604563">
        <w:rPr>
          <w:rFonts w:ascii="Arial" w:hAnsi="Arial" w:cs="Arial"/>
          <w:sz w:val="20"/>
          <w:szCs w:val="20"/>
        </w:rPr>
        <w:t>relationships</w:t>
      </w:r>
      <w:r w:rsidR="0003580B" w:rsidRPr="00604563">
        <w:rPr>
          <w:rFonts w:ascii="Arial" w:hAnsi="Arial" w:cs="Arial"/>
          <w:sz w:val="20"/>
          <w:szCs w:val="20"/>
        </w:rPr>
        <w:t xml:space="preserve"> </w:t>
      </w:r>
      <w:r w:rsidR="00E0651D" w:rsidRPr="00604563">
        <w:rPr>
          <w:rFonts w:ascii="Arial" w:hAnsi="Arial" w:cs="Arial"/>
          <w:sz w:val="20"/>
          <w:szCs w:val="20"/>
        </w:rPr>
        <w:t xml:space="preserve">also </w:t>
      </w:r>
      <w:r w:rsidR="001217EF" w:rsidRPr="00604563">
        <w:rPr>
          <w:rFonts w:ascii="Arial" w:hAnsi="Arial" w:cs="Arial"/>
          <w:sz w:val="20"/>
          <w:szCs w:val="20"/>
        </w:rPr>
        <w:t>similar</w:t>
      </w:r>
      <w:r w:rsidR="0003580B" w:rsidRPr="00604563">
        <w:rPr>
          <w:rFonts w:ascii="Arial" w:hAnsi="Arial" w:cs="Arial"/>
          <w:sz w:val="20"/>
          <w:szCs w:val="20"/>
        </w:rPr>
        <w:t xml:space="preserve"> across sites?</w:t>
      </w:r>
    </w:p>
    <w:p w14:paraId="3F5146A8" w14:textId="77777777" w:rsidR="008C0E36" w:rsidRPr="00604563" w:rsidRDefault="008C0E36" w:rsidP="00E0651D">
      <w:pPr>
        <w:pStyle w:val="ListParagraph"/>
        <w:ind w:left="1800"/>
        <w:rPr>
          <w:rFonts w:ascii="Arial" w:hAnsi="Arial" w:cs="Arial"/>
          <w:b/>
          <w:sz w:val="20"/>
          <w:szCs w:val="20"/>
        </w:rPr>
      </w:pPr>
      <w:r w:rsidRPr="00604563">
        <w:rPr>
          <w:rFonts w:ascii="Arial" w:hAnsi="Arial" w:cs="Arial"/>
          <w:i/>
          <w:sz w:val="20"/>
          <w:szCs w:val="20"/>
        </w:rPr>
        <w:t xml:space="preserve">Rational: If </w:t>
      </w:r>
      <w:r w:rsidR="00704FC0" w:rsidRPr="00604563">
        <w:rPr>
          <w:rFonts w:ascii="Arial" w:hAnsi="Arial" w:cs="Arial"/>
          <w:i/>
          <w:sz w:val="20"/>
          <w:szCs w:val="20"/>
        </w:rPr>
        <w:t xml:space="preserve">the effects of </w:t>
      </w:r>
      <w:r w:rsidRPr="00604563">
        <w:rPr>
          <w:rFonts w:ascii="Arial" w:hAnsi="Arial" w:cs="Arial"/>
          <w:i/>
          <w:sz w:val="20"/>
          <w:szCs w:val="20"/>
        </w:rPr>
        <w:t>s</w:t>
      </w:r>
      <w:r w:rsidR="00704FC0" w:rsidRPr="00604563">
        <w:rPr>
          <w:rFonts w:ascii="Arial" w:hAnsi="Arial" w:cs="Arial"/>
          <w:i/>
          <w:sz w:val="20"/>
          <w:szCs w:val="20"/>
        </w:rPr>
        <w:t>ite-level climatic differences on vital rates were subtle in comparison to plot</w:t>
      </w:r>
      <w:r w:rsidR="00E0651D" w:rsidRPr="00604563">
        <w:rPr>
          <w:rFonts w:ascii="Arial" w:hAnsi="Arial" w:cs="Arial"/>
          <w:i/>
          <w:sz w:val="20"/>
          <w:szCs w:val="20"/>
        </w:rPr>
        <w:t xml:space="preserve"> level differences, then it will</w:t>
      </w:r>
      <w:r w:rsidR="00704FC0" w:rsidRPr="00604563">
        <w:rPr>
          <w:rFonts w:ascii="Arial" w:hAnsi="Arial" w:cs="Arial"/>
          <w:i/>
          <w:sz w:val="20"/>
          <w:szCs w:val="20"/>
        </w:rPr>
        <w:t xml:space="preserve"> be </w:t>
      </w:r>
      <w:r w:rsidR="00460CFD" w:rsidRPr="00604563">
        <w:rPr>
          <w:rFonts w:ascii="Arial" w:hAnsi="Arial" w:cs="Arial"/>
          <w:i/>
          <w:sz w:val="20"/>
          <w:szCs w:val="20"/>
        </w:rPr>
        <w:t xml:space="preserve">necessary to </w:t>
      </w:r>
      <w:r w:rsidR="00E0651D" w:rsidRPr="00604563">
        <w:rPr>
          <w:rFonts w:ascii="Arial" w:hAnsi="Arial" w:cs="Arial"/>
          <w:i/>
          <w:sz w:val="20"/>
          <w:szCs w:val="20"/>
        </w:rPr>
        <w:t>incorporate these plot-level variables in</w:t>
      </w:r>
      <w:r w:rsidR="00A77223" w:rsidRPr="00604563">
        <w:rPr>
          <w:rFonts w:ascii="Arial" w:hAnsi="Arial" w:cs="Arial"/>
          <w:i/>
          <w:sz w:val="20"/>
          <w:szCs w:val="20"/>
        </w:rPr>
        <w:t>to</w:t>
      </w:r>
      <w:r w:rsidR="00E0651D" w:rsidRPr="00604563">
        <w:rPr>
          <w:rFonts w:ascii="Arial" w:hAnsi="Arial" w:cs="Arial"/>
          <w:i/>
          <w:sz w:val="20"/>
          <w:szCs w:val="20"/>
        </w:rPr>
        <w:t xml:space="preserve"> the final models.</w:t>
      </w:r>
    </w:p>
    <w:p w14:paraId="2C107360" w14:textId="77777777" w:rsidR="005B0ADA" w:rsidRPr="00604563" w:rsidRDefault="00D20386" w:rsidP="005B0ADA">
      <w:pPr>
        <w:ind w:left="2160"/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>Approach</w:t>
      </w:r>
      <w:r w:rsidR="00460CFD" w:rsidRPr="00604563">
        <w:rPr>
          <w:rFonts w:ascii="Arial" w:hAnsi="Arial" w:cs="Arial"/>
          <w:sz w:val="20"/>
          <w:szCs w:val="20"/>
        </w:rPr>
        <w:t xml:space="preserve">: </w:t>
      </w:r>
      <w:r w:rsidRPr="00604563">
        <w:rPr>
          <w:rFonts w:ascii="Arial" w:hAnsi="Arial" w:cs="Arial"/>
          <w:sz w:val="20"/>
          <w:szCs w:val="20"/>
        </w:rPr>
        <w:t>Run exploratory regressions for each site</w:t>
      </w:r>
      <w:r w:rsidR="001276E5" w:rsidRPr="00604563">
        <w:rPr>
          <w:rFonts w:ascii="Arial" w:hAnsi="Arial" w:cs="Arial"/>
          <w:sz w:val="20"/>
          <w:szCs w:val="20"/>
        </w:rPr>
        <w:t>,</w:t>
      </w:r>
      <w:r w:rsidRPr="00604563">
        <w:rPr>
          <w:rFonts w:ascii="Arial" w:hAnsi="Arial" w:cs="Arial"/>
          <w:sz w:val="20"/>
          <w:szCs w:val="20"/>
        </w:rPr>
        <w:t xml:space="preserve"> for the</w:t>
      </w:r>
      <w:r w:rsidR="00680B5A" w:rsidRPr="00604563">
        <w:rPr>
          <w:rFonts w:ascii="Arial" w:hAnsi="Arial" w:cs="Arial"/>
          <w:sz w:val="20"/>
          <w:szCs w:val="20"/>
        </w:rPr>
        <w:t xml:space="preserve"> four</w:t>
      </w:r>
      <w:r w:rsidRPr="00604563">
        <w:rPr>
          <w:rFonts w:ascii="Arial" w:hAnsi="Arial" w:cs="Arial"/>
          <w:sz w:val="20"/>
          <w:szCs w:val="20"/>
        </w:rPr>
        <w:t xml:space="preserve"> vital rates </w:t>
      </w:r>
      <w:r w:rsidR="00680B5A" w:rsidRPr="00604563">
        <w:rPr>
          <w:rFonts w:ascii="Arial" w:hAnsi="Arial" w:cs="Arial"/>
          <w:sz w:val="20"/>
          <w:szCs w:val="20"/>
        </w:rPr>
        <w:t xml:space="preserve">functions </w:t>
      </w:r>
      <w:r w:rsidRPr="00604563">
        <w:rPr>
          <w:rFonts w:ascii="Arial" w:hAnsi="Arial" w:cs="Arial"/>
          <w:sz w:val="20"/>
          <w:szCs w:val="20"/>
        </w:rPr>
        <w:t xml:space="preserve">against several </w:t>
      </w:r>
      <w:r w:rsidR="001276E5" w:rsidRPr="00604563">
        <w:rPr>
          <w:rFonts w:ascii="Arial" w:hAnsi="Arial" w:cs="Arial"/>
          <w:sz w:val="20"/>
          <w:szCs w:val="20"/>
        </w:rPr>
        <w:t>of the key plot-</w:t>
      </w:r>
      <w:r w:rsidRPr="00604563">
        <w:rPr>
          <w:rFonts w:ascii="Arial" w:hAnsi="Arial" w:cs="Arial"/>
          <w:sz w:val="20"/>
          <w:szCs w:val="20"/>
        </w:rPr>
        <w:t>level variables. In addition to</w:t>
      </w:r>
      <w:r w:rsidR="001276E5" w:rsidRPr="00604563">
        <w:rPr>
          <w:rFonts w:ascii="Arial" w:hAnsi="Arial" w:cs="Arial"/>
          <w:sz w:val="20"/>
          <w:szCs w:val="20"/>
        </w:rPr>
        <w:t xml:space="preserve"> measured variables</w:t>
      </w:r>
      <w:r w:rsidR="00CB38C4" w:rsidRPr="00604563">
        <w:rPr>
          <w:rFonts w:ascii="Arial" w:hAnsi="Arial" w:cs="Arial"/>
          <w:sz w:val="20"/>
          <w:szCs w:val="20"/>
        </w:rPr>
        <w:t>,</w:t>
      </w:r>
      <w:r w:rsidR="001276E5" w:rsidRPr="00604563">
        <w:rPr>
          <w:rFonts w:ascii="Arial" w:hAnsi="Arial" w:cs="Arial"/>
          <w:sz w:val="20"/>
          <w:szCs w:val="20"/>
        </w:rPr>
        <w:t xml:space="preserve"> </w:t>
      </w:r>
      <w:r w:rsidR="00516E4A">
        <w:rPr>
          <w:rFonts w:ascii="Arial" w:hAnsi="Arial" w:cs="Arial"/>
          <w:sz w:val="20"/>
          <w:szCs w:val="20"/>
        </w:rPr>
        <w:t xml:space="preserve">also run regressions on PCA 1, </w:t>
      </w:r>
      <w:r w:rsidR="001276E5" w:rsidRPr="00604563">
        <w:rPr>
          <w:rFonts w:ascii="Arial" w:hAnsi="Arial" w:cs="Arial"/>
          <w:sz w:val="20"/>
          <w:szCs w:val="20"/>
        </w:rPr>
        <w:t>PCA 2</w:t>
      </w:r>
      <w:r w:rsidR="00516E4A">
        <w:rPr>
          <w:rFonts w:ascii="Arial" w:hAnsi="Arial" w:cs="Arial"/>
          <w:sz w:val="20"/>
          <w:szCs w:val="20"/>
        </w:rPr>
        <w:t xml:space="preserve"> &amp; PCA 3 </w:t>
      </w:r>
      <w:r w:rsidR="00680B5A" w:rsidRPr="00604563">
        <w:rPr>
          <w:rFonts w:ascii="Arial" w:hAnsi="Arial" w:cs="Arial"/>
          <w:sz w:val="20"/>
          <w:szCs w:val="20"/>
        </w:rPr>
        <w:t>(from the plot-level environmental matrix)</w:t>
      </w:r>
      <w:r w:rsidR="001276E5" w:rsidRPr="00604563">
        <w:rPr>
          <w:rFonts w:ascii="Arial" w:hAnsi="Arial" w:cs="Arial"/>
          <w:sz w:val="20"/>
          <w:szCs w:val="20"/>
        </w:rPr>
        <w:t xml:space="preserve">. </w:t>
      </w:r>
      <w:r w:rsidRPr="00604563">
        <w:rPr>
          <w:rFonts w:ascii="Arial" w:hAnsi="Arial" w:cs="Arial"/>
          <w:sz w:val="20"/>
          <w:szCs w:val="20"/>
        </w:rPr>
        <w:t xml:space="preserve"> </w:t>
      </w:r>
    </w:p>
    <w:p w14:paraId="0E26E346" w14:textId="77777777" w:rsidR="005B0ADA" w:rsidRPr="00604563" w:rsidRDefault="005B0ADA" w:rsidP="005B0ADA">
      <w:pPr>
        <w:ind w:left="2160"/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sz w:val="20"/>
          <w:szCs w:val="20"/>
        </w:rPr>
        <w:t xml:space="preserve">(Recreate applicable part of </w:t>
      </w:r>
      <w:hyperlink r:id="rId10" w:history="1">
        <w:r w:rsidRPr="00604563">
          <w:rPr>
            <w:rStyle w:val="Hyperlink"/>
            <w:rFonts w:ascii="Arial" w:hAnsi="Arial" w:cs="Arial"/>
            <w:sz w:val="20"/>
            <w:szCs w:val="20"/>
          </w:rPr>
          <w:t>Fig 3 &amp; 4, in Diaz et al 2014</w:t>
        </w:r>
      </w:hyperlink>
      <w:r w:rsidRPr="00604563">
        <w:rPr>
          <w:rFonts w:ascii="Arial" w:hAnsi="Arial" w:cs="Arial"/>
          <w:sz w:val="20"/>
          <w:szCs w:val="20"/>
        </w:rPr>
        <w:t xml:space="preserve"> with transplant data)</w:t>
      </w:r>
    </w:p>
    <w:p w14:paraId="04E9AD28" w14:textId="77777777" w:rsidR="00AD3C64" w:rsidRPr="00296536" w:rsidRDefault="005B0ADA" w:rsidP="00AD3C64">
      <w:pPr>
        <w:ind w:left="2160"/>
        <w:rPr>
          <w:rFonts w:ascii="Arial" w:hAnsi="Arial" w:cs="Arial"/>
          <w:sz w:val="20"/>
          <w:szCs w:val="20"/>
        </w:rPr>
      </w:pPr>
      <w:r w:rsidRPr="00604563">
        <w:rPr>
          <w:rFonts w:ascii="Arial" w:hAnsi="Arial" w:cs="Arial"/>
          <w:i/>
          <w:sz w:val="20"/>
          <w:szCs w:val="20"/>
        </w:rPr>
        <w:t>This will give a better idea of the dependency of the vital rates to</w:t>
      </w:r>
      <w:r w:rsidR="00680B5A" w:rsidRPr="00604563">
        <w:rPr>
          <w:rFonts w:ascii="Arial" w:hAnsi="Arial" w:cs="Arial"/>
          <w:i/>
          <w:sz w:val="20"/>
          <w:szCs w:val="20"/>
        </w:rPr>
        <w:t xml:space="preserve"> the</w:t>
      </w:r>
      <w:r w:rsidRPr="00604563">
        <w:rPr>
          <w:rFonts w:ascii="Arial" w:hAnsi="Arial" w:cs="Arial"/>
          <w:i/>
          <w:sz w:val="20"/>
          <w:szCs w:val="20"/>
        </w:rPr>
        <w:t xml:space="preserve"> plot level environmental variables as well as whether or not they should be incorporated in final analysis.</w:t>
      </w:r>
    </w:p>
    <w:p w14:paraId="13A477E7" w14:textId="77777777" w:rsidR="008920ED" w:rsidRDefault="008920ED" w:rsidP="001E077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commentRangeStart w:id="1"/>
      <w:r w:rsidRPr="00EE7BD2">
        <w:rPr>
          <w:rFonts w:ascii="Arial" w:hAnsi="Arial" w:cs="Arial"/>
          <w:color w:val="0070C0"/>
        </w:rPr>
        <w:t>05_PCA_plot_microsite_variables</w:t>
      </w:r>
      <w:r w:rsidRPr="00296536">
        <w:rPr>
          <w:rFonts w:ascii="Arial" w:hAnsi="Arial" w:cs="Arial"/>
          <w:sz w:val="20"/>
          <w:szCs w:val="20"/>
        </w:rPr>
        <w:t xml:space="preserve"> </w:t>
      </w:r>
      <w:commentRangeEnd w:id="1"/>
      <w:r w:rsidR="00E2073C">
        <w:rPr>
          <w:rStyle w:val="CommentReference"/>
        </w:rPr>
        <w:commentReference w:id="1"/>
      </w:r>
    </w:p>
    <w:p w14:paraId="27989E61" w14:textId="77777777" w:rsidR="00F14CFE" w:rsidRPr="00296536" w:rsidRDefault="00B90FE5" w:rsidP="008920ED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296536">
        <w:rPr>
          <w:rFonts w:ascii="Arial" w:hAnsi="Arial" w:cs="Arial"/>
          <w:sz w:val="20"/>
          <w:szCs w:val="20"/>
        </w:rPr>
        <w:t>From</w:t>
      </w:r>
      <w:r w:rsidR="001E0772" w:rsidRPr="00296536">
        <w:rPr>
          <w:rFonts w:ascii="Arial" w:hAnsi="Arial" w:cs="Arial"/>
          <w:sz w:val="20"/>
          <w:szCs w:val="20"/>
        </w:rPr>
        <w:t xml:space="preserve"> the </w:t>
      </w:r>
      <w:r w:rsidR="00680B5A" w:rsidRPr="00296536">
        <w:rPr>
          <w:rFonts w:ascii="Arial" w:hAnsi="Arial" w:cs="Arial"/>
          <w:sz w:val="20"/>
          <w:szCs w:val="20"/>
        </w:rPr>
        <w:t xml:space="preserve">plot-level </w:t>
      </w:r>
      <w:r w:rsidR="001E0772" w:rsidRPr="00296536">
        <w:rPr>
          <w:rFonts w:ascii="Arial" w:hAnsi="Arial" w:cs="Arial"/>
          <w:sz w:val="20"/>
          <w:szCs w:val="20"/>
        </w:rPr>
        <w:t>environmental variables</w:t>
      </w:r>
      <w:r w:rsidR="00516E4A">
        <w:rPr>
          <w:rFonts w:ascii="Arial" w:hAnsi="Arial" w:cs="Arial"/>
          <w:sz w:val="20"/>
          <w:szCs w:val="20"/>
        </w:rPr>
        <w:t xml:space="preserve"> collected:</w:t>
      </w:r>
    </w:p>
    <w:p w14:paraId="2500B154" w14:textId="77777777" w:rsidR="00F14CFE" w:rsidRPr="00296536" w:rsidRDefault="00507C40" w:rsidP="00F14CF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96536">
        <w:rPr>
          <w:rFonts w:ascii="Arial" w:hAnsi="Arial" w:cs="Arial"/>
          <w:sz w:val="20"/>
          <w:szCs w:val="20"/>
        </w:rPr>
        <w:t>Were any sites significantly different from each other</w:t>
      </w:r>
      <w:r w:rsidR="00F1415A" w:rsidRPr="00296536">
        <w:rPr>
          <w:rFonts w:ascii="Arial" w:hAnsi="Arial" w:cs="Arial"/>
          <w:sz w:val="20"/>
          <w:szCs w:val="20"/>
        </w:rPr>
        <w:t xml:space="preserve">? </w:t>
      </w:r>
      <w:r w:rsidR="008F172C" w:rsidRPr="00296536">
        <w:rPr>
          <w:rFonts w:ascii="Arial" w:hAnsi="Arial" w:cs="Arial"/>
          <w:sz w:val="20"/>
          <w:szCs w:val="20"/>
        </w:rPr>
        <w:t>(</w:t>
      </w:r>
      <w:r w:rsidR="00F1415A" w:rsidRPr="00296536">
        <w:rPr>
          <w:rFonts w:ascii="Arial" w:hAnsi="Arial" w:cs="Arial"/>
          <w:sz w:val="20"/>
          <w:szCs w:val="20"/>
        </w:rPr>
        <w:t xml:space="preserve">run </w:t>
      </w:r>
      <w:proofErr w:type="spellStart"/>
      <w:r w:rsidR="00F1415A" w:rsidRPr="00296536">
        <w:rPr>
          <w:rFonts w:ascii="Arial" w:hAnsi="Arial" w:cs="Arial"/>
          <w:sz w:val="20"/>
          <w:szCs w:val="20"/>
        </w:rPr>
        <w:t>perMANOVA</w:t>
      </w:r>
      <w:proofErr w:type="spellEnd"/>
      <w:r w:rsidR="00F1415A" w:rsidRPr="00296536">
        <w:rPr>
          <w:rFonts w:ascii="Arial" w:hAnsi="Arial" w:cs="Arial"/>
          <w:sz w:val="20"/>
          <w:szCs w:val="20"/>
        </w:rPr>
        <w:t xml:space="preserve"> or </w:t>
      </w:r>
      <w:r w:rsidR="008F172C" w:rsidRPr="00296536">
        <w:rPr>
          <w:rFonts w:ascii="Arial" w:hAnsi="Arial" w:cs="Arial"/>
          <w:sz w:val="20"/>
          <w:szCs w:val="20"/>
        </w:rPr>
        <w:t>MRPP</w:t>
      </w:r>
      <w:r w:rsidR="008A347F" w:rsidRPr="00296536">
        <w:rPr>
          <w:rFonts w:ascii="Arial" w:hAnsi="Arial" w:cs="Arial"/>
          <w:sz w:val="20"/>
          <w:szCs w:val="20"/>
        </w:rPr>
        <w:t xml:space="preserve"> on plots with site as </w:t>
      </w:r>
      <w:r w:rsidR="004500C9" w:rsidRPr="00296536">
        <w:rPr>
          <w:rFonts w:ascii="Arial" w:hAnsi="Arial" w:cs="Arial"/>
          <w:sz w:val="20"/>
          <w:szCs w:val="20"/>
        </w:rPr>
        <w:t xml:space="preserve">a </w:t>
      </w:r>
      <w:commentRangeStart w:id="2"/>
      <w:r w:rsidR="008A347F" w:rsidRPr="00296536">
        <w:rPr>
          <w:rFonts w:ascii="Arial" w:hAnsi="Arial" w:cs="Arial"/>
          <w:sz w:val="20"/>
          <w:szCs w:val="20"/>
        </w:rPr>
        <w:t>factor</w:t>
      </w:r>
      <w:commentRangeEnd w:id="2"/>
      <w:r w:rsidR="004F2A80">
        <w:rPr>
          <w:rStyle w:val="CommentReference"/>
        </w:rPr>
        <w:commentReference w:id="2"/>
      </w:r>
      <w:r w:rsidR="008F172C" w:rsidRPr="00296536">
        <w:rPr>
          <w:rFonts w:ascii="Arial" w:hAnsi="Arial" w:cs="Arial"/>
          <w:sz w:val="20"/>
          <w:szCs w:val="20"/>
        </w:rPr>
        <w:t>)</w:t>
      </w:r>
    </w:p>
    <w:p w14:paraId="269F9EF0" w14:textId="77777777" w:rsidR="00AD3C64" w:rsidRPr="00296536" w:rsidRDefault="00F14CFE" w:rsidP="00F14CF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96536">
        <w:rPr>
          <w:rFonts w:ascii="Arial" w:hAnsi="Arial" w:cs="Arial"/>
          <w:sz w:val="20"/>
          <w:szCs w:val="20"/>
        </w:rPr>
        <w:t>W</w:t>
      </w:r>
      <w:r w:rsidR="00B90FE5" w:rsidRPr="00296536">
        <w:rPr>
          <w:rFonts w:ascii="Arial" w:hAnsi="Arial" w:cs="Arial"/>
          <w:sz w:val="20"/>
          <w:szCs w:val="20"/>
        </w:rPr>
        <w:t>ere the</w:t>
      </w:r>
      <w:r w:rsidR="001E0772" w:rsidRPr="00296536">
        <w:rPr>
          <w:rFonts w:ascii="Arial" w:hAnsi="Arial" w:cs="Arial"/>
          <w:sz w:val="20"/>
          <w:szCs w:val="20"/>
        </w:rPr>
        <w:t xml:space="preserve"> selected transplant plots similar to</w:t>
      </w:r>
      <w:r w:rsidR="00F24508" w:rsidRPr="00296536">
        <w:rPr>
          <w:rFonts w:ascii="Arial" w:hAnsi="Arial" w:cs="Arial"/>
          <w:sz w:val="20"/>
          <w:szCs w:val="20"/>
        </w:rPr>
        <w:t xml:space="preserve"> enviro</w:t>
      </w:r>
      <w:r w:rsidR="00680B5A" w:rsidRPr="00296536">
        <w:rPr>
          <w:rFonts w:ascii="Arial" w:hAnsi="Arial" w:cs="Arial"/>
          <w:sz w:val="20"/>
          <w:szCs w:val="20"/>
        </w:rPr>
        <w:t>nmental</w:t>
      </w:r>
      <w:r w:rsidR="00F24508" w:rsidRPr="00296536">
        <w:rPr>
          <w:rFonts w:ascii="Arial" w:hAnsi="Arial" w:cs="Arial"/>
          <w:sz w:val="20"/>
          <w:szCs w:val="20"/>
        </w:rPr>
        <w:t xml:space="preserve"> variables collected from</w:t>
      </w:r>
      <w:r w:rsidR="00660E18" w:rsidRPr="00296536">
        <w:rPr>
          <w:rFonts w:ascii="Arial" w:hAnsi="Arial" w:cs="Arial"/>
          <w:sz w:val="20"/>
          <w:szCs w:val="20"/>
        </w:rPr>
        <w:t xml:space="preserve"> wild </w:t>
      </w:r>
      <w:r w:rsidR="00B90FE5" w:rsidRPr="00296536">
        <w:rPr>
          <w:rFonts w:ascii="Arial" w:hAnsi="Arial" w:cs="Arial"/>
          <w:i/>
          <w:sz w:val="20"/>
          <w:szCs w:val="20"/>
        </w:rPr>
        <w:t xml:space="preserve">M. </w:t>
      </w:r>
      <w:proofErr w:type="spellStart"/>
      <w:r w:rsidR="00B90FE5" w:rsidRPr="00296536">
        <w:rPr>
          <w:rFonts w:ascii="Arial" w:hAnsi="Arial" w:cs="Arial"/>
          <w:i/>
          <w:sz w:val="20"/>
          <w:szCs w:val="20"/>
        </w:rPr>
        <w:t>cardinalis</w:t>
      </w:r>
      <w:proofErr w:type="spellEnd"/>
      <w:r w:rsidR="00B90FE5" w:rsidRPr="00296536">
        <w:rPr>
          <w:rFonts w:ascii="Arial" w:hAnsi="Arial" w:cs="Arial"/>
          <w:sz w:val="20"/>
          <w:szCs w:val="20"/>
        </w:rPr>
        <w:t xml:space="preserve">? </w:t>
      </w:r>
      <w:r w:rsidR="00074422" w:rsidRPr="00296536">
        <w:rPr>
          <w:rFonts w:ascii="Arial" w:hAnsi="Arial" w:cs="Arial"/>
          <w:sz w:val="20"/>
          <w:szCs w:val="20"/>
        </w:rPr>
        <w:t>(</w:t>
      </w:r>
      <w:proofErr w:type="gramStart"/>
      <w:r w:rsidR="00680B5A" w:rsidRPr="00296536">
        <w:rPr>
          <w:rFonts w:ascii="Arial" w:hAnsi="Arial" w:cs="Arial"/>
          <w:sz w:val="20"/>
          <w:szCs w:val="20"/>
        </w:rPr>
        <w:t>use</w:t>
      </w:r>
      <w:proofErr w:type="gramEnd"/>
      <w:r w:rsidR="00680B5A" w:rsidRPr="00296536">
        <w:rPr>
          <w:rFonts w:ascii="Arial" w:hAnsi="Arial" w:cs="Arial"/>
          <w:sz w:val="20"/>
          <w:szCs w:val="20"/>
        </w:rPr>
        <w:t xml:space="preserve"> MRPP </w:t>
      </w:r>
      <w:r w:rsidR="009D319D" w:rsidRPr="00296536">
        <w:rPr>
          <w:rFonts w:ascii="Arial" w:hAnsi="Arial" w:cs="Arial"/>
          <w:sz w:val="20"/>
          <w:szCs w:val="20"/>
        </w:rPr>
        <w:t>because</w:t>
      </w:r>
      <w:r w:rsidR="005172D8" w:rsidRPr="00296536">
        <w:rPr>
          <w:rFonts w:ascii="Arial" w:hAnsi="Arial" w:cs="Arial"/>
          <w:sz w:val="20"/>
          <w:szCs w:val="20"/>
        </w:rPr>
        <w:t xml:space="preserve"> </w:t>
      </w:r>
      <w:r w:rsidR="00680B5A" w:rsidRPr="00296536">
        <w:rPr>
          <w:rFonts w:ascii="Arial" w:hAnsi="Arial" w:cs="Arial"/>
          <w:sz w:val="20"/>
          <w:szCs w:val="20"/>
        </w:rPr>
        <w:t xml:space="preserve">design </w:t>
      </w:r>
      <w:r w:rsidR="005172D8" w:rsidRPr="00296536">
        <w:rPr>
          <w:rFonts w:ascii="Arial" w:hAnsi="Arial" w:cs="Arial"/>
          <w:sz w:val="20"/>
          <w:szCs w:val="20"/>
        </w:rPr>
        <w:t>heavily</w:t>
      </w:r>
      <w:r w:rsidR="009D319D" w:rsidRPr="00296536">
        <w:rPr>
          <w:rFonts w:ascii="Arial" w:hAnsi="Arial" w:cs="Arial"/>
          <w:sz w:val="20"/>
          <w:szCs w:val="20"/>
        </w:rPr>
        <w:t xml:space="preserve"> </w:t>
      </w:r>
      <w:r w:rsidR="005172D8" w:rsidRPr="00296536">
        <w:rPr>
          <w:rFonts w:ascii="Arial" w:hAnsi="Arial" w:cs="Arial"/>
          <w:sz w:val="20"/>
          <w:szCs w:val="20"/>
        </w:rPr>
        <w:t>unbalanced;</w:t>
      </w:r>
      <w:r w:rsidR="009D319D" w:rsidRPr="00296536">
        <w:rPr>
          <w:rFonts w:ascii="Arial" w:hAnsi="Arial" w:cs="Arial"/>
          <w:sz w:val="20"/>
          <w:szCs w:val="20"/>
        </w:rPr>
        <w:t xml:space="preserve"> wild individual </w:t>
      </w:r>
      <w:r w:rsidR="005172D8" w:rsidRPr="00296536">
        <w:rPr>
          <w:rFonts w:ascii="Arial" w:hAnsi="Arial" w:cs="Arial"/>
          <w:sz w:val="20"/>
          <w:szCs w:val="20"/>
        </w:rPr>
        <w:t>measurements</w:t>
      </w:r>
      <w:r w:rsidR="009D319D" w:rsidRPr="00296536">
        <w:rPr>
          <w:rFonts w:ascii="Arial" w:hAnsi="Arial" w:cs="Arial"/>
          <w:sz w:val="20"/>
          <w:szCs w:val="20"/>
        </w:rPr>
        <w:t xml:space="preserve"> </w:t>
      </w:r>
      <w:r w:rsidR="00680B5A" w:rsidRPr="00296536">
        <w:rPr>
          <w:rFonts w:ascii="Arial" w:hAnsi="Arial" w:cs="Arial"/>
          <w:sz w:val="20"/>
          <w:szCs w:val="20"/>
        </w:rPr>
        <w:t xml:space="preserve">(~ 20 – 30/creek) </w:t>
      </w:r>
      <w:r w:rsidR="009D319D" w:rsidRPr="00296536">
        <w:rPr>
          <w:rFonts w:ascii="Arial" w:hAnsi="Arial" w:cs="Arial"/>
          <w:sz w:val="20"/>
          <w:szCs w:val="20"/>
        </w:rPr>
        <w:t xml:space="preserve">nested within </w:t>
      </w:r>
      <w:r w:rsidR="00A1011E" w:rsidRPr="00296536">
        <w:rPr>
          <w:rFonts w:ascii="Arial" w:hAnsi="Arial" w:cs="Arial"/>
          <w:sz w:val="20"/>
          <w:szCs w:val="20"/>
        </w:rPr>
        <w:t xml:space="preserve">specific </w:t>
      </w:r>
      <w:r w:rsidR="009D319D" w:rsidRPr="00296536">
        <w:rPr>
          <w:rFonts w:ascii="Arial" w:hAnsi="Arial" w:cs="Arial"/>
          <w:sz w:val="20"/>
          <w:szCs w:val="20"/>
        </w:rPr>
        <w:t>creek</w:t>
      </w:r>
      <w:r w:rsidR="00680B5A" w:rsidRPr="00296536">
        <w:rPr>
          <w:rFonts w:ascii="Arial" w:hAnsi="Arial" w:cs="Arial"/>
          <w:sz w:val="20"/>
          <w:szCs w:val="20"/>
        </w:rPr>
        <w:t>s</w:t>
      </w:r>
      <w:r w:rsidR="009D319D" w:rsidRPr="00296536">
        <w:rPr>
          <w:rFonts w:ascii="Arial" w:hAnsi="Arial" w:cs="Arial"/>
          <w:sz w:val="20"/>
          <w:szCs w:val="20"/>
        </w:rPr>
        <w:t xml:space="preserve"> (Co</w:t>
      </w:r>
      <w:r w:rsidR="004730C0" w:rsidRPr="00296536">
        <w:rPr>
          <w:rFonts w:ascii="Arial" w:hAnsi="Arial" w:cs="Arial"/>
          <w:sz w:val="20"/>
          <w:szCs w:val="20"/>
        </w:rPr>
        <w:t xml:space="preserve">ast, Rock, </w:t>
      </w:r>
      <w:proofErr w:type="spellStart"/>
      <w:r w:rsidR="004730C0" w:rsidRPr="00296536">
        <w:rPr>
          <w:rFonts w:ascii="Arial" w:hAnsi="Arial" w:cs="Arial"/>
          <w:sz w:val="20"/>
          <w:szCs w:val="20"/>
        </w:rPr>
        <w:t>Calapooya</w:t>
      </w:r>
      <w:proofErr w:type="spellEnd"/>
      <w:r w:rsidR="004730C0" w:rsidRPr="00296536">
        <w:rPr>
          <w:rFonts w:ascii="Arial" w:hAnsi="Arial" w:cs="Arial"/>
          <w:sz w:val="20"/>
          <w:szCs w:val="20"/>
        </w:rPr>
        <w:t xml:space="preserve">, Canton)). </w:t>
      </w:r>
      <w:r w:rsidR="004730C0" w:rsidRPr="00296536">
        <w:rPr>
          <w:rFonts w:ascii="Arial" w:hAnsi="Arial" w:cs="Arial"/>
          <w:i/>
          <w:color w:val="FF0000"/>
          <w:sz w:val="20"/>
          <w:szCs w:val="20"/>
        </w:rPr>
        <w:t>Need to revisit</w:t>
      </w:r>
      <w:r w:rsidR="00A42FEC" w:rsidRPr="00296536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="00A77223" w:rsidRPr="00296536">
        <w:rPr>
          <w:rFonts w:ascii="Arial" w:hAnsi="Arial" w:cs="Arial"/>
          <w:i/>
          <w:color w:val="FF0000"/>
          <w:sz w:val="20"/>
          <w:szCs w:val="20"/>
        </w:rPr>
        <w:t xml:space="preserve">details of </w:t>
      </w:r>
      <w:r w:rsidR="00A42FEC" w:rsidRPr="00296536">
        <w:rPr>
          <w:rFonts w:ascii="Arial" w:hAnsi="Arial" w:cs="Arial"/>
          <w:i/>
          <w:color w:val="FF0000"/>
          <w:sz w:val="20"/>
          <w:szCs w:val="20"/>
        </w:rPr>
        <w:t>this</w:t>
      </w:r>
      <w:r w:rsidR="00680B5A" w:rsidRPr="00296536">
        <w:rPr>
          <w:rFonts w:ascii="Arial" w:hAnsi="Arial" w:cs="Arial"/>
          <w:i/>
          <w:color w:val="FF0000"/>
          <w:sz w:val="20"/>
          <w:szCs w:val="20"/>
        </w:rPr>
        <w:t xml:space="preserve"> analysis</w:t>
      </w:r>
      <w:r w:rsidR="004730C0" w:rsidRPr="00296536">
        <w:rPr>
          <w:rFonts w:ascii="Arial" w:hAnsi="Arial" w:cs="Arial"/>
          <w:i/>
          <w:color w:val="FF0000"/>
          <w:sz w:val="20"/>
          <w:szCs w:val="20"/>
        </w:rPr>
        <w:t xml:space="preserve">. </w:t>
      </w:r>
    </w:p>
    <w:p w14:paraId="54A1123C" w14:textId="77777777" w:rsidR="00B7710E" w:rsidRPr="00296536" w:rsidRDefault="00B575A5" w:rsidP="00B7710E">
      <w:pPr>
        <w:pStyle w:val="ListParagraph"/>
        <w:ind w:left="1800"/>
        <w:rPr>
          <w:rFonts w:ascii="Arial" w:hAnsi="Arial" w:cs="Arial"/>
          <w:i/>
          <w:sz w:val="20"/>
          <w:szCs w:val="20"/>
        </w:rPr>
      </w:pPr>
      <w:r w:rsidRPr="00296536">
        <w:rPr>
          <w:rFonts w:ascii="Arial" w:hAnsi="Arial" w:cs="Arial"/>
          <w:i/>
          <w:sz w:val="20"/>
          <w:szCs w:val="20"/>
        </w:rPr>
        <w:t xml:space="preserve">If only a very small number of plots </w:t>
      </w:r>
      <w:r w:rsidR="004500C9" w:rsidRPr="00296536">
        <w:rPr>
          <w:rFonts w:ascii="Arial" w:hAnsi="Arial" w:cs="Arial"/>
          <w:i/>
          <w:sz w:val="20"/>
          <w:szCs w:val="20"/>
        </w:rPr>
        <w:t>are extreme</w:t>
      </w:r>
      <w:r w:rsidR="006139D1" w:rsidRPr="00296536">
        <w:rPr>
          <w:rFonts w:ascii="Arial" w:hAnsi="Arial" w:cs="Arial"/>
          <w:i/>
          <w:sz w:val="20"/>
          <w:szCs w:val="20"/>
        </w:rPr>
        <w:t xml:space="preserve"> environmental</w:t>
      </w:r>
      <w:r w:rsidR="004500C9" w:rsidRPr="00296536">
        <w:rPr>
          <w:rFonts w:ascii="Arial" w:hAnsi="Arial" w:cs="Arial"/>
          <w:i/>
          <w:sz w:val="20"/>
          <w:szCs w:val="20"/>
        </w:rPr>
        <w:t xml:space="preserve"> outliers then it may be easier to exclude them rather than trying to incorporate microsite variables into final analysis. </w:t>
      </w:r>
    </w:p>
    <w:p w14:paraId="424578B7" w14:textId="77777777" w:rsidR="004500C9" w:rsidRPr="00296536" w:rsidRDefault="004500C9" w:rsidP="00B7710E">
      <w:pPr>
        <w:pStyle w:val="ListParagraph"/>
        <w:ind w:left="1800"/>
        <w:rPr>
          <w:rFonts w:ascii="Arial" w:hAnsi="Arial" w:cs="Arial"/>
          <w:i/>
          <w:sz w:val="20"/>
          <w:szCs w:val="20"/>
        </w:rPr>
      </w:pPr>
    </w:p>
    <w:p w14:paraId="7E34D40D" w14:textId="77777777" w:rsidR="00042CE8" w:rsidRDefault="004E6517" w:rsidP="000942A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17F3A">
        <w:rPr>
          <w:rFonts w:ascii="Arial" w:hAnsi="Arial" w:cs="Arial"/>
          <w:b/>
          <w:u w:val="single"/>
        </w:rPr>
        <w:t>RANGE LIMIT AND SITE-TYPE</w:t>
      </w:r>
      <w:r w:rsidR="00725249" w:rsidRPr="00517F3A">
        <w:rPr>
          <w:rFonts w:ascii="Arial" w:hAnsi="Arial" w:cs="Arial"/>
          <w:b/>
          <w:u w:val="single"/>
        </w:rPr>
        <w:t xml:space="preserve"> DIFFERENCES</w:t>
      </w:r>
      <w:r>
        <w:rPr>
          <w:rFonts w:ascii="Arial" w:hAnsi="Arial" w:cs="Arial"/>
          <w:b/>
        </w:rPr>
        <w:t xml:space="preserve">: </w:t>
      </w:r>
    </w:p>
    <w:p w14:paraId="4BB7F32E" w14:textId="77777777" w:rsidR="000942A5" w:rsidRPr="00042CE8" w:rsidRDefault="00077CF6" w:rsidP="00042CE8">
      <w:pPr>
        <w:pStyle w:val="ListParagraph"/>
        <w:ind w:left="1080"/>
        <w:rPr>
          <w:rFonts w:ascii="Arial" w:hAnsi="Arial" w:cs="Arial"/>
          <w:b/>
          <w:i/>
        </w:rPr>
      </w:pPr>
      <w:r w:rsidRPr="00042CE8">
        <w:rPr>
          <w:rFonts w:ascii="Arial" w:hAnsi="Arial" w:cs="Arial"/>
          <w:i/>
        </w:rPr>
        <w:lastRenderedPageBreak/>
        <w:t>Did</w:t>
      </w:r>
      <w:r w:rsidR="00AC7AFA" w:rsidRPr="00042CE8">
        <w:rPr>
          <w:rFonts w:ascii="Arial" w:hAnsi="Arial" w:cs="Arial"/>
          <w:i/>
        </w:rPr>
        <w:t xml:space="preserve"> the </w:t>
      </w:r>
      <w:r w:rsidRPr="00042CE8">
        <w:rPr>
          <w:rFonts w:ascii="Arial" w:hAnsi="Arial" w:cs="Arial"/>
          <w:i/>
        </w:rPr>
        <w:t>vital rates of transplants</w:t>
      </w:r>
      <w:r w:rsidR="00AC7AFA" w:rsidRPr="00042CE8">
        <w:rPr>
          <w:rFonts w:ascii="Arial" w:hAnsi="Arial" w:cs="Arial"/>
          <w:i/>
        </w:rPr>
        <w:t xml:space="preserve"> differ across sites within and beyond the range </w:t>
      </w:r>
      <w:r w:rsidR="00762B91" w:rsidRPr="00042CE8">
        <w:rPr>
          <w:rFonts w:ascii="Arial" w:hAnsi="Arial" w:cs="Arial"/>
          <w:i/>
        </w:rPr>
        <w:t>limit</w:t>
      </w:r>
      <w:r w:rsidR="000239AA" w:rsidRPr="00042CE8">
        <w:rPr>
          <w:rFonts w:ascii="Arial" w:hAnsi="Arial" w:cs="Arial"/>
          <w:i/>
        </w:rPr>
        <w:t xml:space="preserve"> or across occupied vs.</w:t>
      </w:r>
      <w:r w:rsidRPr="00042CE8">
        <w:rPr>
          <w:rFonts w:ascii="Arial" w:hAnsi="Arial" w:cs="Arial"/>
          <w:i/>
        </w:rPr>
        <w:t xml:space="preserve"> unoccupied sites</w:t>
      </w:r>
      <w:r w:rsidR="00762B91" w:rsidRPr="00042CE8">
        <w:rPr>
          <w:rFonts w:ascii="Arial" w:hAnsi="Arial" w:cs="Arial"/>
          <w:i/>
        </w:rPr>
        <w:t>?</w:t>
      </w:r>
    </w:p>
    <w:p w14:paraId="6AF8FA4F" w14:textId="77777777" w:rsidR="00762B91" w:rsidRPr="008F3E9A" w:rsidRDefault="008F3E9A" w:rsidP="00762B91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Did vital rates differ across sites located within &amp; beyond the range limit?</w:t>
      </w:r>
    </w:p>
    <w:p w14:paraId="6CA7974A" w14:textId="77777777" w:rsidR="003F0373" w:rsidRPr="002B3E6A" w:rsidRDefault="008F3E9A" w:rsidP="003F0373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Method 1: </w:t>
      </w:r>
      <w:r w:rsidR="007C22AF">
        <w:rPr>
          <w:rFonts w:ascii="Arial" w:hAnsi="Arial" w:cs="Arial"/>
        </w:rPr>
        <w:t xml:space="preserve"> </w:t>
      </w:r>
      <w:r w:rsidR="00B0379C">
        <w:rPr>
          <w:rFonts w:ascii="Arial" w:hAnsi="Arial" w:cs="Arial"/>
        </w:rPr>
        <w:t>For each vital rate</w:t>
      </w:r>
      <w:r w:rsidR="00725249">
        <w:rPr>
          <w:rFonts w:ascii="Arial" w:hAnsi="Arial" w:cs="Arial"/>
        </w:rPr>
        <w:t>,</w:t>
      </w:r>
      <w:r w:rsidR="00B0379C">
        <w:rPr>
          <w:rFonts w:ascii="Arial" w:hAnsi="Arial" w:cs="Arial"/>
        </w:rPr>
        <w:t xml:space="preserve"> u</w:t>
      </w:r>
      <w:r w:rsidR="000942A5">
        <w:rPr>
          <w:rFonts w:ascii="Arial" w:hAnsi="Arial" w:cs="Arial"/>
        </w:rPr>
        <w:t>se</w:t>
      </w:r>
      <w:r w:rsidR="00B0379C">
        <w:rPr>
          <w:rFonts w:ascii="Arial" w:hAnsi="Arial" w:cs="Arial"/>
        </w:rPr>
        <w:t xml:space="preserve"> a</w:t>
      </w:r>
      <w:r w:rsidR="000942A5">
        <w:rPr>
          <w:rFonts w:ascii="Arial" w:hAnsi="Arial" w:cs="Arial"/>
        </w:rPr>
        <w:t xml:space="preserve"> </w:t>
      </w:r>
      <w:r w:rsidR="007C57D5">
        <w:rPr>
          <w:rFonts w:ascii="Arial" w:hAnsi="Arial" w:cs="Arial"/>
        </w:rPr>
        <w:t>hierarchal</w:t>
      </w:r>
      <w:r w:rsidR="000942A5">
        <w:rPr>
          <w:rFonts w:ascii="Arial" w:hAnsi="Arial" w:cs="Arial"/>
        </w:rPr>
        <w:t xml:space="preserve"> mixed effects model with</w:t>
      </w:r>
      <w:r w:rsidR="007C57D5">
        <w:rPr>
          <w:rFonts w:ascii="Arial" w:hAnsi="Arial" w:cs="Arial"/>
        </w:rPr>
        <w:t xml:space="preserve"> sites and plots as random effects nested within</w:t>
      </w:r>
      <w:r w:rsidR="004E6517">
        <w:rPr>
          <w:rFonts w:ascii="Arial" w:hAnsi="Arial" w:cs="Arial"/>
        </w:rPr>
        <w:t xml:space="preserve"> the site-type regional group </w:t>
      </w:r>
      <w:r w:rsidR="00714D66">
        <w:rPr>
          <w:rFonts w:ascii="Arial" w:hAnsi="Arial" w:cs="Arial"/>
        </w:rPr>
        <w:t>i.e. (1|siteType/site/plot)</w:t>
      </w:r>
      <w:r w:rsidR="00B0379C">
        <w:rPr>
          <w:rFonts w:ascii="Arial" w:hAnsi="Arial" w:cs="Arial"/>
        </w:rPr>
        <w:t>.</w:t>
      </w:r>
    </w:p>
    <w:p w14:paraId="7463F5FB" w14:textId="77777777" w:rsidR="002B3E6A" w:rsidRPr="00784B4B" w:rsidRDefault="002B3E6A" w:rsidP="002B3E6A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REML used</w:t>
      </w:r>
      <w:r w:rsidR="00784B4B">
        <w:rPr>
          <w:rFonts w:ascii="Arial" w:hAnsi="Arial" w:cs="Arial"/>
        </w:rPr>
        <w:t xml:space="preserve"> first</w:t>
      </w:r>
      <w:r>
        <w:rPr>
          <w:rFonts w:ascii="Arial" w:hAnsi="Arial" w:cs="Arial"/>
        </w:rPr>
        <w:t xml:space="preserve"> to compare across different nested models structures</w:t>
      </w:r>
      <w:r w:rsidR="00E43085">
        <w:rPr>
          <w:rFonts w:ascii="Arial" w:hAnsi="Arial" w:cs="Arial"/>
        </w:rPr>
        <w:t xml:space="preserve"> (is it possible to drop random terms of plot or site?). </w:t>
      </w:r>
    </w:p>
    <w:p w14:paraId="39E08104" w14:textId="77777777" w:rsidR="00784B4B" w:rsidRPr="003F0373" w:rsidRDefault="00EC7E70" w:rsidP="002B3E6A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Then </w:t>
      </w:r>
      <w:r w:rsidR="00917C62">
        <w:rPr>
          <w:rFonts w:ascii="Arial" w:hAnsi="Arial" w:cs="Arial"/>
        </w:rPr>
        <w:t xml:space="preserve">REML set to false &amp; ML used to compare the inclusion &amp; </w:t>
      </w:r>
      <w:r w:rsidR="006049F4">
        <w:rPr>
          <w:rFonts w:ascii="Arial" w:hAnsi="Arial" w:cs="Arial"/>
        </w:rPr>
        <w:t>exclusion</w:t>
      </w:r>
      <w:r w:rsidR="00917C62">
        <w:rPr>
          <w:rFonts w:ascii="Arial" w:hAnsi="Arial" w:cs="Arial"/>
        </w:rPr>
        <w:t xml:space="preserve"> of different fixed effects. </w:t>
      </w:r>
    </w:p>
    <w:p w14:paraId="74C24068" w14:textId="77777777" w:rsidR="008F3E9A" w:rsidRPr="00EB5D14" w:rsidRDefault="008F3E9A" w:rsidP="008F3E9A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C70C35">
        <w:rPr>
          <w:rFonts w:ascii="Arial" w:hAnsi="Arial" w:cs="Arial"/>
        </w:rPr>
        <w:t xml:space="preserve">Method 2: </w:t>
      </w:r>
      <w:r w:rsidR="00917C62" w:rsidRPr="00C70C35">
        <w:rPr>
          <w:rFonts w:ascii="Arial" w:hAnsi="Arial" w:cs="Arial"/>
        </w:rPr>
        <w:t xml:space="preserve">Make site level estimates </w:t>
      </w:r>
      <w:r w:rsidR="006049F4" w:rsidRPr="00C70C35">
        <w:rPr>
          <w:rFonts w:ascii="Arial" w:hAnsi="Arial" w:cs="Arial"/>
        </w:rPr>
        <w:t xml:space="preserve">and compare </w:t>
      </w:r>
      <w:r w:rsidR="00C70C35" w:rsidRPr="00C70C35">
        <w:rPr>
          <w:rFonts w:ascii="Arial" w:hAnsi="Arial" w:cs="Arial"/>
        </w:rPr>
        <w:t xml:space="preserve">values </w:t>
      </w:r>
      <w:r w:rsidR="006049F4" w:rsidRPr="00C70C35">
        <w:rPr>
          <w:rFonts w:ascii="Arial" w:hAnsi="Arial" w:cs="Arial"/>
        </w:rPr>
        <w:t>across sites from site leve</w:t>
      </w:r>
      <w:r w:rsidR="00C70C35" w:rsidRPr="00C70C35">
        <w:rPr>
          <w:rFonts w:ascii="Arial" w:hAnsi="Arial" w:cs="Arial"/>
        </w:rPr>
        <w:t xml:space="preserve">l confidence intervals: </w:t>
      </w:r>
      <w:r w:rsidR="00C70C35">
        <w:rPr>
          <w:rFonts w:ascii="Arial" w:hAnsi="Arial" w:cs="Arial"/>
          <w:color w:val="FF0000"/>
        </w:rPr>
        <w:t xml:space="preserve">Details for generating site level confidence intervals from mixed effects models still needs to be worked out. </w:t>
      </w:r>
    </w:p>
    <w:p w14:paraId="5B2DBA55" w14:textId="77777777" w:rsidR="00725249" w:rsidRPr="00EB5D14" w:rsidRDefault="00FB7C9B" w:rsidP="00725249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EB5D14">
        <w:rPr>
          <w:rFonts w:ascii="Arial" w:hAnsi="Arial" w:cs="Arial"/>
        </w:rPr>
        <w:t xml:space="preserve">Repeat the same process as above for </w:t>
      </w:r>
      <w:r w:rsidR="00036F09" w:rsidRPr="00EB5D14">
        <w:rPr>
          <w:rFonts w:ascii="Arial" w:hAnsi="Arial" w:cs="Arial"/>
          <w:u w:val="single"/>
        </w:rPr>
        <w:t>occupied</w:t>
      </w:r>
      <w:r w:rsidR="00036F09" w:rsidRPr="00EB5D14">
        <w:rPr>
          <w:rFonts w:ascii="Arial" w:hAnsi="Arial" w:cs="Arial"/>
        </w:rPr>
        <w:t xml:space="preserve"> vs. </w:t>
      </w:r>
      <w:r w:rsidR="00036F09" w:rsidRPr="00EB5D14">
        <w:rPr>
          <w:rFonts w:ascii="Arial" w:hAnsi="Arial" w:cs="Arial"/>
          <w:u w:val="single"/>
        </w:rPr>
        <w:t>unoccupied</w:t>
      </w:r>
      <w:r w:rsidR="004E6517" w:rsidRPr="00EB5D14">
        <w:rPr>
          <w:rFonts w:ascii="Arial" w:hAnsi="Arial" w:cs="Arial"/>
        </w:rPr>
        <w:t xml:space="preserve"> sites as the </w:t>
      </w:r>
      <w:r w:rsidR="00EB5D14" w:rsidRPr="00EB5D14">
        <w:rPr>
          <w:rFonts w:ascii="Arial" w:hAnsi="Arial" w:cs="Arial"/>
        </w:rPr>
        <w:t>‘</w:t>
      </w:r>
      <w:proofErr w:type="spellStart"/>
      <w:r w:rsidR="004E6517" w:rsidRPr="00EB5D14">
        <w:rPr>
          <w:rFonts w:ascii="Arial" w:hAnsi="Arial" w:cs="Arial"/>
        </w:rPr>
        <w:t>siteType</w:t>
      </w:r>
      <w:proofErr w:type="spellEnd"/>
      <w:r w:rsidR="00EB5D14" w:rsidRPr="00EB5D14">
        <w:rPr>
          <w:rFonts w:ascii="Arial" w:hAnsi="Arial" w:cs="Arial"/>
        </w:rPr>
        <w:t>’</w:t>
      </w:r>
      <w:r w:rsidR="004E6517" w:rsidRPr="00EB5D14">
        <w:rPr>
          <w:rFonts w:ascii="Arial" w:hAnsi="Arial" w:cs="Arial"/>
        </w:rPr>
        <w:t xml:space="preserve"> variable rather than within or beyond the range limit. </w:t>
      </w:r>
      <w:r w:rsidR="00036F09" w:rsidRPr="00EB5D14">
        <w:rPr>
          <w:rFonts w:ascii="Arial" w:hAnsi="Arial" w:cs="Arial"/>
        </w:rPr>
        <w:t xml:space="preserve"> </w:t>
      </w:r>
    </w:p>
    <w:p w14:paraId="04524618" w14:textId="77777777" w:rsidR="00036F09" w:rsidRPr="00EB5D14" w:rsidRDefault="00036F09" w:rsidP="00725249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EB5D14">
        <w:rPr>
          <w:rFonts w:ascii="Arial" w:hAnsi="Arial" w:cs="Arial"/>
        </w:rPr>
        <w:t xml:space="preserve">Exclude all sites beyond the range for this test. </w:t>
      </w:r>
    </w:p>
    <w:p w14:paraId="6357B9D1" w14:textId="77777777" w:rsidR="00E9069B" w:rsidRPr="00EB5D14" w:rsidRDefault="00E9069B" w:rsidP="00E9069B">
      <w:pPr>
        <w:pStyle w:val="ListParagraph"/>
        <w:ind w:left="2160"/>
        <w:rPr>
          <w:rFonts w:ascii="Arial" w:hAnsi="Arial" w:cs="Arial"/>
          <w:b/>
        </w:rPr>
      </w:pPr>
    </w:p>
    <w:p w14:paraId="3780827C" w14:textId="77777777" w:rsidR="00762B91" w:rsidRPr="00E9069B" w:rsidRDefault="00517F3A" w:rsidP="00B639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17F3A">
        <w:rPr>
          <w:rFonts w:ascii="Arial" w:hAnsi="Arial" w:cs="Arial"/>
          <w:b/>
          <w:u w:val="single"/>
        </w:rPr>
        <w:t>RELATIONSHIP BETWEEN VITAL RATE EQUATIONS AND SDMS PREDICTIONS</w:t>
      </w:r>
      <w:r w:rsidR="00E9069B">
        <w:rPr>
          <w:rFonts w:ascii="Arial" w:hAnsi="Arial" w:cs="Arial"/>
        </w:rPr>
        <w:t>:</w:t>
      </w:r>
    </w:p>
    <w:p w14:paraId="581A96AD" w14:textId="77777777" w:rsidR="00077CF6" w:rsidRPr="004E6517" w:rsidRDefault="008C0E36" w:rsidP="00762B91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Regressions between site-lev</w:t>
      </w:r>
      <w:r w:rsidR="004E6517">
        <w:rPr>
          <w:rFonts w:ascii="Arial" w:hAnsi="Arial" w:cs="Arial"/>
        </w:rPr>
        <w:t xml:space="preserve">el vital rate estimates and raw suitability </w:t>
      </w:r>
      <w:r w:rsidR="002A3A4A">
        <w:rPr>
          <w:rFonts w:ascii="Arial" w:hAnsi="Arial" w:cs="Arial"/>
        </w:rPr>
        <w:t>output from SDM model (</w:t>
      </w:r>
      <w:r w:rsidR="00404759">
        <w:rPr>
          <w:rFonts w:ascii="Arial" w:hAnsi="Arial" w:cs="Arial"/>
        </w:rPr>
        <w:t>occupancy paper &amp; this study should use same models</w:t>
      </w:r>
      <w:r w:rsidR="004F305E">
        <w:rPr>
          <w:rFonts w:ascii="Arial" w:hAnsi="Arial" w:cs="Arial"/>
        </w:rPr>
        <w:t>: both focus on niche</w:t>
      </w:r>
      <w:r w:rsidR="00404759">
        <w:rPr>
          <w:rFonts w:ascii="Arial" w:hAnsi="Arial" w:cs="Arial"/>
        </w:rPr>
        <w:t xml:space="preserve">). </w:t>
      </w:r>
      <w:r w:rsidR="002A3A4A">
        <w:rPr>
          <w:rFonts w:ascii="Arial" w:hAnsi="Arial" w:cs="Arial"/>
        </w:rPr>
        <w:t xml:space="preserve"> </w:t>
      </w:r>
    </w:p>
    <w:p w14:paraId="0F135D91" w14:textId="77777777" w:rsidR="004E6517" w:rsidRPr="004E6517" w:rsidRDefault="004E6517" w:rsidP="004E6517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SDM models to compare:</w:t>
      </w:r>
    </w:p>
    <w:p w14:paraId="74F93AAC" w14:textId="77777777" w:rsidR="004E6517" w:rsidRPr="00D37539" w:rsidRDefault="004E6517" w:rsidP="004E6517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Basic </w:t>
      </w:r>
      <w:r w:rsidR="001E3F4E">
        <w:rPr>
          <w:rFonts w:ascii="Arial" w:hAnsi="Arial" w:cs="Arial"/>
        </w:rPr>
        <w:t xml:space="preserve">ensemble output and individual </w:t>
      </w:r>
      <w:r w:rsidR="00D37539">
        <w:rPr>
          <w:rFonts w:ascii="Arial" w:hAnsi="Arial" w:cs="Arial"/>
        </w:rPr>
        <w:t>models used in occupancy paper</w:t>
      </w:r>
      <w:r w:rsidR="003F0373">
        <w:rPr>
          <w:rFonts w:ascii="Arial" w:hAnsi="Arial" w:cs="Arial"/>
        </w:rPr>
        <w:t>.</w:t>
      </w:r>
    </w:p>
    <w:p w14:paraId="184CBEC4" w14:textId="77777777" w:rsidR="00D37539" w:rsidRPr="003F0373" w:rsidRDefault="00016DBF" w:rsidP="004E6517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Simplified SDM models, potentially with varying levels of</w:t>
      </w:r>
      <w:r w:rsidR="003F0373">
        <w:rPr>
          <w:rFonts w:ascii="Arial" w:hAnsi="Arial" w:cs="Arial"/>
        </w:rPr>
        <w:t xml:space="preserve"> complexity and # of variables e.g. </w:t>
      </w:r>
    </w:p>
    <w:p w14:paraId="533F166E" w14:textId="77777777" w:rsidR="003F0373" w:rsidRPr="003F0373" w:rsidRDefault="003F0373" w:rsidP="003F0373">
      <w:pPr>
        <w:pStyle w:val="ListParagraph"/>
        <w:numPr>
          <w:ilvl w:val="4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Model 1: Simple: few variables</w:t>
      </w:r>
      <w:r w:rsidR="00B904AC">
        <w:rPr>
          <w:rFonts w:ascii="Arial" w:hAnsi="Arial" w:cs="Arial"/>
        </w:rPr>
        <w:t xml:space="preserve"> (less than 4)</w:t>
      </w:r>
      <w:r>
        <w:rPr>
          <w:rFonts w:ascii="Arial" w:hAnsi="Arial" w:cs="Arial"/>
        </w:rPr>
        <w:t xml:space="preserve">; </w:t>
      </w:r>
    </w:p>
    <w:p w14:paraId="364C60C3" w14:textId="77777777" w:rsidR="003F0373" w:rsidRPr="003F0373" w:rsidRDefault="003F0373" w:rsidP="003F0373">
      <w:pPr>
        <w:pStyle w:val="ListParagraph"/>
        <w:numPr>
          <w:ilvl w:val="4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Model 2: </w:t>
      </w:r>
      <w:r w:rsidR="00B904AC">
        <w:rPr>
          <w:rFonts w:ascii="Arial" w:hAnsi="Arial" w:cs="Arial"/>
        </w:rPr>
        <w:t>Medium complexity; 4-8 variable</w:t>
      </w:r>
    </w:p>
    <w:p w14:paraId="2B28FAC6" w14:textId="77777777" w:rsidR="003F0373" w:rsidRPr="00016DBF" w:rsidRDefault="003F0373" w:rsidP="003F0373">
      <w:pPr>
        <w:pStyle w:val="ListParagraph"/>
        <w:numPr>
          <w:ilvl w:val="4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Model 3: Complex</w:t>
      </w:r>
      <w:r w:rsidR="00B904AC">
        <w:rPr>
          <w:rFonts w:ascii="Arial" w:hAnsi="Arial" w:cs="Arial"/>
        </w:rPr>
        <w:t>: many variables (8)</w:t>
      </w:r>
    </w:p>
    <w:p w14:paraId="5E2940EA" w14:textId="77777777" w:rsidR="00016DBF" w:rsidRPr="00E71894" w:rsidRDefault="00016DBF" w:rsidP="00016DBF">
      <w:pPr>
        <w:ind w:left="3240"/>
        <w:rPr>
          <w:rFonts w:ascii="Arial" w:hAnsi="Arial" w:cs="Arial"/>
        </w:rPr>
      </w:pPr>
      <w:r w:rsidRPr="00016DBF">
        <w:rPr>
          <w:rFonts w:ascii="Arial" w:hAnsi="Arial" w:cs="Arial"/>
          <w:b/>
        </w:rPr>
        <w:t>*</w:t>
      </w:r>
      <w:r>
        <w:rPr>
          <w:rFonts w:ascii="Arial" w:hAnsi="Arial" w:cs="Arial"/>
          <w:b/>
        </w:rPr>
        <w:t xml:space="preserve"> </w:t>
      </w:r>
      <w:r w:rsidR="00456F29" w:rsidRPr="00C962CB">
        <w:rPr>
          <w:rFonts w:ascii="Arial" w:hAnsi="Arial" w:cs="Arial"/>
          <w:i/>
        </w:rPr>
        <w:t xml:space="preserve">Will hopefully be able to produce this series of models varying in their </w:t>
      </w:r>
      <w:r w:rsidR="00E71894">
        <w:rPr>
          <w:rFonts w:ascii="Arial" w:hAnsi="Arial" w:cs="Arial"/>
          <w:i/>
        </w:rPr>
        <w:t xml:space="preserve">levels </w:t>
      </w:r>
      <w:r w:rsidR="00456F29" w:rsidRPr="00C962CB">
        <w:rPr>
          <w:rFonts w:ascii="Arial" w:hAnsi="Arial" w:cs="Arial"/>
          <w:i/>
        </w:rPr>
        <w:t xml:space="preserve">complexity as a sensitivity test </w:t>
      </w:r>
      <w:r w:rsidR="00E71894">
        <w:rPr>
          <w:rFonts w:ascii="Arial" w:hAnsi="Arial" w:cs="Arial"/>
          <w:i/>
        </w:rPr>
        <w:t xml:space="preserve">for </w:t>
      </w:r>
      <w:r w:rsidR="00456F29" w:rsidRPr="00C962CB">
        <w:rPr>
          <w:rFonts w:ascii="Arial" w:hAnsi="Arial" w:cs="Arial"/>
          <w:i/>
        </w:rPr>
        <w:t>Occupancy Paper</w:t>
      </w:r>
      <w:r w:rsidR="00E71894">
        <w:rPr>
          <w:rFonts w:ascii="Arial" w:hAnsi="Arial" w:cs="Arial"/>
        </w:rPr>
        <w:t xml:space="preserve"> – from the list of revisions</w:t>
      </w:r>
      <w:r w:rsidR="00E71894">
        <w:rPr>
          <w:rFonts w:ascii="Arial" w:hAnsi="Arial" w:cs="Arial"/>
          <w:i/>
        </w:rPr>
        <w:t>, then use those same models here.</w:t>
      </w:r>
      <w:r w:rsidR="00427671">
        <w:rPr>
          <w:rFonts w:ascii="Arial" w:hAnsi="Arial" w:cs="Arial"/>
          <w:i/>
        </w:rPr>
        <w:br/>
        <w:t>(Get two bird with one stone</w:t>
      </w:r>
      <w:r w:rsidR="00CA352E">
        <w:rPr>
          <w:rFonts w:ascii="Arial" w:hAnsi="Arial" w:cs="Arial"/>
          <w:i/>
        </w:rPr>
        <w:t xml:space="preserve"> here</w:t>
      </w:r>
      <w:r w:rsidR="00C4689A">
        <w:rPr>
          <w:rFonts w:ascii="Arial" w:hAnsi="Arial" w:cs="Arial"/>
          <w:i/>
        </w:rPr>
        <w:t>?</w:t>
      </w:r>
      <w:r w:rsidR="00427671">
        <w:rPr>
          <w:rFonts w:ascii="Arial" w:hAnsi="Arial" w:cs="Arial"/>
          <w:i/>
        </w:rPr>
        <w:t>)</w:t>
      </w:r>
    </w:p>
    <w:p w14:paraId="6FAC39AE" w14:textId="77777777" w:rsidR="006D3309" w:rsidRPr="00077CF6" w:rsidRDefault="006D3309" w:rsidP="00762B91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Regressions between site-level vital rate estimates and other climatic variables (from </w:t>
      </w:r>
      <w:proofErr w:type="spellStart"/>
      <w:r>
        <w:rPr>
          <w:rFonts w:ascii="Arial" w:hAnsi="Arial" w:cs="Arial"/>
        </w:rPr>
        <w:t>ClimateWNA</w:t>
      </w:r>
      <w:proofErr w:type="spellEnd"/>
      <w:r>
        <w:rPr>
          <w:rFonts w:ascii="Arial" w:hAnsi="Arial" w:cs="Arial"/>
        </w:rPr>
        <w:t xml:space="preserve"> and direct field temperatures from HOBO loggers – e.g. min/max daily temperatures in June) </w:t>
      </w:r>
    </w:p>
    <w:p w14:paraId="3D2DBEE6" w14:textId="77777777" w:rsidR="00B6398B" w:rsidRDefault="001E5EA0" w:rsidP="001E5EA0">
      <w:pPr>
        <w:ind w:left="144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purpose</w:t>
      </w:r>
      <w:r w:rsidR="0039379D">
        <w:rPr>
          <w:rFonts w:ascii="Arial" w:hAnsi="Arial" w:cs="Arial"/>
          <w:i/>
        </w:rPr>
        <w:t xml:space="preserve"> of these multiple comparisons between vital rates, climate variables and SDM output scores is exploratory to gain an understanding </w:t>
      </w:r>
      <w:r w:rsidR="001D0152">
        <w:rPr>
          <w:rFonts w:ascii="Arial" w:hAnsi="Arial" w:cs="Arial"/>
          <w:i/>
        </w:rPr>
        <w:t xml:space="preserve">&amp; diagnosis of why </w:t>
      </w:r>
      <w:r w:rsidR="008F306A">
        <w:rPr>
          <w:rFonts w:ascii="Arial" w:hAnsi="Arial" w:cs="Arial"/>
          <w:i/>
        </w:rPr>
        <w:t>there are inconsistencies between tran</w:t>
      </w:r>
      <w:r w:rsidR="00CA352E">
        <w:rPr>
          <w:rFonts w:ascii="Arial" w:hAnsi="Arial" w:cs="Arial"/>
          <w:i/>
        </w:rPr>
        <w:t xml:space="preserve">splant data and SDM predictions, but numerous comparisons already concerning. </w:t>
      </w:r>
      <w:r w:rsidR="008F306A">
        <w:rPr>
          <w:rFonts w:ascii="Arial" w:hAnsi="Arial" w:cs="Arial"/>
          <w:i/>
        </w:rPr>
        <w:t xml:space="preserve"> </w:t>
      </w:r>
    </w:p>
    <w:p w14:paraId="1F014C9B" w14:textId="77777777" w:rsidR="00CA352E" w:rsidRPr="00CA352E" w:rsidRDefault="00CA352E" w:rsidP="001E5EA0">
      <w:pPr>
        <w:ind w:left="144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</w:rPr>
        <w:t xml:space="preserve">[4 vital rates * ~ 7 climate variables] + [4 VR * (6 SDM models * ~ 3 levels of complexity)] = </w:t>
      </w:r>
      <w:r w:rsidRPr="00CA352E">
        <w:rPr>
          <w:rFonts w:ascii="Arial" w:hAnsi="Arial" w:cs="Arial"/>
          <w:i/>
          <w:color w:val="FF0000"/>
        </w:rPr>
        <w:t>~ 105</w:t>
      </w:r>
      <w:r w:rsidR="00FD3972">
        <w:rPr>
          <w:rFonts w:ascii="Arial" w:hAnsi="Arial" w:cs="Arial"/>
          <w:i/>
          <w:color w:val="FF0000"/>
        </w:rPr>
        <w:t xml:space="preserve"> climate-vital rate</w:t>
      </w:r>
      <w:r w:rsidRPr="00CA352E">
        <w:rPr>
          <w:rFonts w:ascii="Arial" w:hAnsi="Arial" w:cs="Arial"/>
          <w:i/>
          <w:color w:val="FF0000"/>
        </w:rPr>
        <w:t xml:space="preserve"> comparisons </w:t>
      </w:r>
      <w:r>
        <w:rPr>
          <w:rFonts w:ascii="Arial" w:hAnsi="Arial" w:cs="Arial"/>
          <w:i/>
          <w:color w:val="FF0000"/>
        </w:rPr>
        <w:t xml:space="preserve">from exploratory analysis. </w:t>
      </w:r>
    </w:p>
    <w:p w14:paraId="0FE4A1FD" w14:textId="77777777" w:rsidR="00077CF6" w:rsidRDefault="00077CF6" w:rsidP="00077CF6">
      <w:pPr>
        <w:pStyle w:val="ListParagraph"/>
        <w:ind w:left="1800"/>
        <w:rPr>
          <w:rFonts w:ascii="Arial" w:hAnsi="Arial" w:cs="Arial"/>
        </w:rPr>
      </w:pPr>
    </w:p>
    <w:p w14:paraId="51272BEB" w14:textId="77777777" w:rsidR="000C3CDF" w:rsidRPr="009338C3" w:rsidRDefault="00077CF6" w:rsidP="000C3CDF">
      <w:pPr>
        <w:rPr>
          <w:rFonts w:ascii="Arial" w:hAnsi="Arial" w:cs="Arial"/>
        </w:rPr>
      </w:pPr>
      <w:r w:rsidRPr="000C3CDF">
        <w:rPr>
          <w:rFonts w:ascii="Arial" w:hAnsi="Arial" w:cs="Arial"/>
          <w:b/>
          <w:u w:val="single"/>
        </w:rPr>
        <w:t>Vital rates</w:t>
      </w:r>
      <w:r w:rsidR="000C3CDF" w:rsidRPr="000C3CDF">
        <w:rPr>
          <w:rFonts w:ascii="Arial" w:hAnsi="Arial" w:cs="Arial"/>
          <w:b/>
          <w:u w:val="single"/>
        </w:rPr>
        <w:t xml:space="preserve"> of Interest:</w:t>
      </w:r>
      <w:r w:rsidR="009338C3" w:rsidRPr="0097222F">
        <w:rPr>
          <w:rFonts w:ascii="Arial" w:hAnsi="Arial" w:cs="Arial"/>
          <w:b/>
        </w:rPr>
        <w:t xml:space="preserve"> </w:t>
      </w:r>
      <w:r w:rsidR="00DF3538">
        <w:rPr>
          <w:rFonts w:ascii="Arial" w:hAnsi="Arial" w:cs="Arial"/>
        </w:rPr>
        <w:t>Most b</w:t>
      </w:r>
      <w:r w:rsidR="00DF3538" w:rsidRPr="00DF3538">
        <w:rPr>
          <w:rFonts w:ascii="Arial" w:hAnsi="Arial" w:cs="Arial"/>
        </w:rPr>
        <w:t>asic</w:t>
      </w:r>
      <w:r w:rsidR="00BD5D80">
        <w:rPr>
          <w:rFonts w:ascii="Arial" w:hAnsi="Arial" w:cs="Arial"/>
        </w:rPr>
        <w:t xml:space="preserve"> (non-intercept)</w:t>
      </w:r>
      <w:r w:rsidR="00DF3538" w:rsidRPr="00DF3538">
        <w:rPr>
          <w:rFonts w:ascii="Arial" w:hAnsi="Arial" w:cs="Arial"/>
        </w:rPr>
        <w:t xml:space="preserve"> </w:t>
      </w:r>
      <w:r w:rsidR="00DF3538">
        <w:rPr>
          <w:rFonts w:ascii="Arial" w:hAnsi="Arial" w:cs="Arial"/>
        </w:rPr>
        <w:t>m</w:t>
      </w:r>
      <w:r w:rsidR="009338C3" w:rsidRPr="00DF3538">
        <w:rPr>
          <w:rFonts w:ascii="Arial" w:hAnsi="Arial" w:cs="Arial"/>
        </w:rPr>
        <w:t>odel</w:t>
      </w:r>
      <w:r w:rsidR="009338C3">
        <w:rPr>
          <w:rFonts w:ascii="Arial" w:hAnsi="Arial" w:cs="Arial"/>
        </w:rPr>
        <w:t xml:space="preserve"> run for each site </w:t>
      </w:r>
      <w:r w:rsidR="0097222F">
        <w:rPr>
          <w:rFonts w:ascii="Arial" w:hAnsi="Arial" w:cs="Arial"/>
        </w:rPr>
        <w:t>(</w:t>
      </w:r>
      <w:r w:rsidR="00E83CAE">
        <w:rPr>
          <w:rFonts w:ascii="Arial" w:hAnsi="Arial" w:cs="Arial"/>
        </w:rPr>
        <w:t xml:space="preserve">R </w:t>
      </w:r>
      <w:r w:rsidR="0097222F">
        <w:rPr>
          <w:rFonts w:ascii="Arial" w:hAnsi="Arial" w:cs="Arial"/>
        </w:rPr>
        <w:t xml:space="preserve">package lme4) </w:t>
      </w:r>
    </w:p>
    <w:p w14:paraId="66CCBB5F" w14:textId="77777777" w:rsidR="00077CF6" w:rsidRPr="000C3CDF" w:rsidRDefault="00077CF6" w:rsidP="000C3CDF">
      <w:pPr>
        <w:ind w:firstLine="720"/>
        <w:rPr>
          <w:rFonts w:ascii="Arial" w:hAnsi="Arial" w:cs="Arial"/>
          <w:b/>
          <w:u w:val="single"/>
        </w:rPr>
      </w:pPr>
      <w:r w:rsidRPr="001979F8">
        <w:rPr>
          <w:rFonts w:ascii="Arial" w:hAnsi="Arial" w:cs="Arial"/>
          <w:b/>
        </w:rPr>
        <w:t>Survivorship</w:t>
      </w:r>
      <w:r w:rsidR="000C3CDF" w:rsidRPr="000C3CDF">
        <w:rPr>
          <w:rFonts w:ascii="Arial" w:hAnsi="Arial" w:cs="Arial"/>
        </w:rPr>
        <w:t xml:space="preserve"> – Survivorship from start to end of time period (</w:t>
      </w:r>
      <w:r w:rsidR="00416EB8">
        <w:rPr>
          <w:rFonts w:ascii="Arial" w:hAnsi="Arial" w:cs="Arial"/>
        </w:rPr>
        <w:t xml:space="preserve">distribution: </w:t>
      </w:r>
      <w:r w:rsidR="00A2383B">
        <w:rPr>
          <w:rFonts w:ascii="Arial" w:hAnsi="Arial" w:cs="Arial"/>
        </w:rPr>
        <w:t>binomial</w:t>
      </w:r>
      <w:r w:rsidR="00416EB8">
        <w:rPr>
          <w:rFonts w:ascii="Arial" w:hAnsi="Arial" w:cs="Arial"/>
        </w:rPr>
        <w:t>)</w:t>
      </w:r>
    </w:p>
    <w:p w14:paraId="573D2605" w14:textId="77777777" w:rsidR="002548DA" w:rsidRPr="006E6093" w:rsidRDefault="002548DA" w:rsidP="002548DA">
      <w:pPr>
        <w:pStyle w:val="NoSpacing"/>
        <w:ind w:left="1440"/>
        <w:rPr>
          <w:rFonts w:ascii="Arial" w:eastAsiaTheme="minorEastAsia" w:hAnsi="Arial" w:cs="Arial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glmer(survivorship ~ start size+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  <w:szCs w:val="24"/>
                </w:rPr>
                <m:t>Plot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>,</m:t>
          </m:r>
        </m:oMath>
      </m:oMathPara>
    </w:p>
    <w:p w14:paraId="5FE866FB" w14:textId="77777777" w:rsidR="002548DA" w:rsidRPr="00F76F4D" w:rsidRDefault="002548DA" w:rsidP="002548DA">
      <w:pPr>
        <w:pStyle w:val="NoSpacing"/>
        <w:ind w:left="1440"/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4"/>
            </w:rPr>
            <m:t>family=binomial, control=glmerControl(optimizer="</m:t>
          </m:r>
          <m:r>
            <m:rPr>
              <m:nor/>
            </m:rPr>
            <w:rPr>
              <w:rFonts w:ascii="Cambria Math" w:hAnsi="Cambria Math" w:cs="Arial"/>
              <w:sz w:val="20"/>
              <w:szCs w:val="24"/>
            </w:rPr>
            <m:t>bobyqa"</m:t>
          </m:r>
          <m:r>
            <w:rPr>
              <w:rFonts w:ascii="Cambria Math" w:hAnsi="Cambria Math" w:cs="Arial"/>
              <w:sz w:val="20"/>
              <w:szCs w:val="24"/>
            </w:rPr>
            <m:t xml:space="preserve">), nAGQ = 100) </m:t>
          </m:r>
        </m:oMath>
      </m:oMathPara>
    </w:p>
    <w:p w14:paraId="71C38ADD" w14:textId="77777777" w:rsidR="002548DA" w:rsidRDefault="002548DA" w:rsidP="002548DA">
      <w:pPr>
        <w:rPr>
          <w:rFonts w:ascii="Arial" w:hAnsi="Arial" w:cs="Arial"/>
          <w:b/>
        </w:rPr>
      </w:pPr>
    </w:p>
    <w:p w14:paraId="75B33EC3" w14:textId="77777777" w:rsidR="000C3CDF" w:rsidRDefault="000C3CDF" w:rsidP="00416EB8">
      <w:pPr>
        <w:ind w:left="720"/>
        <w:rPr>
          <w:rFonts w:ascii="Arial" w:hAnsi="Arial" w:cs="Arial"/>
          <w:b/>
        </w:rPr>
      </w:pPr>
      <w:r w:rsidRPr="001979F8">
        <w:rPr>
          <w:rFonts w:ascii="Arial" w:hAnsi="Arial" w:cs="Arial"/>
          <w:b/>
        </w:rPr>
        <w:t>Growth</w:t>
      </w:r>
      <w:r w:rsidRPr="000C3CDF">
        <w:rPr>
          <w:rFonts w:ascii="Arial" w:hAnsi="Arial" w:cs="Arial"/>
        </w:rPr>
        <w:t xml:space="preserve"> – Growth (given survivorship), fr</w:t>
      </w:r>
      <w:r w:rsidR="00416EB8">
        <w:rPr>
          <w:rFonts w:ascii="Arial" w:hAnsi="Arial" w:cs="Arial"/>
        </w:rPr>
        <w:t xml:space="preserve">om start to end of time period </w:t>
      </w:r>
      <w:r w:rsidR="00416EB8" w:rsidRPr="000C3CDF">
        <w:rPr>
          <w:rFonts w:ascii="Arial" w:hAnsi="Arial" w:cs="Arial"/>
        </w:rPr>
        <w:t>(</w:t>
      </w:r>
      <w:r w:rsidR="00416EB8">
        <w:rPr>
          <w:rFonts w:ascii="Arial" w:hAnsi="Arial" w:cs="Arial"/>
        </w:rPr>
        <w:t>distribution: Gaussia</w:t>
      </w:r>
      <w:r w:rsidR="00416EB8" w:rsidRPr="00416EB8">
        <w:rPr>
          <w:rFonts w:ascii="Arial" w:hAnsi="Arial" w:cs="Arial"/>
        </w:rPr>
        <w:t>n</w:t>
      </w:r>
      <w:r w:rsidR="00E83CAE">
        <w:rPr>
          <w:rFonts w:ascii="Arial" w:hAnsi="Arial" w:cs="Arial"/>
        </w:rPr>
        <w:t>/normal</w:t>
      </w:r>
      <w:r w:rsidR="00416EB8" w:rsidRPr="00416EB8">
        <w:rPr>
          <w:rFonts w:ascii="Arial" w:hAnsi="Arial" w:cs="Arial"/>
        </w:rPr>
        <w:t>)</w:t>
      </w:r>
      <w:r w:rsidR="00416EB8" w:rsidRPr="00416EB8">
        <w:rPr>
          <w:rFonts w:ascii="Arial" w:hAnsi="Arial" w:cs="Arial"/>
          <w:b/>
        </w:rPr>
        <w:t>.</w:t>
      </w:r>
    </w:p>
    <w:p w14:paraId="787BB00E" w14:textId="77777777" w:rsidR="006E6093" w:rsidRPr="006E6093" w:rsidRDefault="006E6093" w:rsidP="006E6093">
      <w:pPr>
        <w:pStyle w:val="NoSpacing"/>
        <w:ind w:left="1440"/>
        <w:rPr>
          <w:rFonts w:ascii="Arial" w:eastAsiaTheme="minorEastAsia" w:hAnsi="Arial" w:cs="Arial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lmer(final size ~ start size+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  <w:szCs w:val="24"/>
                </w:rPr>
                <m:t>Plot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>,</m:t>
          </m:r>
        </m:oMath>
      </m:oMathPara>
    </w:p>
    <w:p w14:paraId="3C1DF49C" w14:textId="77777777" w:rsidR="006E6093" w:rsidRPr="006E6093" w:rsidRDefault="006E6093" w:rsidP="006E6093">
      <w:pPr>
        <w:pStyle w:val="NoSpacing"/>
        <w:ind w:left="1440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4"/>
            </w:rPr>
            <m:t>REML=FALSE)</m:t>
          </m:r>
        </m:oMath>
      </m:oMathPara>
    </w:p>
    <w:p w14:paraId="643DD152" w14:textId="77777777" w:rsidR="006E6093" w:rsidRPr="00416EB8" w:rsidRDefault="006E6093" w:rsidP="00416EB8">
      <w:pPr>
        <w:ind w:left="720"/>
        <w:rPr>
          <w:rFonts w:ascii="Arial" w:hAnsi="Arial" w:cs="Arial"/>
          <w:b/>
          <w:u w:val="single"/>
        </w:rPr>
      </w:pPr>
    </w:p>
    <w:p w14:paraId="32943006" w14:textId="77777777" w:rsidR="00077CF6" w:rsidRPr="000C3CDF" w:rsidRDefault="000C3CDF" w:rsidP="000C3CDF">
      <w:pPr>
        <w:ind w:firstLine="720"/>
        <w:rPr>
          <w:rFonts w:ascii="Arial" w:hAnsi="Arial" w:cs="Arial"/>
        </w:rPr>
      </w:pPr>
      <w:r w:rsidRPr="001979F8">
        <w:rPr>
          <w:rFonts w:ascii="Arial" w:hAnsi="Arial" w:cs="Arial"/>
          <w:b/>
        </w:rPr>
        <w:t xml:space="preserve">Flower </w:t>
      </w:r>
      <w:r w:rsidR="00B0379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0379C">
        <w:rPr>
          <w:rFonts w:ascii="Arial" w:hAnsi="Arial" w:cs="Arial"/>
        </w:rPr>
        <w:t xml:space="preserve">Size specific probability of flowering </w:t>
      </w:r>
      <w:r w:rsidR="00B0379C" w:rsidRPr="000C3CDF">
        <w:rPr>
          <w:rFonts w:ascii="Arial" w:hAnsi="Arial" w:cs="Arial"/>
        </w:rPr>
        <w:t>(</w:t>
      </w:r>
      <w:r w:rsidR="00B0379C">
        <w:rPr>
          <w:rFonts w:ascii="Arial" w:hAnsi="Arial" w:cs="Arial"/>
        </w:rPr>
        <w:t>distribution: binomial)</w:t>
      </w:r>
    </w:p>
    <w:p w14:paraId="7A032BF8" w14:textId="77777777" w:rsidR="001F4E93" w:rsidRPr="006E6093" w:rsidRDefault="001F4E93" w:rsidP="001F4E93">
      <w:pPr>
        <w:pStyle w:val="NoSpacing"/>
        <w:ind w:left="1440"/>
        <w:rPr>
          <w:rFonts w:ascii="Arial" w:eastAsiaTheme="minorEastAsia" w:hAnsi="Arial" w:cs="Arial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glmer(flower ~ start size+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  <w:szCs w:val="24"/>
                </w:rPr>
                <m:t>Plot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>,</m:t>
          </m:r>
        </m:oMath>
      </m:oMathPara>
    </w:p>
    <w:p w14:paraId="66BAC878" w14:textId="77777777" w:rsidR="001F4E93" w:rsidRPr="001F4E93" w:rsidRDefault="001F4E93" w:rsidP="001F4E93">
      <w:pPr>
        <w:ind w:firstLine="720"/>
        <w:rPr>
          <w:rFonts w:ascii="Arial" w:hAnsi="Arial" w:cs="Arial"/>
          <w:b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4"/>
            </w:rPr>
            <m:t>family=binomial, control=glmerControl(optimizer="</m:t>
          </m:r>
          <m:r>
            <m:rPr>
              <m:nor/>
            </m:rPr>
            <w:rPr>
              <w:rFonts w:ascii="Cambria Math" w:hAnsi="Cambria Math" w:cs="Arial"/>
              <w:sz w:val="20"/>
              <w:szCs w:val="24"/>
            </w:rPr>
            <m:t>bobyqa"</m:t>
          </m:r>
          <m:r>
            <w:rPr>
              <w:rFonts w:ascii="Cambria Math" w:hAnsi="Cambria Math" w:cs="Arial"/>
              <w:sz w:val="20"/>
              <w:szCs w:val="24"/>
            </w:rPr>
            <m:t>), nAGQ = 100)</m:t>
          </m:r>
        </m:oMath>
      </m:oMathPara>
    </w:p>
    <w:p w14:paraId="26A99BB5" w14:textId="77777777" w:rsidR="001F4E93" w:rsidRDefault="001F4E93" w:rsidP="001F4E93">
      <w:pPr>
        <w:ind w:firstLine="720"/>
        <w:rPr>
          <w:rFonts w:ascii="Arial" w:hAnsi="Arial" w:cs="Arial"/>
          <w:b/>
        </w:rPr>
      </w:pPr>
    </w:p>
    <w:p w14:paraId="53C728BF" w14:textId="77777777" w:rsidR="00D25CDC" w:rsidRPr="00D25CDC" w:rsidRDefault="001979F8" w:rsidP="00D25CDC">
      <w:pPr>
        <w:ind w:firstLine="720"/>
        <w:rPr>
          <w:rFonts w:ascii="Arial" w:hAnsi="Arial" w:cs="Arial"/>
        </w:rPr>
      </w:pPr>
      <w:r w:rsidRPr="001979F8">
        <w:rPr>
          <w:rFonts w:ascii="Arial" w:hAnsi="Arial" w:cs="Arial"/>
          <w:b/>
        </w:rPr>
        <w:t xml:space="preserve">Fecundity </w:t>
      </w:r>
      <w:r>
        <w:rPr>
          <w:rFonts w:ascii="Arial" w:hAnsi="Arial" w:cs="Arial"/>
        </w:rPr>
        <w:t xml:space="preserve">- </w:t>
      </w:r>
      <w:r w:rsidR="00077CF6" w:rsidRPr="000C3CDF">
        <w:rPr>
          <w:rFonts w:ascii="Arial" w:hAnsi="Arial" w:cs="Arial"/>
        </w:rPr>
        <w:t>size-specific fecundity</w:t>
      </w:r>
      <w:r w:rsidR="00B0379C">
        <w:rPr>
          <w:rFonts w:ascii="Arial" w:hAnsi="Arial" w:cs="Arial"/>
        </w:rPr>
        <w:t xml:space="preserve"> </w:t>
      </w:r>
      <w:r w:rsidR="00B0379C" w:rsidRPr="000C3CDF">
        <w:rPr>
          <w:rFonts w:ascii="Arial" w:hAnsi="Arial" w:cs="Arial"/>
        </w:rPr>
        <w:t>(</w:t>
      </w:r>
      <w:r w:rsidR="00B0379C">
        <w:rPr>
          <w:rFonts w:ascii="Arial" w:hAnsi="Arial" w:cs="Arial"/>
        </w:rPr>
        <w:t xml:space="preserve">distribution: </w:t>
      </w:r>
      <w:r w:rsidR="005D2C29">
        <w:rPr>
          <w:rFonts w:ascii="Arial" w:hAnsi="Arial" w:cs="Arial"/>
        </w:rPr>
        <w:t>P</w:t>
      </w:r>
      <w:r w:rsidR="00B0379C">
        <w:rPr>
          <w:rFonts w:ascii="Arial" w:hAnsi="Arial" w:cs="Arial"/>
        </w:rPr>
        <w:t>oisson)</w:t>
      </w:r>
      <m:oMath>
        <m:r>
          <m:rPr>
            <m:sty m:val="p"/>
          </m:rPr>
          <w:rPr>
            <w:rFonts w:ascii="Cambria Math" w:hAnsi="Cambria Math" w:cs="Arial"/>
            <w:sz w:val="28"/>
            <w:szCs w:val="24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4"/>
            </w:rPr>
            <m:t>lmer(number of fruits ~ start size+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  <w:szCs w:val="24"/>
                </w:rPr>
                <m:t>Plot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>,</m:t>
          </m:r>
        </m:oMath>
      </m:oMathPara>
    </w:p>
    <w:p w14:paraId="1A7317DB" w14:textId="77777777" w:rsidR="00D25CDC" w:rsidRPr="00D25CDC" w:rsidRDefault="00D25CDC" w:rsidP="00D25CDC">
      <w:pPr>
        <w:ind w:firstLine="720"/>
        <w:rPr>
          <w:rFonts w:ascii="Arial" w:hAnsi="Arial" w:cs="Arial"/>
          <w:b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4"/>
            </w:rPr>
            <m:t>family=Poisson)</m:t>
          </m:r>
        </m:oMath>
      </m:oMathPara>
    </w:p>
    <w:p w14:paraId="4C66F8AF" w14:textId="77777777" w:rsidR="00D25CDC" w:rsidRPr="00B67348" w:rsidRDefault="0011085D" w:rsidP="0011085D">
      <w:pPr>
        <w:rPr>
          <w:rFonts w:ascii="Arial" w:hAnsi="Arial" w:cs="Arial"/>
          <w:color w:val="FF0000"/>
          <w:sz w:val="20"/>
        </w:rPr>
      </w:pPr>
      <w:r w:rsidRPr="00B67348">
        <w:rPr>
          <w:rFonts w:ascii="Arial" w:hAnsi="Arial" w:cs="Arial"/>
          <w:b/>
          <w:color w:val="FF0000"/>
          <w:sz w:val="20"/>
        </w:rPr>
        <w:t xml:space="preserve">* </w:t>
      </w:r>
      <w:r w:rsidRPr="00B67348">
        <w:rPr>
          <w:rFonts w:ascii="Arial" w:hAnsi="Arial" w:cs="Arial"/>
          <w:color w:val="FF0000"/>
          <w:sz w:val="20"/>
        </w:rPr>
        <w:t xml:space="preserve">In lmer4, </w:t>
      </w:r>
      <w:r w:rsidR="00E438A2" w:rsidRPr="00B67348">
        <w:rPr>
          <w:rFonts w:ascii="Arial" w:hAnsi="Arial" w:cs="Arial"/>
          <w:color w:val="FF0000"/>
          <w:sz w:val="20"/>
        </w:rPr>
        <w:t xml:space="preserve">when trying to look across site-type, </w:t>
      </w:r>
      <w:r w:rsidRPr="00B67348">
        <w:rPr>
          <w:rFonts w:ascii="Arial" w:hAnsi="Arial" w:cs="Arial"/>
          <w:color w:val="FF0000"/>
          <w:sz w:val="20"/>
        </w:rPr>
        <w:t xml:space="preserve">unable to use </w:t>
      </w:r>
      <w:r w:rsidRPr="00B67348">
        <w:rPr>
          <w:rFonts w:ascii="Arial" w:hAnsi="Arial" w:cs="Arial"/>
          <w:color w:val="FF0000"/>
          <w:sz w:val="20"/>
          <w:u w:val="single"/>
        </w:rPr>
        <w:t>Poisson distribution</w:t>
      </w:r>
      <w:r w:rsidR="00E438A2" w:rsidRPr="00B67348">
        <w:rPr>
          <w:rFonts w:ascii="Arial" w:hAnsi="Arial" w:cs="Arial"/>
          <w:color w:val="FF0000"/>
          <w:sz w:val="20"/>
        </w:rPr>
        <w:t xml:space="preserve"> with </w:t>
      </w:r>
      <w:r w:rsidR="00306075" w:rsidRPr="00B67348">
        <w:rPr>
          <w:rFonts w:ascii="Arial" w:hAnsi="Arial" w:cs="Arial"/>
          <w:color w:val="FF0000"/>
          <w:sz w:val="20"/>
        </w:rPr>
        <w:t xml:space="preserve">any </w:t>
      </w:r>
      <w:r w:rsidR="00E438A2" w:rsidRPr="00B67348">
        <w:rPr>
          <w:rFonts w:ascii="Arial" w:hAnsi="Arial" w:cs="Arial"/>
          <w:color w:val="FF0000"/>
          <w:sz w:val="20"/>
          <w:u w:val="single"/>
        </w:rPr>
        <w:t>nested random effect</w:t>
      </w:r>
      <w:r w:rsidR="00E438A2" w:rsidRPr="00B67348">
        <w:rPr>
          <w:rFonts w:ascii="Arial" w:hAnsi="Arial" w:cs="Arial"/>
          <w:color w:val="FF0000"/>
          <w:sz w:val="20"/>
        </w:rPr>
        <w:t xml:space="preserve">. </w:t>
      </w:r>
      <w:r w:rsidR="00306075" w:rsidRPr="00B67348">
        <w:rPr>
          <w:rFonts w:ascii="Arial" w:hAnsi="Arial" w:cs="Arial"/>
          <w:color w:val="FF0000"/>
          <w:sz w:val="20"/>
        </w:rPr>
        <w:t xml:space="preserve">For some reason lme4 &amp; </w:t>
      </w:r>
      <w:proofErr w:type="spellStart"/>
      <w:r w:rsidR="00306075" w:rsidRPr="00B67348">
        <w:rPr>
          <w:rFonts w:ascii="Arial" w:hAnsi="Arial" w:cs="Arial"/>
          <w:color w:val="FF0000"/>
          <w:sz w:val="20"/>
        </w:rPr>
        <w:t>nlme</w:t>
      </w:r>
      <w:proofErr w:type="spellEnd"/>
      <w:r w:rsidR="00306075" w:rsidRPr="00B67348">
        <w:rPr>
          <w:rFonts w:ascii="Arial" w:hAnsi="Arial" w:cs="Arial"/>
          <w:color w:val="FF0000"/>
          <w:sz w:val="20"/>
        </w:rPr>
        <w:t xml:space="preserve"> give</w:t>
      </w:r>
      <w:r w:rsidR="00A358B9" w:rsidRPr="00B67348">
        <w:rPr>
          <w:rFonts w:ascii="Arial" w:hAnsi="Arial" w:cs="Arial"/>
          <w:color w:val="FF0000"/>
          <w:sz w:val="20"/>
        </w:rPr>
        <w:t>s an error message with the Poisson distribution when there is more than one random effect or when random effects are nested.</w:t>
      </w:r>
      <w:r w:rsidR="00306075" w:rsidRPr="00B67348">
        <w:rPr>
          <w:rFonts w:ascii="Arial" w:hAnsi="Arial" w:cs="Arial"/>
          <w:color w:val="FF0000"/>
          <w:sz w:val="20"/>
        </w:rPr>
        <w:t xml:space="preserve"> </w:t>
      </w:r>
      <w:r w:rsidR="00E438A2" w:rsidRPr="00B67348">
        <w:rPr>
          <w:rFonts w:ascii="Arial" w:hAnsi="Arial" w:cs="Arial"/>
          <w:color w:val="FF0000"/>
          <w:sz w:val="20"/>
        </w:rPr>
        <w:t xml:space="preserve">Considering log transformation &amp; then checking residual plot for normal distribution. </w:t>
      </w:r>
    </w:p>
    <w:p w14:paraId="255F4065" w14:textId="77777777" w:rsidR="00B67348" w:rsidRPr="00B67348" w:rsidRDefault="00B67348" w:rsidP="0011085D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 xml:space="preserve">* If the design using random effect is unbalanced (unequal number of plants within plots); F-statistics are not F-distributed and standard ANOVA tables don’t work. </w:t>
      </w:r>
      <w:r w:rsidR="00AC4459">
        <w:rPr>
          <w:rFonts w:ascii="Arial" w:hAnsi="Arial" w:cs="Arial"/>
          <w:color w:val="FF0000"/>
          <w:sz w:val="20"/>
        </w:rPr>
        <w:t>But REML can handle unequal sample size so OK?</w:t>
      </w:r>
    </w:p>
    <w:p w14:paraId="52362EF8" w14:textId="77777777" w:rsidR="00CE1D5E" w:rsidRDefault="00CE1D5E" w:rsidP="00CE1D5E">
      <w:pPr>
        <w:rPr>
          <w:rFonts w:ascii="Arial" w:hAnsi="Arial" w:cs="Arial"/>
          <w:b/>
          <w:u w:val="single"/>
        </w:rPr>
      </w:pPr>
    </w:p>
    <w:p w14:paraId="03B4B67D" w14:textId="77777777" w:rsidR="00CE1D5E" w:rsidRPr="00AC7AFA" w:rsidRDefault="00CE1D5E" w:rsidP="00CE1D5E">
      <w:pPr>
        <w:rPr>
          <w:rFonts w:ascii="Arial" w:hAnsi="Arial" w:cs="Arial"/>
          <w:b/>
          <w:u w:val="single"/>
        </w:rPr>
      </w:pPr>
      <w:r w:rsidRPr="00AC7AFA">
        <w:rPr>
          <w:rFonts w:ascii="Arial" w:hAnsi="Arial" w:cs="Arial"/>
          <w:b/>
          <w:u w:val="single"/>
        </w:rPr>
        <w:t xml:space="preserve">Data structure: </w:t>
      </w:r>
    </w:p>
    <w:p w14:paraId="46C99D72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  <w:t xml:space="preserve">Spatial structure: </w:t>
      </w:r>
    </w:p>
    <w:p w14:paraId="3FA9F58E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b/>
          <w:sz w:val="18"/>
        </w:rPr>
        <w:t>Site-type</w:t>
      </w:r>
      <w:r w:rsidRPr="00CE1D5E">
        <w:rPr>
          <w:rFonts w:ascii="Arial" w:hAnsi="Arial" w:cs="Arial"/>
          <w:sz w:val="18"/>
        </w:rPr>
        <w:t xml:space="preserve"> (</w:t>
      </w:r>
      <w:r w:rsidRPr="00CE1D5E">
        <w:rPr>
          <w:rFonts w:ascii="Arial" w:hAnsi="Arial" w:cs="Arial"/>
          <w:i/>
          <w:sz w:val="18"/>
        </w:rPr>
        <w:t>Within range</w:t>
      </w:r>
      <w:r w:rsidRPr="00CE1D5E">
        <w:rPr>
          <w:rFonts w:ascii="Arial" w:hAnsi="Arial" w:cs="Arial"/>
          <w:sz w:val="18"/>
        </w:rPr>
        <w:t xml:space="preserve"> OR </w:t>
      </w:r>
      <w:r w:rsidRPr="00CE1D5E">
        <w:rPr>
          <w:rFonts w:ascii="Arial" w:hAnsi="Arial" w:cs="Arial"/>
          <w:i/>
          <w:sz w:val="18"/>
        </w:rPr>
        <w:t>beyond range</w:t>
      </w:r>
      <w:r w:rsidRPr="00CE1D5E">
        <w:rPr>
          <w:rFonts w:ascii="Arial" w:hAnsi="Arial" w:cs="Arial"/>
          <w:sz w:val="18"/>
        </w:rPr>
        <w:t>) (</w:t>
      </w:r>
      <w:r w:rsidRPr="00CE1D5E">
        <w:rPr>
          <w:rFonts w:ascii="Arial" w:hAnsi="Arial" w:cs="Arial"/>
          <w:i/>
          <w:sz w:val="18"/>
        </w:rPr>
        <w:t>Occupied</w:t>
      </w:r>
      <w:r w:rsidRPr="00CE1D5E">
        <w:rPr>
          <w:rFonts w:ascii="Arial" w:hAnsi="Arial" w:cs="Arial"/>
          <w:sz w:val="18"/>
        </w:rPr>
        <w:t xml:space="preserve"> or </w:t>
      </w:r>
      <w:r w:rsidRPr="00CE1D5E">
        <w:rPr>
          <w:rFonts w:ascii="Arial" w:hAnsi="Arial" w:cs="Arial"/>
          <w:i/>
          <w:sz w:val="18"/>
        </w:rPr>
        <w:t>Unoccupied</w:t>
      </w:r>
      <w:r w:rsidRPr="00CE1D5E">
        <w:rPr>
          <w:rFonts w:ascii="Arial" w:hAnsi="Arial" w:cs="Arial"/>
          <w:sz w:val="18"/>
        </w:rPr>
        <w:t>)</w:t>
      </w:r>
    </w:p>
    <w:p w14:paraId="763E2BF0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b/>
          <w:sz w:val="18"/>
        </w:rPr>
        <w:t>Site</w:t>
      </w:r>
      <w:r w:rsidRPr="00CE1D5E">
        <w:rPr>
          <w:rFonts w:ascii="Arial" w:hAnsi="Arial" w:cs="Arial"/>
          <w:sz w:val="18"/>
        </w:rPr>
        <w:t xml:space="preserve"> (</w:t>
      </w:r>
      <w:r w:rsidRPr="00CE1D5E">
        <w:rPr>
          <w:rFonts w:ascii="Arial" w:hAnsi="Arial" w:cs="Arial"/>
          <w:i/>
          <w:sz w:val="18"/>
        </w:rPr>
        <w:t>Rock, Coast, Mosby</w:t>
      </w:r>
      <w:r w:rsidRPr="00CE1D5E">
        <w:rPr>
          <w:rFonts w:ascii="Arial" w:hAnsi="Arial" w:cs="Arial"/>
          <w:sz w:val="18"/>
        </w:rPr>
        <w:t xml:space="preserve">… </w:t>
      </w:r>
      <w:proofErr w:type="spellStart"/>
      <w:proofErr w:type="gramStart"/>
      <w:r w:rsidRPr="00CE1D5E">
        <w:rPr>
          <w:rFonts w:ascii="Arial" w:hAnsi="Arial" w:cs="Arial"/>
          <w:sz w:val="18"/>
        </w:rPr>
        <w:t>ect</w:t>
      </w:r>
      <w:proofErr w:type="spellEnd"/>
      <w:proofErr w:type="gramEnd"/>
      <w:r w:rsidRPr="00CE1D5E">
        <w:rPr>
          <w:rFonts w:ascii="Arial" w:hAnsi="Arial" w:cs="Arial"/>
          <w:sz w:val="18"/>
        </w:rPr>
        <w:t xml:space="preserve">. </w:t>
      </w:r>
    </w:p>
    <w:p w14:paraId="4A2890D8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b/>
          <w:sz w:val="18"/>
        </w:rPr>
        <w:t>Plots</w:t>
      </w:r>
      <w:r w:rsidRPr="00CE1D5E">
        <w:rPr>
          <w:rFonts w:ascii="Arial" w:hAnsi="Arial" w:cs="Arial"/>
          <w:sz w:val="18"/>
        </w:rPr>
        <w:t xml:space="preserve"> (P01, P02 ….. </w:t>
      </w:r>
      <w:proofErr w:type="spellStart"/>
      <w:proofErr w:type="gramStart"/>
      <w:r w:rsidRPr="00CE1D5E">
        <w:rPr>
          <w:rFonts w:ascii="Arial" w:hAnsi="Arial" w:cs="Arial"/>
          <w:sz w:val="18"/>
        </w:rPr>
        <w:t>ect</w:t>
      </w:r>
      <w:proofErr w:type="spellEnd"/>
      <w:proofErr w:type="gramEnd"/>
      <w:r w:rsidRPr="00CE1D5E">
        <w:rPr>
          <w:rFonts w:ascii="Arial" w:hAnsi="Arial" w:cs="Arial"/>
          <w:sz w:val="18"/>
        </w:rPr>
        <w:t>. *with unique ID</w:t>
      </w:r>
    </w:p>
    <w:p w14:paraId="114995A6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b/>
          <w:sz w:val="18"/>
        </w:rPr>
        <w:t>Individuals</w:t>
      </w:r>
      <w:r w:rsidRPr="00CE1D5E">
        <w:rPr>
          <w:rFonts w:ascii="Arial" w:hAnsi="Arial" w:cs="Arial"/>
          <w:sz w:val="18"/>
        </w:rPr>
        <w:t xml:space="preserve"> (</w:t>
      </w:r>
      <w:r w:rsidRPr="00CE1D5E">
        <w:rPr>
          <w:rFonts w:ascii="Arial" w:hAnsi="Arial" w:cs="Arial"/>
          <w:i/>
          <w:sz w:val="18"/>
        </w:rPr>
        <w:t>Individual plants</w:t>
      </w:r>
      <w:r w:rsidRPr="00CE1D5E">
        <w:rPr>
          <w:rFonts w:ascii="Arial" w:hAnsi="Arial" w:cs="Arial"/>
          <w:sz w:val="18"/>
        </w:rPr>
        <w:t xml:space="preserve">) </w:t>
      </w:r>
    </w:p>
    <w:p w14:paraId="4EFEB95A" w14:textId="77777777" w:rsidR="00CE1D5E" w:rsidRPr="00CE1D5E" w:rsidRDefault="00CE1D5E" w:rsidP="00CE1D5E">
      <w:pPr>
        <w:rPr>
          <w:rFonts w:ascii="Arial" w:hAnsi="Arial" w:cs="Arial"/>
          <w:sz w:val="18"/>
        </w:rPr>
      </w:pPr>
    </w:p>
    <w:p w14:paraId="1D198671" w14:textId="77777777" w:rsidR="00CE1D5E" w:rsidRPr="00CE1D5E" w:rsidRDefault="00CE1D5E" w:rsidP="00CE1D5E">
      <w:pPr>
        <w:ind w:firstLine="720"/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>Monitoring periods:</w:t>
      </w:r>
    </w:p>
    <w:p w14:paraId="7747613C" w14:textId="77777777" w:rsidR="00CE1D5E" w:rsidRPr="00CE1D5E" w:rsidRDefault="00CE1D5E" w:rsidP="00CE1D5E">
      <w:p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ab/>
      </w:r>
      <w:r w:rsidRPr="00CE1D5E">
        <w:rPr>
          <w:rFonts w:ascii="Arial" w:hAnsi="Arial" w:cs="Arial"/>
          <w:sz w:val="18"/>
        </w:rPr>
        <w:tab/>
        <w:t xml:space="preserve">For exploratory analysis: </w:t>
      </w:r>
    </w:p>
    <w:p w14:paraId="086A1FE1" w14:textId="77777777" w:rsidR="00CE1D5E" w:rsidRPr="00CE1D5E" w:rsidRDefault="00CE1D5E" w:rsidP="00CE1D5E">
      <w:pPr>
        <w:pStyle w:val="ListParagraph"/>
        <w:numPr>
          <w:ilvl w:val="0"/>
          <w:numId w:val="5"/>
        </w:num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lastRenderedPageBreak/>
        <w:t xml:space="preserve">MAY (Planting) </w:t>
      </w:r>
      <w:r w:rsidRPr="00CE1D5E">
        <w:rPr>
          <w:rFonts w:ascii="Arial" w:hAnsi="Arial" w:cs="Arial"/>
          <w:b/>
          <w:sz w:val="18"/>
        </w:rPr>
        <w:t xml:space="preserve">- &gt; </w:t>
      </w:r>
      <w:r w:rsidRPr="00CE1D5E">
        <w:rPr>
          <w:rFonts w:ascii="Arial" w:hAnsi="Arial" w:cs="Arial"/>
          <w:sz w:val="18"/>
        </w:rPr>
        <w:t>JUNE (Post transplant survivorship census).</w:t>
      </w:r>
    </w:p>
    <w:p w14:paraId="6A55AF8F" w14:textId="77777777" w:rsidR="00CE1D5E" w:rsidRPr="00CE1D5E" w:rsidRDefault="00CE1D5E" w:rsidP="00CE1D5E">
      <w:pPr>
        <w:pStyle w:val="ListParagraph"/>
        <w:numPr>
          <w:ilvl w:val="0"/>
          <w:numId w:val="5"/>
        </w:num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>JUNE</w:t>
      </w:r>
      <w:r w:rsidRPr="00CE1D5E">
        <w:rPr>
          <w:rFonts w:ascii="Arial" w:hAnsi="Arial" w:cs="Arial"/>
          <w:b/>
          <w:sz w:val="18"/>
        </w:rPr>
        <w:t xml:space="preserve"> -&gt;</w:t>
      </w:r>
      <w:r w:rsidRPr="00CE1D5E">
        <w:rPr>
          <w:rFonts w:ascii="Arial" w:hAnsi="Arial" w:cs="Arial"/>
          <w:sz w:val="18"/>
        </w:rPr>
        <w:t xml:space="preserve"> JULY CENSUS (spring growth).</w:t>
      </w:r>
    </w:p>
    <w:p w14:paraId="743D0352" w14:textId="77777777" w:rsidR="00CE1D5E" w:rsidRPr="00CE1D5E" w:rsidRDefault="00CE1D5E" w:rsidP="00CE1D5E">
      <w:pPr>
        <w:pStyle w:val="ListParagraph"/>
        <w:numPr>
          <w:ilvl w:val="0"/>
          <w:numId w:val="5"/>
        </w:numPr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 xml:space="preserve">JULY CENSUS </w:t>
      </w:r>
      <w:r w:rsidRPr="00CE1D5E">
        <w:rPr>
          <w:rFonts w:ascii="Arial" w:hAnsi="Arial" w:cs="Arial"/>
          <w:b/>
          <w:sz w:val="18"/>
        </w:rPr>
        <w:t>-&gt;</w:t>
      </w:r>
      <w:r w:rsidRPr="00CE1D5E">
        <w:rPr>
          <w:rFonts w:ascii="Arial" w:hAnsi="Arial" w:cs="Arial"/>
          <w:sz w:val="18"/>
        </w:rPr>
        <w:t xml:space="preserve"> SEPT CENSUS (summer growth).</w:t>
      </w:r>
    </w:p>
    <w:p w14:paraId="63B56316" w14:textId="77777777" w:rsidR="00CE1D5E" w:rsidRPr="00CE1D5E" w:rsidRDefault="00CE1D5E" w:rsidP="00CE1D5E">
      <w:pPr>
        <w:ind w:left="1440"/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 xml:space="preserve">For final analysis: </w:t>
      </w:r>
    </w:p>
    <w:p w14:paraId="40A73E66" w14:textId="77777777" w:rsidR="00CE1D5E" w:rsidRPr="00CE1D5E" w:rsidRDefault="00CE1D5E" w:rsidP="00CE1D5E">
      <w:pPr>
        <w:ind w:left="1440" w:firstLine="720"/>
        <w:rPr>
          <w:rFonts w:ascii="Arial" w:hAnsi="Arial" w:cs="Arial"/>
          <w:sz w:val="18"/>
        </w:rPr>
      </w:pPr>
      <w:r w:rsidRPr="00CE1D5E">
        <w:rPr>
          <w:rFonts w:ascii="Arial" w:hAnsi="Arial" w:cs="Arial"/>
          <w:sz w:val="18"/>
        </w:rPr>
        <w:t>Post-transplant survivorship -&gt; SEPT CENSUS</w:t>
      </w:r>
    </w:p>
    <w:p w14:paraId="6B11AF1C" w14:textId="77777777" w:rsidR="00CE1D5E" w:rsidRDefault="00ED3E47" w:rsidP="00CE1D5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OTHER NOTES ON MIXED EFFECT MODELS:</w:t>
      </w:r>
    </w:p>
    <w:p w14:paraId="2077C022" w14:textId="77777777" w:rsidR="00ED3E47" w:rsidRDefault="00ED3E47" w:rsidP="00ED3E4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Should a random effect in a nested design be dropped if it is deemed non-significant: probably not, would be considered sacrificial pseudo-</w:t>
      </w:r>
      <w:proofErr w:type="gramStart"/>
      <w:r>
        <w:rPr>
          <w:rFonts w:ascii="Arial" w:hAnsi="Arial" w:cs="Arial"/>
        </w:rPr>
        <w:t>replication.</w:t>
      </w:r>
      <w:proofErr w:type="gramEnd"/>
      <w:r>
        <w:rPr>
          <w:rFonts w:ascii="Arial" w:hAnsi="Arial" w:cs="Arial"/>
        </w:rPr>
        <w:t xml:space="preserve"> </w:t>
      </w:r>
    </w:p>
    <w:p w14:paraId="1BB48BF3" w14:textId="77777777" w:rsidR="00D21FD4" w:rsidRDefault="00D21FD4" w:rsidP="00D21FD4">
      <w:pPr>
        <w:rPr>
          <w:rFonts w:ascii="Arial" w:hAnsi="Arial" w:cs="Arial"/>
          <w:i/>
        </w:rPr>
      </w:pPr>
    </w:p>
    <w:p w14:paraId="41708CFD" w14:textId="31A907D3" w:rsidR="00D21FD4" w:rsidRPr="00FE203E" w:rsidRDefault="00D21FD4" w:rsidP="00D21FD4">
      <w:pPr>
        <w:rPr>
          <w:rFonts w:ascii="Arial" w:hAnsi="Arial" w:cs="Arial"/>
          <w:b/>
          <w:i/>
        </w:rPr>
      </w:pPr>
      <w:proofErr w:type="spellStart"/>
      <w:r w:rsidRPr="00FE203E">
        <w:rPr>
          <w:rFonts w:ascii="Arial" w:hAnsi="Arial" w:cs="Arial"/>
          <w:b/>
          <w:i/>
        </w:rPr>
        <w:t>Ozgul</w:t>
      </w:r>
      <w:proofErr w:type="spellEnd"/>
      <w:r w:rsidRPr="00FE203E">
        <w:rPr>
          <w:rFonts w:ascii="Arial" w:hAnsi="Arial" w:cs="Arial"/>
          <w:b/>
          <w:i/>
        </w:rPr>
        <w:t xml:space="preserve"> 2010 Nature</w:t>
      </w:r>
    </w:p>
    <w:p w14:paraId="378CDA8C" w14:textId="1B6E6220" w:rsidR="00D21FD4" w:rsidRDefault="00E2073C" w:rsidP="00D21FD4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IPMs for later &gt;2000 &amp; before 2000, year treated as a random factor. In my data within &amp; beyond could be compared with site treated as a random factor. </w:t>
      </w:r>
    </w:p>
    <w:p w14:paraId="01554A96" w14:textId="2139C1A3" w:rsidR="00E74518" w:rsidRDefault="00E74518" w:rsidP="00D21FD4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Anova</w:t>
      </w:r>
      <w:proofErr w:type="spellEnd"/>
      <w:r>
        <w:rPr>
          <w:rFonts w:ascii="Arial" w:hAnsi="Arial" w:cs="Arial"/>
          <w:i/>
        </w:rPr>
        <w:t xml:space="preserve"> with t</w:t>
      </w:r>
      <w:r w:rsidR="001A68DB">
        <w:rPr>
          <w:rFonts w:ascii="Arial" w:hAnsi="Arial" w:cs="Arial"/>
          <w:i/>
        </w:rPr>
        <w:t xml:space="preserve">he reduced model to test </w:t>
      </w:r>
      <w:proofErr w:type="spellStart"/>
      <w:r w:rsidR="001A68DB">
        <w:rPr>
          <w:rFonts w:ascii="Arial" w:hAnsi="Arial" w:cs="Arial"/>
          <w:i/>
        </w:rPr>
        <w:t>signifga</w:t>
      </w:r>
      <w:r>
        <w:rPr>
          <w:rFonts w:ascii="Arial" w:hAnsi="Arial" w:cs="Arial"/>
          <w:i/>
        </w:rPr>
        <w:t>n</w:t>
      </w:r>
      <w:bookmarkStart w:id="3" w:name="_GoBack"/>
      <w:bookmarkEnd w:id="3"/>
      <w:r>
        <w:rPr>
          <w:rFonts w:ascii="Arial" w:hAnsi="Arial" w:cs="Arial"/>
          <w:i/>
        </w:rPr>
        <w:t>ce</w:t>
      </w:r>
      <w:proofErr w:type="spellEnd"/>
      <w:r>
        <w:rPr>
          <w:rFonts w:ascii="Arial" w:hAnsi="Arial" w:cs="Arial"/>
          <w:i/>
        </w:rPr>
        <w:t xml:space="preserve"> of terms via a likelihood ratio test</w:t>
      </w:r>
    </w:p>
    <w:p w14:paraId="09084169" w14:textId="77777777" w:rsidR="00E74518" w:rsidRPr="00D21FD4" w:rsidRDefault="00E74518" w:rsidP="00D21FD4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</w:p>
    <w:p w14:paraId="2D128EAD" w14:textId="77777777" w:rsidR="00B6398B" w:rsidRDefault="00B6398B" w:rsidP="00B6398B">
      <w:pPr>
        <w:rPr>
          <w:rFonts w:ascii="Arial" w:hAnsi="Arial" w:cs="Arial"/>
          <w:b/>
        </w:rPr>
      </w:pPr>
    </w:p>
    <w:p w14:paraId="633945C5" w14:textId="77777777" w:rsidR="00D21FD4" w:rsidRPr="00AC7AFA" w:rsidRDefault="00D21FD4" w:rsidP="00B6398B">
      <w:pPr>
        <w:rPr>
          <w:rFonts w:ascii="Arial" w:hAnsi="Arial" w:cs="Arial"/>
          <w:b/>
        </w:rPr>
      </w:pPr>
    </w:p>
    <w:sectPr w:rsidR="00D21FD4" w:rsidRPr="00AC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thew Bayly" w:date="2015-01-19T16:43:00Z" w:initials="MB">
    <w:p w14:paraId="38E8D4E8" w14:textId="77777777" w:rsidR="00ED3E47" w:rsidRDefault="00ED3E47" w:rsidP="00ED3E47">
      <w:pPr>
        <w:pStyle w:val="CommentText"/>
        <w:numPr>
          <w:ilvl w:val="0"/>
          <w:numId w:val="13"/>
        </w:numPr>
      </w:pPr>
      <w:r>
        <w:rPr>
          <w:rStyle w:val="CommentReference"/>
        </w:rPr>
        <w:annotationRef/>
      </w:r>
      <w:r>
        <w:t xml:space="preserve">Plot level fixed variables do not need to be specified at a specific level. </w:t>
      </w:r>
    </w:p>
    <w:p w14:paraId="573C89EB" w14:textId="77777777" w:rsidR="00ED3E47" w:rsidRDefault="00ED3E47" w:rsidP="00ED3E47">
      <w:pPr>
        <w:pStyle w:val="CommentText"/>
        <w:numPr>
          <w:ilvl w:val="0"/>
          <w:numId w:val="13"/>
        </w:numPr>
      </w:pPr>
    </w:p>
  </w:comment>
  <w:comment w:id="1" w:author="Matthew Bayly" w:date="2015-02-18T12:44:00Z" w:initials="MB">
    <w:p w14:paraId="4AA7BB63" w14:textId="53FF6C72" w:rsidR="00E2073C" w:rsidRDefault="00E2073C">
      <w:pPr>
        <w:pStyle w:val="CommentText"/>
      </w:pPr>
      <w:r>
        <w:rPr>
          <w:rStyle w:val="CommentReference"/>
        </w:rPr>
        <w:annotationRef/>
      </w:r>
      <w:r w:rsidRPr="00E2073C">
        <w:t>http://www.esapubs.org/archive/ecol/E090/219/appendix-B.htm</w:t>
      </w:r>
    </w:p>
  </w:comment>
  <w:comment w:id="2" w:author="Matthew Bayly" w:date="2015-01-19T17:25:00Z" w:initials="MB">
    <w:p w14:paraId="1E3784A8" w14:textId="4848B826" w:rsidR="004F2A80" w:rsidRPr="004F2A80" w:rsidRDefault="004F2A80" w:rsidP="004F2A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>
        <w:rPr>
          <w:rStyle w:val="CommentReference"/>
        </w:rPr>
        <w:annotationRef/>
      </w:r>
      <w:r>
        <w:t xml:space="preserve">Discriminant function analysis finds the axis that maximally discriminate (separate) between two previously identified groups. </w:t>
      </w:r>
      <w:r>
        <w:rPr>
          <w:rFonts w:ascii="Calibri" w:hAnsi="Calibri" w:cs="Calibri"/>
          <w:sz w:val="44"/>
          <w:szCs w:val="44"/>
        </w:rPr>
        <w:t>It finds axes that maximize variation among groups relative to variation between groups</w:t>
      </w:r>
      <w:r w:rsidR="006569AD">
        <w:rPr>
          <w:rFonts w:ascii="Calibri" w:hAnsi="Calibri" w:cs="Calibri"/>
          <w:sz w:val="44"/>
          <w:szCs w:val="44"/>
        </w:rPr>
        <w:t xml:space="preserve">. PCA ignores groups &amp; only looks for variation.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C89EB" w15:done="0"/>
  <w15:commentEx w15:paraId="4AA7BB63" w15:done="0"/>
  <w15:commentEx w15:paraId="1E3784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FE4"/>
    <w:multiLevelType w:val="hybridMultilevel"/>
    <w:tmpl w:val="42AACC12"/>
    <w:lvl w:ilvl="0" w:tplc="ADB0A7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4180"/>
    <w:multiLevelType w:val="hybridMultilevel"/>
    <w:tmpl w:val="6874AF24"/>
    <w:lvl w:ilvl="0" w:tplc="A95E23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C108E"/>
    <w:multiLevelType w:val="hybridMultilevel"/>
    <w:tmpl w:val="BE845BFC"/>
    <w:lvl w:ilvl="0" w:tplc="EE0A781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66B60"/>
    <w:multiLevelType w:val="hybridMultilevel"/>
    <w:tmpl w:val="136449BA"/>
    <w:lvl w:ilvl="0" w:tplc="ADD2D1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D1715"/>
    <w:multiLevelType w:val="hybridMultilevel"/>
    <w:tmpl w:val="3DAC80DA"/>
    <w:lvl w:ilvl="0" w:tplc="035052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D2393"/>
    <w:multiLevelType w:val="hybridMultilevel"/>
    <w:tmpl w:val="155AA076"/>
    <w:lvl w:ilvl="0" w:tplc="3C8AF92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923A75"/>
    <w:multiLevelType w:val="hybridMultilevel"/>
    <w:tmpl w:val="33583864"/>
    <w:lvl w:ilvl="0" w:tplc="B09600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9559B"/>
    <w:multiLevelType w:val="hybridMultilevel"/>
    <w:tmpl w:val="556EE076"/>
    <w:lvl w:ilvl="0" w:tplc="37CAAAD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630D1C"/>
    <w:multiLevelType w:val="hybridMultilevel"/>
    <w:tmpl w:val="52B2CEC0"/>
    <w:lvl w:ilvl="0" w:tplc="E5BACC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FC73C23"/>
    <w:multiLevelType w:val="hybridMultilevel"/>
    <w:tmpl w:val="122C94C2"/>
    <w:lvl w:ilvl="0" w:tplc="C69E3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AE1E6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AA167C08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38FC7F2A">
      <w:numFmt w:val="bullet"/>
      <w:lvlText w:val=""/>
      <w:lvlJc w:val="left"/>
      <w:pPr>
        <w:ind w:left="3960" w:hanging="360"/>
      </w:pPr>
      <w:rPr>
        <w:rFonts w:ascii="Symbol" w:eastAsiaTheme="minorHAnsi" w:hAnsi="Symbol" w:cs="Arial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854E66"/>
    <w:multiLevelType w:val="hybridMultilevel"/>
    <w:tmpl w:val="E4289462"/>
    <w:lvl w:ilvl="0" w:tplc="5396FD8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D3B9B"/>
    <w:multiLevelType w:val="hybridMultilevel"/>
    <w:tmpl w:val="7B2A589E"/>
    <w:lvl w:ilvl="0" w:tplc="31C6D1AE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0094A2D"/>
    <w:multiLevelType w:val="hybridMultilevel"/>
    <w:tmpl w:val="8A463A70"/>
    <w:lvl w:ilvl="0" w:tplc="B1187C3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ew Bayly">
    <w15:presenceInfo w15:providerId="Windows Live" w15:userId="643c46d2d469eb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8B"/>
    <w:rsid w:val="0000313E"/>
    <w:rsid w:val="00016DBF"/>
    <w:rsid w:val="000239AA"/>
    <w:rsid w:val="000242AE"/>
    <w:rsid w:val="0003580B"/>
    <w:rsid w:val="00036F09"/>
    <w:rsid w:val="00042CE8"/>
    <w:rsid w:val="00060763"/>
    <w:rsid w:val="000645E8"/>
    <w:rsid w:val="00074422"/>
    <w:rsid w:val="00077CF6"/>
    <w:rsid w:val="000942A5"/>
    <w:rsid w:val="000C3CDF"/>
    <w:rsid w:val="000C4B4B"/>
    <w:rsid w:val="0011085D"/>
    <w:rsid w:val="001217EF"/>
    <w:rsid w:val="0012514D"/>
    <w:rsid w:val="001276E5"/>
    <w:rsid w:val="00140A1D"/>
    <w:rsid w:val="001979F8"/>
    <w:rsid w:val="001A68DB"/>
    <w:rsid w:val="001D0152"/>
    <w:rsid w:val="001E0772"/>
    <w:rsid w:val="001E3F4E"/>
    <w:rsid w:val="001E5EA0"/>
    <w:rsid w:val="001F2572"/>
    <w:rsid w:val="001F4E93"/>
    <w:rsid w:val="00200E02"/>
    <w:rsid w:val="00203148"/>
    <w:rsid w:val="002036EF"/>
    <w:rsid w:val="0021249E"/>
    <w:rsid w:val="00221C09"/>
    <w:rsid w:val="002548DA"/>
    <w:rsid w:val="00296536"/>
    <w:rsid w:val="002A24A6"/>
    <w:rsid w:val="002A33F5"/>
    <w:rsid w:val="002A3A4A"/>
    <w:rsid w:val="002B3E6A"/>
    <w:rsid w:val="002D42B4"/>
    <w:rsid w:val="00306075"/>
    <w:rsid w:val="003860DE"/>
    <w:rsid w:val="00391723"/>
    <w:rsid w:val="0039379D"/>
    <w:rsid w:val="003C0E7A"/>
    <w:rsid w:val="003E7662"/>
    <w:rsid w:val="003E78CC"/>
    <w:rsid w:val="003F0373"/>
    <w:rsid w:val="00400A6B"/>
    <w:rsid w:val="00404759"/>
    <w:rsid w:val="00416EB8"/>
    <w:rsid w:val="00427671"/>
    <w:rsid w:val="004500C9"/>
    <w:rsid w:val="00456F29"/>
    <w:rsid w:val="00460CFD"/>
    <w:rsid w:val="004730C0"/>
    <w:rsid w:val="004B684C"/>
    <w:rsid w:val="004E6517"/>
    <w:rsid w:val="004F2A80"/>
    <w:rsid w:val="004F305E"/>
    <w:rsid w:val="004F5235"/>
    <w:rsid w:val="00507C40"/>
    <w:rsid w:val="00516E4A"/>
    <w:rsid w:val="005172D8"/>
    <w:rsid w:val="00517F3A"/>
    <w:rsid w:val="005B0ADA"/>
    <w:rsid w:val="005D2C29"/>
    <w:rsid w:val="00604563"/>
    <w:rsid w:val="006049F4"/>
    <w:rsid w:val="006139D1"/>
    <w:rsid w:val="00627691"/>
    <w:rsid w:val="006406BD"/>
    <w:rsid w:val="00644EB6"/>
    <w:rsid w:val="006569AD"/>
    <w:rsid w:val="00656CDE"/>
    <w:rsid w:val="00660E18"/>
    <w:rsid w:val="00665D89"/>
    <w:rsid w:val="00680B5A"/>
    <w:rsid w:val="006B5D0F"/>
    <w:rsid w:val="006D3309"/>
    <w:rsid w:val="006E6093"/>
    <w:rsid w:val="006F692B"/>
    <w:rsid w:val="00704FC0"/>
    <w:rsid w:val="00714D66"/>
    <w:rsid w:val="00725249"/>
    <w:rsid w:val="00731316"/>
    <w:rsid w:val="00733203"/>
    <w:rsid w:val="00752404"/>
    <w:rsid w:val="0075738F"/>
    <w:rsid w:val="00762B91"/>
    <w:rsid w:val="007700D1"/>
    <w:rsid w:val="00784B4B"/>
    <w:rsid w:val="007C1834"/>
    <w:rsid w:val="007C22AF"/>
    <w:rsid w:val="007C57D5"/>
    <w:rsid w:val="007F5014"/>
    <w:rsid w:val="007F5E97"/>
    <w:rsid w:val="008031D2"/>
    <w:rsid w:val="00816874"/>
    <w:rsid w:val="008235E6"/>
    <w:rsid w:val="00884979"/>
    <w:rsid w:val="008920ED"/>
    <w:rsid w:val="008A347F"/>
    <w:rsid w:val="008C0E36"/>
    <w:rsid w:val="008E4C0D"/>
    <w:rsid w:val="008F172C"/>
    <w:rsid w:val="008F306A"/>
    <w:rsid w:val="008F3E9A"/>
    <w:rsid w:val="0091596F"/>
    <w:rsid w:val="00917C62"/>
    <w:rsid w:val="009338C3"/>
    <w:rsid w:val="009658AC"/>
    <w:rsid w:val="0097222F"/>
    <w:rsid w:val="009D319D"/>
    <w:rsid w:val="009E146C"/>
    <w:rsid w:val="00A1011E"/>
    <w:rsid w:val="00A2383B"/>
    <w:rsid w:val="00A358B9"/>
    <w:rsid w:val="00A42FEC"/>
    <w:rsid w:val="00A77223"/>
    <w:rsid w:val="00AA7F2A"/>
    <w:rsid w:val="00AC1E09"/>
    <w:rsid w:val="00AC4459"/>
    <w:rsid w:val="00AC7AFA"/>
    <w:rsid w:val="00AD3C64"/>
    <w:rsid w:val="00B0379C"/>
    <w:rsid w:val="00B22827"/>
    <w:rsid w:val="00B41957"/>
    <w:rsid w:val="00B51F15"/>
    <w:rsid w:val="00B575A5"/>
    <w:rsid w:val="00B6398B"/>
    <w:rsid w:val="00B67348"/>
    <w:rsid w:val="00B7710E"/>
    <w:rsid w:val="00B904AC"/>
    <w:rsid w:val="00B90FE5"/>
    <w:rsid w:val="00BB5017"/>
    <w:rsid w:val="00BD5D80"/>
    <w:rsid w:val="00C00DB5"/>
    <w:rsid w:val="00C06F63"/>
    <w:rsid w:val="00C4689A"/>
    <w:rsid w:val="00C50892"/>
    <w:rsid w:val="00C62F60"/>
    <w:rsid w:val="00C70C35"/>
    <w:rsid w:val="00C962CB"/>
    <w:rsid w:val="00CA352E"/>
    <w:rsid w:val="00CB38C4"/>
    <w:rsid w:val="00CD1BF1"/>
    <w:rsid w:val="00CD2425"/>
    <w:rsid w:val="00CD390B"/>
    <w:rsid w:val="00CE1D5E"/>
    <w:rsid w:val="00CE3F02"/>
    <w:rsid w:val="00D20386"/>
    <w:rsid w:val="00D21FD4"/>
    <w:rsid w:val="00D25CDC"/>
    <w:rsid w:val="00D2630D"/>
    <w:rsid w:val="00D37539"/>
    <w:rsid w:val="00D51E04"/>
    <w:rsid w:val="00D77B3F"/>
    <w:rsid w:val="00D8099F"/>
    <w:rsid w:val="00D82901"/>
    <w:rsid w:val="00D96257"/>
    <w:rsid w:val="00DF3538"/>
    <w:rsid w:val="00E0651D"/>
    <w:rsid w:val="00E2073C"/>
    <w:rsid w:val="00E43085"/>
    <w:rsid w:val="00E438A2"/>
    <w:rsid w:val="00E57DEE"/>
    <w:rsid w:val="00E67948"/>
    <w:rsid w:val="00E71894"/>
    <w:rsid w:val="00E74518"/>
    <w:rsid w:val="00E83CAE"/>
    <w:rsid w:val="00E9069B"/>
    <w:rsid w:val="00EB0457"/>
    <w:rsid w:val="00EB5D14"/>
    <w:rsid w:val="00EB7CF3"/>
    <w:rsid w:val="00EC7E70"/>
    <w:rsid w:val="00ED1B47"/>
    <w:rsid w:val="00ED3E47"/>
    <w:rsid w:val="00ED5763"/>
    <w:rsid w:val="00ED6658"/>
    <w:rsid w:val="00EE7BD2"/>
    <w:rsid w:val="00F0767C"/>
    <w:rsid w:val="00F1415A"/>
    <w:rsid w:val="00F14CFE"/>
    <w:rsid w:val="00F233C8"/>
    <w:rsid w:val="00F24508"/>
    <w:rsid w:val="00F351CA"/>
    <w:rsid w:val="00F54E30"/>
    <w:rsid w:val="00F937FD"/>
    <w:rsid w:val="00FB6523"/>
    <w:rsid w:val="00FB7C9B"/>
    <w:rsid w:val="00FC5EB9"/>
    <w:rsid w:val="00FD3972"/>
    <w:rsid w:val="00F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6CB6"/>
  <w15:chartTrackingRefBased/>
  <w15:docId w15:val="{C243038D-DED5-4A31-A2A3-A16E030D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8CC"/>
  </w:style>
  <w:style w:type="paragraph" w:styleId="Heading1">
    <w:name w:val="heading 1"/>
    <w:basedOn w:val="Normal"/>
    <w:next w:val="Normal"/>
    <w:link w:val="Heading1Char"/>
    <w:uiPriority w:val="9"/>
    <w:qFormat/>
    <w:rsid w:val="003E78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8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C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7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8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8C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C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C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C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C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8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78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78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78CC"/>
    <w:rPr>
      <w:b/>
      <w:bCs/>
    </w:rPr>
  </w:style>
  <w:style w:type="character" w:styleId="Emphasis">
    <w:name w:val="Emphasis"/>
    <w:basedOn w:val="DefaultParagraphFont"/>
    <w:uiPriority w:val="20"/>
    <w:qFormat/>
    <w:rsid w:val="003E78CC"/>
    <w:rPr>
      <w:i/>
      <w:iCs/>
    </w:rPr>
  </w:style>
  <w:style w:type="paragraph" w:styleId="NoSpacing">
    <w:name w:val="No Spacing"/>
    <w:link w:val="NoSpacingChar"/>
    <w:uiPriority w:val="1"/>
    <w:qFormat/>
    <w:rsid w:val="003E78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8CC"/>
  </w:style>
  <w:style w:type="paragraph" w:styleId="ListParagraph">
    <w:name w:val="List Paragraph"/>
    <w:basedOn w:val="Normal"/>
    <w:uiPriority w:val="34"/>
    <w:qFormat/>
    <w:rsid w:val="003E78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8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78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78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78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78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78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78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E78CC"/>
    <w:pPr>
      <w:outlineLvl w:val="9"/>
    </w:pPr>
  </w:style>
  <w:style w:type="paragraph" w:customStyle="1" w:styleId="Arial">
    <w:name w:val="Arial"/>
    <w:basedOn w:val="Normal"/>
    <w:link w:val="ArialChar"/>
    <w:qFormat/>
    <w:rsid w:val="000242AE"/>
    <w:pPr>
      <w:autoSpaceDE w:val="0"/>
      <w:autoSpaceDN w:val="0"/>
      <w:adjustRightInd w:val="0"/>
      <w:spacing w:after="0" w:line="240" w:lineRule="auto"/>
    </w:pPr>
    <w:rPr>
      <w:rFonts w:ascii="Arial" w:hAnsi="Arial" w:cs="CMR17"/>
      <w:sz w:val="24"/>
      <w:szCs w:val="34"/>
    </w:rPr>
  </w:style>
  <w:style w:type="character" w:customStyle="1" w:styleId="ArialChar">
    <w:name w:val="Arial Char"/>
    <w:basedOn w:val="DefaultParagraphFont"/>
    <w:link w:val="Arial"/>
    <w:rsid w:val="000242AE"/>
    <w:rPr>
      <w:rFonts w:ascii="Arial" w:hAnsi="Arial" w:cs="CMR17"/>
      <w:sz w:val="24"/>
      <w:szCs w:val="34"/>
    </w:rPr>
  </w:style>
  <w:style w:type="character" w:customStyle="1" w:styleId="apple-converted-space">
    <w:name w:val="apple-converted-space"/>
    <w:basedOn w:val="DefaultParagraphFont"/>
    <w:rsid w:val="005B0ADA"/>
  </w:style>
  <w:style w:type="character" w:styleId="Hyperlink">
    <w:name w:val="Hyperlink"/>
    <w:basedOn w:val="DefaultParagraphFont"/>
    <w:uiPriority w:val="99"/>
    <w:unhideWhenUsed/>
    <w:rsid w:val="005B0A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AD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3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E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E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E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E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ink.springer.com/article/10.1007%2Fs00442-013-2869-3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nlinelibrary.wiley.com/doi/10.1111/2041-210X.12146/suppinf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nlinelibrary.wiley.com/doi/10.1111/1365-2745.12215/abstrac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112A-4A6A-4984-910E-C6846708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Bayly</dc:creator>
  <cp:keywords/>
  <dc:description/>
  <cp:lastModifiedBy>Matthew Bayly</cp:lastModifiedBy>
  <cp:revision>32</cp:revision>
  <dcterms:created xsi:type="dcterms:W3CDTF">2015-01-17T23:33:00Z</dcterms:created>
  <dcterms:modified xsi:type="dcterms:W3CDTF">2015-02-18T23:03:00Z</dcterms:modified>
</cp:coreProperties>
</file>