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4BC0D1DB">
            <wp:extent cx="5760000" cy="2672477"/>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5" t="18700" r="12045" b="18700"/>
                    <a:stretch/>
                  </pic:blipFill>
                  <pic:spPr bwMode="auto">
                    <a:xfrm>
                      <a:off x="0" y="0"/>
                      <a:ext cx="5760655" cy="2672781"/>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6AB96A20" w:rsidR="004D418A" w:rsidRPr="004D418A" w:rsidRDefault="00304257" w:rsidP="004D418A">
      <w:pPr>
        <w:pStyle w:val="Title"/>
        <w:jc w:val="center"/>
        <w:rPr>
          <w:color w:val="008000"/>
        </w:rPr>
      </w:pPr>
      <w:r>
        <w:rPr>
          <w:color w:val="008000"/>
        </w:rPr>
        <w:t>203</w:t>
      </w:r>
      <w:r w:rsidR="00953105">
        <w:rPr>
          <w:color w:val="008000"/>
        </w:rPr>
        <w:t xml:space="preserve">: Swift </w:t>
      </w:r>
      <w:r>
        <w:rPr>
          <w:color w:val="008000"/>
        </w:rPr>
        <w:t>&amp; Cocoa</w:t>
      </w:r>
    </w:p>
    <w:p w14:paraId="623BB130" w14:textId="6C17326A" w:rsidR="004D418A" w:rsidRPr="004D418A" w:rsidRDefault="00953105" w:rsidP="004D418A">
      <w:pPr>
        <w:pStyle w:val="Title"/>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7C039FD5" w:rsidR="001938D1" w:rsidRDefault="001F754D" w:rsidP="005802ED">
      <w:pPr>
        <w:pStyle w:val="Heading1"/>
      </w:pPr>
      <w:r>
        <w:t>Ti</w:t>
      </w:r>
      <w:r w:rsidR="002C6B9A">
        <w:t>tle</w:t>
      </w:r>
    </w:p>
    <w:p w14:paraId="0692D65F" w14:textId="6CC8865B" w:rsidR="00B91E48" w:rsidRPr="008D7A04" w:rsidRDefault="002C6B9A" w:rsidP="0005775B">
      <w:r>
        <w:t>Body</w:t>
      </w:r>
      <w:bookmarkStart w:id="0" w:name="_GoBack"/>
      <w:bookmarkEnd w:id="0"/>
    </w:p>
    <w:sectPr w:rsidR="00B91E48"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2C6B9A">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5775B"/>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C6B9A"/>
    <w:rsid w:val="002D1D9A"/>
    <w:rsid w:val="002D28CB"/>
    <w:rsid w:val="002D3762"/>
    <w:rsid w:val="002D4F22"/>
    <w:rsid w:val="002E490A"/>
    <w:rsid w:val="002E51B9"/>
    <w:rsid w:val="002F0B93"/>
    <w:rsid w:val="002F3969"/>
    <w:rsid w:val="002F4815"/>
    <w:rsid w:val="002F50A3"/>
    <w:rsid w:val="002F7CA2"/>
    <w:rsid w:val="00304257"/>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E51EE"/>
    <w:rsid w:val="005F1715"/>
    <w:rsid w:val="005F5E11"/>
    <w:rsid w:val="006000D6"/>
    <w:rsid w:val="00602B49"/>
    <w:rsid w:val="00614F40"/>
    <w:rsid w:val="00614F85"/>
    <w:rsid w:val="00624B03"/>
    <w:rsid w:val="006325F5"/>
    <w:rsid w:val="00636008"/>
    <w:rsid w:val="006367B8"/>
    <w:rsid w:val="00640256"/>
    <w:rsid w:val="00641BE7"/>
    <w:rsid w:val="006424D2"/>
    <w:rsid w:val="00650D60"/>
    <w:rsid w:val="00656237"/>
    <w:rsid w:val="00667AFB"/>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561"/>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1AE4"/>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93F8A-2104-7948-B64C-9788F672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142</Words>
  <Characters>814</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955</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183</cp:revision>
  <cp:lastPrinted>2013-09-03T03:32:00Z</cp:lastPrinted>
  <dcterms:created xsi:type="dcterms:W3CDTF">2013-09-01T18:37:00Z</dcterms:created>
  <dcterms:modified xsi:type="dcterms:W3CDTF">2014-12-15T20:34:00Z</dcterms:modified>
</cp:coreProperties>
</file>