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EE6E" w14:textId="7C43FF0C" w:rsidR="00CA5049" w:rsidRPr="009A335F" w:rsidRDefault="009A335F" w:rsidP="009A335F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 xml:space="preserve">In React, the philosophy is to build an application from several reusable components focused on small </w:t>
      </w:r>
      <w:proofErr w:type="gramStart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things</w:t>
      </w:r>
      <w:proofErr w:type="gramEnd"/>
    </w:p>
    <w:p w14:paraId="5B95E9C1" w14:textId="6D00FEAF" w:rsidR="009A335F" w:rsidRPr="009A335F" w:rsidRDefault="009A335F" w:rsidP="009A335F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the content of a React component should (usually) contain </w:t>
      </w:r>
      <w:r>
        <w:rPr>
          <w:rStyle w:val="Strong"/>
          <w:rFonts w:ascii="IBM Plex Sans" w:hAnsi="IBM Plex Sans"/>
          <w:color w:val="33332D"/>
          <w:sz w:val="27"/>
          <w:szCs w:val="27"/>
          <w:shd w:val="clear" w:color="auto" w:fill="FFFFFF"/>
        </w:rPr>
        <w:t xml:space="preserve">one root </w:t>
      </w:r>
      <w:proofErr w:type="gramStart"/>
      <w:r>
        <w:rPr>
          <w:rStyle w:val="Strong"/>
          <w:rFonts w:ascii="IBM Plex Sans" w:hAnsi="IBM Plex Sans"/>
          <w:color w:val="33332D"/>
          <w:sz w:val="27"/>
          <w:szCs w:val="27"/>
          <w:shd w:val="clear" w:color="auto" w:fill="FFFFFF"/>
        </w:rPr>
        <w:t>element</w:t>
      </w:r>
      <w:proofErr w:type="gramEnd"/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</w:t>
      </w:r>
    </w:p>
    <w:p w14:paraId="74551CBF" w14:textId="76C99786" w:rsidR="009A335F" w:rsidRPr="009A335F" w:rsidRDefault="009A335F" w:rsidP="009A335F">
      <w:pPr>
        <w:pStyle w:val="ListParagraph"/>
        <w:numPr>
          <w:ilvl w:val="1"/>
          <w:numId w:val="1"/>
        </w:numPr>
      </w:pP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The consequence of the mandatory use of the root element is that there are "extra" div elements in the application's DOM tree. It is possible to avoid this by using </w:t>
      </w:r>
      <w:hyperlink r:id="rId5" w:tgtFrame="_blank" w:history="1">
        <w:r>
          <w:rPr>
            <w:rStyle w:val="Hyperlink"/>
            <w:rFonts w:ascii="IBM Plex Sans" w:hAnsi="IBM Plex Sans"/>
            <w:sz w:val="27"/>
            <w:szCs w:val="27"/>
            <w:bdr w:val="single" w:sz="2" w:space="2" w:color="AEFFDA" w:frame="1"/>
          </w:rPr>
          <w:t>fragments</w:t>
        </w:r>
      </w:hyperlink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, i.e. by surrounding the elements returned by the component with an empty element:</w:t>
      </w:r>
    </w:p>
    <w:p w14:paraId="798F7E0B" w14:textId="1F139528" w:rsidR="009A335F" w:rsidRDefault="009A335F" w:rsidP="009A335F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O</w:t>
      </w:r>
      <w:r>
        <w:rPr>
          <w:rFonts w:ascii="IBM Plex Sans" w:hAnsi="IBM Plex Sans"/>
          <w:i/>
          <w:iCs/>
          <w:color w:val="33332D"/>
          <w:sz w:val="27"/>
          <w:szCs w:val="27"/>
          <w:shd w:val="clear" w:color="auto" w:fill="FFFFFF"/>
        </w:rPr>
        <w:t>bjects are not valid as a React child</w:t>
      </w:r>
      <w:r>
        <w:rPr>
          <w:rFonts w:ascii="IBM Plex Sans" w:hAnsi="IBM Plex Sans"/>
          <w:color w:val="33332D"/>
          <w:sz w:val="27"/>
          <w:szCs w:val="27"/>
          <w:shd w:val="clear" w:color="auto" w:fill="FFFFFF"/>
        </w:rPr>
        <w:t> </w:t>
      </w:r>
    </w:p>
    <w:sectPr w:rsidR="009A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6A9"/>
    <w:multiLevelType w:val="hybridMultilevel"/>
    <w:tmpl w:val="5BB6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2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21"/>
    <w:rsid w:val="005C706A"/>
    <w:rsid w:val="008D6D8F"/>
    <w:rsid w:val="009A335F"/>
    <w:rsid w:val="00CA5049"/>
    <w:rsid w:val="00DF4B49"/>
    <w:rsid w:val="00E20221"/>
    <w:rsid w:val="00E4226D"/>
    <w:rsid w:val="00ED43B4"/>
    <w:rsid w:val="00F323BE"/>
    <w:rsid w:val="00F4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908D"/>
  <w15:chartTrackingRefBased/>
  <w15:docId w15:val="{6B74C3DF-F979-4A02-84A8-836CF5A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33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33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reference/react/Frag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Jinks, Matthew D</dc:creator>
  <cp:keywords/>
  <dc:description/>
  <cp:lastModifiedBy>Jinks, Matthew D</cp:lastModifiedBy>
  <cp:revision>2</cp:revision>
  <dcterms:created xsi:type="dcterms:W3CDTF">2024-02-07T03:28:00Z</dcterms:created>
  <dcterms:modified xsi:type="dcterms:W3CDTF">2024-02-07T03:28:00Z</dcterms:modified>
</cp:coreProperties>
</file>