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Specification Document</w:t>
      </w:r>
    </w:p>
    <w:p/>
    <w:p>
      <w:r>
        <w:rPr>
          <w:b/>
        </w:rPr>
        <w:t xml:space="preserve">PROJECT: </w:t>
      </w:r>
      <w:r>
        <w:t>MVP 2 Farming Engagement Hub</w:t>
      </w:r>
    </w:p>
    <w:p>
      <w:r>
        <w:rPr>
          <w:b/>
        </w:rPr>
        <w:t xml:space="preserve">EPIC: </w:t>
      </w:r>
      <w:r>
        <w:t>Farmer Segmentation</w:t>
      </w:r>
    </w:p>
    <w:p>
      <w:r>
        <w:rPr>
          <w:b/>
        </w:rPr>
        <w:t xml:space="preserve">Functionality: </w:t>
      </w:r>
      <w:r>
        <w:t>Farmer Technologies KPI — Processing and Registration</w:t>
      </w:r>
    </w:p>
    <w:p>
      <w:r>
        <w:rPr>
          <w:b/>
        </w:rPr>
        <w:t xml:space="preserve">User Story ID: </w:t>
      </w:r>
      <w:r>
        <w:t>PA-SEG-002</w:t>
      </w:r>
    </w:p>
    <w:p>
      <w:r>
        <w:rPr>
          <w:b/>
        </w:rPr>
        <w:t xml:space="preserve">Functional Specification For: </w:t>
      </w:r>
      <w:r>
        <w:t>(X) Web Application    ( ) Mobile Application</w:t>
      </w:r>
    </w:p>
    <w:p>
      <w:r>
        <w:rPr>
          <w:b/>
        </w:rPr>
        <w:t xml:space="preserve">Portal: </w:t>
      </w:r>
      <w:r>
        <w:t>Back Office PA (Web)</w:t>
      </w:r>
    </w:p>
    <w:p>
      <w:r>
        <w:rPr>
          <w:b/>
        </w:rPr>
        <w:t xml:space="preserve">Prototype: </w:t>
      </w:r>
      <w:r>
        <w:t>BAT - Agri 360 — Figma (segmentation flows)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Revision History</w:t>
      </w:r>
    </w:p>
    <w:p>
      <w:pPr>
        <w:pStyle w:val="ListNumber"/>
      </w:pPr>
      <w:r>
        <w:t>2. Sign-off</w:t>
      </w:r>
    </w:p>
    <w:p>
      <w:pPr>
        <w:pStyle w:val="ListNumber"/>
      </w:pPr>
      <w:r>
        <w:t>3. Process Specification</w:t>
      </w:r>
    </w:p>
    <w:p>
      <w:pPr>
        <w:pStyle w:val="ListNumber"/>
      </w:pPr>
      <w:r>
        <w:t>4. User Interface &amp; User Experience</w:t>
      </w:r>
    </w:p>
    <w:p>
      <w:pPr>
        <w:pStyle w:val="ListNumber"/>
      </w:pPr>
      <w:r>
        <w:t>5. Policy &amp; Regulatory Requirements</w:t>
      </w:r>
    </w:p>
    <w:p>
      <w:pPr>
        <w:pStyle w:val="ListNumber"/>
      </w:pPr>
      <w:r>
        <w:t>6. Technical Requirements</w:t>
      </w:r>
    </w:p>
    <w:p>
      <w:pPr>
        <w:pStyle w:val="ListNumber"/>
      </w:pPr>
      <w:r>
        <w:t>7. Positive &amp; Negative Testing</w:t>
      </w:r>
    </w:p>
    <w:p>
      <w:r>
        <w:br w:type="page"/>
      </w:r>
    </w:p>
    <w:p>
      <w:pPr>
        <w:pStyle w:val="Heading1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340"/>
          </w:tcPr>
          <w:p>
            <w:r>
              <w:t>26/05/2026</w:t>
            </w:r>
          </w:p>
        </w:tc>
        <w:tc>
          <w:tcPr>
            <w:tcW w:type="dxa" w:w="2340"/>
          </w:tcPr>
          <w:p>
            <w:r>
              <w:t>Matheus Kist</w:t>
            </w:r>
          </w:p>
        </w:tc>
        <w:tc>
          <w:tcPr>
            <w:tcW w:type="dxa" w:w="2340"/>
          </w:tcPr>
          <w:p>
            <w:r>
              <w:t>Initial document draft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/>
    <w:p>
      <w:pPr>
        <w:pStyle w:val="Heading1"/>
      </w:pPr>
      <w:r>
        <w:t>2. Sign-off</w:t>
      </w:r>
    </w:p>
    <w:p>
      <w:r>
        <w:rPr>
          <w:b w:val="0"/>
        </w:rPr>
        <w:t>All screens described in this document are operated by the Backoffice PA User within the Back Office PA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</w:pPr>
      <w:r>
        <w:t>3. Process Specification</w:t>
      </w:r>
    </w:p>
    <w:p>
      <w:pPr>
        <w:pStyle w:val="ListBullet"/>
      </w:pPr>
      <w:r>
        <w:t>What? Register technology adoptions per farmer, crop season, and culture type for Technology KPI scoring.</w:t>
      </w:r>
    </w:p>
    <w:p>
      <w:pPr>
        <w:pStyle w:val="ListBullet"/>
      </w:pPr>
      <w:r>
        <w:t>Who? Backoffice PA User.</w:t>
      </w:r>
    </w:p>
    <w:p>
      <w:pPr>
        <w:pStyle w:val="ListBullet"/>
      </w:pPr>
      <w:r>
        <w:t>When? Before simulations where technology adoption affects scores.</w:t>
      </w:r>
    </w:p>
    <w:p>
      <w:pPr>
        <w:pStyle w:val="ListBullet"/>
      </w:pPr>
      <w:r>
        <w:t>Where? KPI Data — Technologies screen (Web).</w:t>
      </w:r>
    </w:p>
    <w:p>
      <w:pPr>
        <w:pStyle w:val="ListBullet"/>
      </w:pPr>
      <w:r>
        <w:t>Why? Technology facts are separate from contract KPI rows (multiple technologies per farmer per season).</w:t>
      </w:r>
    </w:p>
    <w:p>
      <w:pPr>
        <w:pStyle w:val="ListBullet"/>
      </w:pPr>
      <w:r>
        <w:t>How? Grid, manual maintenance, and file import (Phase 1); Agri360-fed data (Phase 2).</w:t>
      </w:r>
    </w:p>
    <w:p>
      <w:pPr>
        <w:pStyle w:val="Heading2"/>
      </w:pPr>
      <w:r>
        <w:t>3.2 Phased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t>Phase 1 (MVP)</w:t>
            </w:r>
          </w:p>
        </w:tc>
        <w:tc>
          <w:tcPr>
            <w:tcW w:type="dxa" w:w="4680"/>
          </w:tcPr>
          <w:p>
            <w:r>
              <w:t>Manual grid maintenance and file import only.</w:t>
            </w:r>
          </w:p>
        </w:tc>
      </w:tr>
      <w:tr>
        <w:tc>
          <w:tcPr>
            <w:tcW w:type="dxa" w:w="4680"/>
          </w:tcPr>
          <w:p>
            <w:r>
              <w:t>Phase 2 (target Agri360)</w:t>
            </w:r>
          </w:p>
        </w:tc>
        <w:tc>
          <w:tcPr>
            <w:tcW w:type="dxa" w:w="4680"/>
          </w:tcPr>
          <w:p>
            <w:r>
              <w:t>Technology adoption data collected by Agri360 (e.g. field notebook, BAT tech package) is written to this KPI store through scheduled routines. Rows are frozen with calculation metadata; the UI is read-only except for authorised overrides.</w:t>
            </w:r>
          </w:p>
        </w:tc>
      </w:tr>
    </w:tbl>
    <w:p/>
    <w:p>
      <w:pPr>
        <w:pStyle w:val="Heading2"/>
      </w:pPr>
      <w:r>
        <w:t>3.3 Data requirements</w:t>
      </w:r>
    </w:p>
    <w:p>
      <w:r>
        <w:rPr>
          <w:b w:val="0"/>
        </w:rPr>
        <w:t>One record per Farmer + Crop Season + Culture Type + Technology.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Farmer code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References Farmer master.</w:t>
            </w:r>
          </w:p>
        </w:tc>
      </w:tr>
      <w:tr>
        <w:tc>
          <w:tcPr>
            <w:tcW w:type="dxa" w:w="3120"/>
          </w:tcPr>
          <w:p>
            <w:r>
              <w:t>Crop season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Season identifier.</w:t>
            </w:r>
          </w:p>
        </w:tc>
      </w:tr>
      <w:tr>
        <w:tc>
          <w:tcPr>
            <w:tcW w:type="dxa" w:w="3120"/>
          </w:tcPr>
          <w:p>
            <w:r>
              <w:t>Culture type code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Default FCV.</w:t>
            </w:r>
          </w:p>
        </w:tc>
      </w:tr>
      <w:tr>
        <w:tc>
          <w:tcPr>
            <w:tcW w:type="dxa" w:w="3120"/>
          </w:tcPr>
          <w:p>
            <w:r>
              <w:t>Technology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Reference to Technology catalogue.</w:t>
            </w:r>
          </w:p>
        </w:tc>
      </w:tr>
    </w:tbl>
    <w:p/>
    <w:p>
      <w:pPr>
        <w:pStyle w:val="Heading1"/>
      </w:pPr>
      <w:r>
        <w:t>4. User Interface &amp; User Experience</w:t>
      </w:r>
    </w:p>
    <w:p>
      <w:pPr>
        <w:pStyle w:val="Heading2"/>
      </w:pPr>
      <w:r>
        <w:t>4.1 SCREEN 01: KPI Data — Technologies (Web)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01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2 - 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Wireframe: Technologies KPI screen.</w:t>
      </w:r>
    </w:p>
    <w:p/>
    <w:p>
      <w:pPr>
        <w:pStyle w:val="ListBullet"/>
      </w:pPr>
      <w:r>
        <w:t>Grid columns: farmer code, farmer name, crop season, culture type, technology name.</w:t>
      </w:r>
    </w:p>
    <w:p>
      <w:pPr>
        <w:pStyle w:val="ListBullet"/>
      </w:pPr>
      <w:r>
        <w:t>Toolbar: Import, Add row, Export (optional).</w:t>
      </w:r>
    </w:p>
    <w:p>
      <w:pPr>
        <w:pStyle w:val="ListBullet"/>
      </w:pPr>
      <w:r>
        <w:t>Add: validate catalogue technology; prevent duplicate natural key.</w:t>
      </w:r>
    </w:p>
    <w:p>
      <w:pPr>
        <w:pStyle w:val="ListBullet"/>
      </w:pPr>
      <w:r>
        <w:t>Delete: removes adoption for that season.</w:t>
      </w:r>
    </w:p>
    <w:p>
      <w:pPr>
        <w:pStyle w:val="ListBullet"/>
      </w:pPr>
      <w:r>
        <w:t>Import columns: Farmer code, Crop season, Culture type (optional), Technology identifier.</w:t>
      </w:r>
    </w:p>
    <w:p>
      <w:r>
        <w:rPr>
          <w:b w:val="0"/>
        </w:rPr>
        <w:t>Help text: Segmentation sums configured technology scores for technologies present in the farmer's latest active season within the simulation Technologies scope (see PA-SEG-005).</w:t>
      </w:r>
    </w:p>
    <w:p>
      <w:pPr>
        <w:pStyle w:val="Heading1"/>
      </w:pPr>
      <w:r>
        <w:t>5. Policy &amp; Regulatory Requirements</w:t>
      </w:r>
    </w:p>
    <w:p>
      <w:r>
        <w:rPr>
          <w:b w:val="0"/>
        </w:rPr>
        <w:t>Audit all changes. Segregation of duties vs segmentation approval.</w:t>
      </w:r>
    </w:p>
    <w:p>
      <w:pPr>
        <w:pStyle w:val="Heading1"/>
      </w:pPr>
      <w:r>
        <w:t>6. Technical Requirements</w:t>
      </w:r>
    </w:p>
    <w:p>
      <w:pPr>
        <w:pStyle w:val="Heading2"/>
      </w:pPr>
      <w:r>
        <w:t>6.1 Automations</w:t>
      </w:r>
    </w:p>
    <w:p>
      <w:pPr>
        <w:pStyle w:val="ListBullet"/>
      </w:pPr>
      <w:r>
        <w:t>Phase 1: none (manual and import only).</w:t>
      </w:r>
    </w:p>
    <w:p>
      <w:pPr>
        <w:pStyle w:val="ListBullet"/>
      </w:pPr>
      <w:r>
        <w:t>Phase 2: scheduled sync from Agri360 technology adoption sources.</w:t>
      </w:r>
    </w:p>
    <w:p>
      <w:pPr>
        <w:pStyle w:val="Heading1"/>
      </w:pPr>
      <w:r>
        <w:t>7. Positive &amp; Negative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120"/>
          </w:tcPr>
          <w:p>
            <w:r>
              <w:t>T-01</w:t>
            </w:r>
          </w:p>
        </w:tc>
        <w:tc>
          <w:tcPr>
            <w:tcW w:type="dxa" w:w="3120"/>
          </w:tcPr>
          <w:p>
            <w:r>
              <w:t>Two technologies same farmer/season</w:t>
            </w:r>
          </w:p>
        </w:tc>
        <w:tc>
          <w:tcPr>
            <w:tcW w:type="dxa" w:w="3120"/>
          </w:tcPr>
          <w:p>
            <w:r>
              <w:t>Both contribute to Technology score if configured.</w:t>
            </w:r>
          </w:p>
        </w:tc>
      </w:tr>
      <w:tr>
        <w:tc>
          <w:tcPr>
            <w:tcW w:type="dxa" w:w="3120"/>
          </w:tcPr>
          <w:p>
            <w:r>
              <w:t>T-02</w:t>
            </w:r>
          </w:p>
        </w:tc>
        <w:tc>
          <w:tcPr>
            <w:tcW w:type="dxa" w:w="3120"/>
          </w:tcPr>
          <w:p>
            <w:r>
              <w:t>Invalid technology reference</w:t>
            </w:r>
          </w:p>
        </w:tc>
        <w:tc>
          <w:tcPr>
            <w:tcW w:type="dxa" w:w="3120"/>
          </w:tcPr>
          <w:p>
            <w:r>
              <w:t>Import row error.</w:t>
            </w:r>
          </w:p>
        </w:tc>
      </w:tr>
      <w:tr>
        <w:tc>
          <w:tcPr>
            <w:tcW w:type="dxa" w:w="3120"/>
          </w:tcPr>
          <w:p>
            <w:r>
              <w:t>T-03</w:t>
            </w:r>
          </w:p>
        </w:tc>
        <w:tc>
          <w:tcPr>
            <w:tcW w:type="dxa" w:w="3120"/>
          </w:tcPr>
          <w:p>
            <w:r>
              <w:t>Delete adoption</w:t>
            </w:r>
          </w:p>
        </w:tc>
        <w:tc>
          <w:tcPr>
            <w:tcW w:type="dxa" w:w="3120"/>
          </w:tcPr>
          <w:p>
            <w:r>
              <w:t>Technology no longer scores in simulation.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