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02F29" w14:textId="77777777" w:rsidR="00881FD8" w:rsidRDefault="00881FD8" w:rsidP="008D5B32">
      <w:pPr>
        <w:jc w:val="center"/>
      </w:pPr>
      <w:r>
        <w:rPr>
          <w:b/>
          <w:bCs/>
          <w:color w:val="000000"/>
        </w:rPr>
        <w:t>SECTION XVII</w:t>
      </w:r>
    </w:p>
    <w:p w14:paraId="044E3554" w14:textId="77777777" w:rsidR="00881FD8" w:rsidRDefault="00881FD8" w:rsidP="008D5B32">
      <w:pPr>
        <w:pStyle w:val="Heading2"/>
      </w:pPr>
      <w:r>
        <w:t>Chapter 89</w:t>
      </w:r>
      <w:r>
        <w:br/>
        <w:t>Ships, Boats and Floating Structures</w:t>
      </w:r>
    </w:p>
    <w:p w14:paraId="5E22BF8C" w14:textId="1730F4E6" w:rsidR="00881FD8" w:rsidRPr="00CF5342" w:rsidRDefault="00881FD8" w:rsidP="008D5B32">
      <w:pPr>
        <w:pStyle w:val="Heading3"/>
        <w:spacing w:before="240" w:after="120"/>
      </w:pPr>
      <w:r>
        <w:t>Chapter Notes</w:t>
      </w:r>
    </w:p>
    <w:p w14:paraId="761B4495" w14:textId="14021ABF" w:rsidR="00881FD8" w:rsidRDefault="00881FD8" w:rsidP="008D5B32">
      <w:pPr>
        <w:pStyle w:val="ListParagraph"/>
        <w:numPr>
          <w:ilvl w:val="0"/>
          <w:numId w:val="222"/>
        </w:numPr>
        <w:contextualSpacing w:val="0"/>
      </w:pPr>
      <w:r>
        <w:t>A hull, an unfinished or incomplet</w:t>
      </w:r>
      <w:bookmarkStart w:id="0" w:name="_GoBack"/>
      <w:bookmarkEnd w:id="0"/>
      <w:r>
        <w:t>e vessel, assembled, unassembled or disassembled, or a complete vessel unassembled or disassembled, is to be classified in heading 8906 if it does not have the essential character of a vessel of a particular kind.</w:t>
      </w:r>
    </w:p>
    <w:p w14:paraId="4E2E94C3" w14:textId="3960CE22" w:rsidR="00881FD8" w:rsidRPr="00CF5342" w:rsidRDefault="00881FD8" w:rsidP="008D5B32">
      <w:pPr>
        <w:pStyle w:val="Heading3"/>
        <w:spacing w:before="240" w:after="120"/>
      </w:pPr>
      <w:r>
        <w:t>Additional Chapter Note</w:t>
      </w:r>
      <w:r w:rsidRPr="006014EE">
        <w:t>s</w:t>
      </w:r>
    </w:p>
    <w:p w14:paraId="6C0DCCB6" w14:textId="269D7C09" w:rsidR="00881FD8" w:rsidRPr="006014EE" w:rsidRDefault="00881FD8" w:rsidP="008D5B32">
      <w:pPr>
        <w:pStyle w:val="ListParagraph"/>
        <w:numPr>
          <w:ilvl w:val="0"/>
          <w:numId w:val="224"/>
        </w:numPr>
        <w:contextualSpacing w:val="0"/>
      </w:pPr>
      <w:r w:rsidRPr="006014EE">
        <w:t>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w:t>
      </w:r>
    </w:p>
    <w:p w14:paraId="68735415" w14:textId="7AB3F090" w:rsidR="00881FD8" w:rsidRPr="006014EE" w:rsidRDefault="00881FD8" w:rsidP="008D5B32">
      <w:pPr>
        <w:pStyle w:val="ListParagraph"/>
        <w:numPr>
          <w:ilvl w:val="0"/>
          <w:numId w:val="224"/>
        </w:numPr>
        <w:contextualSpacing w:val="0"/>
      </w:pPr>
      <w:r w:rsidRPr="006014EE">
        <w:t>Subheadings 8905 10 10 and 8905 90 10 are to be taken to apply only to vessels and floating docks, designed as sea going.</w:t>
      </w:r>
    </w:p>
    <w:p w14:paraId="2B6D8E1C" w14:textId="4DD8F984" w:rsidR="00881FD8" w:rsidRDefault="00881FD8" w:rsidP="008D5B32">
      <w:pPr>
        <w:pStyle w:val="ListParagraph"/>
        <w:numPr>
          <w:ilvl w:val="0"/>
          <w:numId w:val="224"/>
        </w:numPr>
        <w:contextualSpacing w:val="0"/>
      </w:pPr>
      <w:r w:rsidRPr="006014EE">
        <w:t xml:space="preserve">For the purpose of heading 8908, the expression `vessels and other floating structures for breaking up' includes the following articles when presented for breaking up, on condition that they have formed part of their normal equipment: </w:t>
      </w:r>
    </w:p>
    <w:p w14:paraId="24F191E7" w14:textId="66E65396" w:rsidR="00881FD8" w:rsidRDefault="00881FD8" w:rsidP="008D5B32">
      <w:pPr>
        <w:pStyle w:val="ListParagraph"/>
        <w:numPr>
          <w:ilvl w:val="1"/>
          <w:numId w:val="227"/>
        </w:numPr>
        <w:ind w:left="714" w:hanging="357"/>
        <w:contextualSpacing w:val="0"/>
      </w:pPr>
      <w:r w:rsidRPr="006014EE">
        <w:t xml:space="preserve">spare parts (such as propellers), whether or not in a new condition, </w:t>
      </w:r>
    </w:p>
    <w:p w14:paraId="466E971D" w14:textId="47C2D9E4" w:rsidR="00E4554C" w:rsidRPr="00881FD8" w:rsidRDefault="00881FD8" w:rsidP="008D5B32">
      <w:pPr>
        <w:pStyle w:val="ListParagraph"/>
        <w:numPr>
          <w:ilvl w:val="1"/>
          <w:numId w:val="227"/>
        </w:numPr>
        <w:ind w:left="714" w:hanging="357"/>
        <w:contextualSpacing w:val="0"/>
      </w:pPr>
      <w:r w:rsidRPr="006014EE">
        <w:t>moveable articles (furniture, kitchen equipment, tableware, etc.) showing clear evidence of use.</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SHIPS, BOATS AND FLOATING STRUCTURES</w:t>
            </w:r>
          </w:p>
        </w:tc>
      </w:tr>
      <w:tr>
        <w:trPr>
          <w:cantSplit/>
        </w:trPr>
        <w:tc>
          <w:p>
            <w:pPr>
              <w:pStyle w:val="NormalinTable"/>
            </w:pPr>
            <w:r>
              <w:rPr>
                <w:b/>
              </w:rPr>
              <w:t>8901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Cruise ships, excursion boats, ferry-boats, cargo ships, barges and similar vessels for the transport of persons or goods</w:t>
            </w:r>
          </w:p>
        </w:tc>
      </w:tr>
      <w:tr>
        <w:trPr>
          <w:cantSplit/>
        </w:trPr>
        <w:tc>
          <w:p>
            <w:pPr>
              <w:pStyle w:val="NormalinTable"/>
            </w:pPr>
            <w:r>
              <w:rPr>
                <w:b/>
              </w:rPr>
              <w:t>8901 10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Cruise ships, excursion boats and similar vessels principally designed for the transport of persons; ferry-boats of all kinds</w:t>
            </w:r>
          </w:p>
        </w:tc>
      </w:tr>
      <w:tr>
        <w:trPr>
          <w:cantSplit/>
        </w:trPr>
        <w:tc>
          <w:p>
            <w:pPr>
              <w:pStyle w:val="NormalinTable"/>
            </w:pPr>
            <w:r>
              <w:rPr>
                <w:b/>
              </w:rPr>
              <w:t>8901 10 10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8901 10 90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Tankers</w:t>
            </w:r>
          </w:p>
        </w:tc>
      </w:tr>
      <w:tr>
        <w:trPr>
          <w:cantSplit/>
        </w:trPr>
        <w:tc>
          <w:p>
            <w:pPr>
              <w:pStyle w:val="NormalinTable"/>
            </w:pPr>
            <w:r>
              <w:rPr>
                <w:b/>
              </w:rPr>
              <w:t>8901 20 10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8901 20 90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Refrigerated vessels, other than those of subheading 8901 20</w:t>
            </w:r>
          </w:p>
        </w:tc>
      </w:tr>
      <w:tr>
        <w:trPr>
          <w:cantSplit/>
        </w:trPr>
        <w:tc>
          <w:p>
            <w:pPr>
              <w:pStyle w:val="NormalinTable"/>
            </w:pPr>
            <w:r>
              <w:rPr>
                <w:b/>
              </w:rPr>
              <w:t>8901 30 10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8901 30 90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vessels for the transport of goods and other vessels for the transport of both persons and goods</w:t>
            </w:r>
          </w:p>
        </w:tc>
      </w:tr>
      <w:tr>
        <w:trPr>
          <w:cantSplit/>
        </w:trPr>
        <w:tc>
          <w:p>
            <w:pPr>
              <w:pStyle w:val="NormalinTable"/>
            </w:pPr>
            <w:r>
              <w:rPr>
                <w:b/>
              </w:rPr>
              <w:t>8901 90 10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8901 90 90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Fishing vessels; factory ships and other vessels for processing or preserving fishery products</w:t>
            </w:r>
          </w:p>
        </w:tc>
      </w:tr>
      <w:tr>
        <w:trPr>
          <w:cantSplit/>
        </w:trPr>
        <w:tc>
          <w:p>
            <w:pPr>
              <w:pStyle w:val="NormalinTable"/>
            </w:pPr>
            <w:r>
              <w:rPr>
                <w:b/>
              </w:rPr>
              <w:t>8902 00 10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Seagoing</w:t>
            </w:r>
          </w:p>
        </w:tc>
      </w:tr>
      <w:tr>
        <w:trPr>
          <w:cantSplit/>
        </w:trPr>
        <w:tc>
          <w:p>
            <w:pPr>
              <w:pStyle w:val="NormalinTable"/>
            </w:pPr>
            <w:r>
              <w:rPr>
                <w:b/>
              </w:rPr>
              <w:t>8902 00 90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Yachts and other vessels for pleasure or sports; rowing boats and canoes</w:t>
            </w:r>
          </w:p>
        </w:tc>
      </w:tr>
      <w:tr>
        <w:trPr>
          <w:cantSplit/>
        </w:trPr>
        <w:tc>
          <w:p>
            <w:pPr>
              <w:pStyle w:val="NormalinTable"/>
            </w:pPr>
            <w:r>
              <w:rPr>
                <w:b/>
              </w:rPr>
              <w:t>8903 10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Inflatable</w:t>
            </w:r>
          </w:p>
        </w:tc>
      </w:tr>
      <w:tr>
        <w:trPr>
          <w:cantSplit/>
        </w:trPr>
        <w:tc>
          <w:p>
            <w:pPr>
              <w:pStyle w:val="NormalinTable"/>
            </w:pPr>
            <w:r>
              <w:rPr>
                <w:b/>
              </w:rPr>
              <w:t>8903 10 10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weight not exceeding 100kg each</w:t>
            </w:r>
          </w:p>
        </w:tc>
      </w:tr>
      <w:tr>
        <w:trPr>
          <w:cantSplit/>
        </w:trPr>
        <w:tc>
          <w:p>
            <w:pPr>
              <w:pStyle w:val="NormalinTable"/>
            </w:pPr>
            <w:r>
              <w:rPr>
                <w:b/>
              </w:rPr>
              <w:t>8903 10 90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8903 91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Sailboats, with or without auxiliary motor</w:t>
            </w:r>
          </w:p>
        </w:tc>
      </w:tr>
      <w:tr>
        <w:trPr>
          <w:cantSplit/>
        </w:trPr>
        <w:tc>
          <w:p>
            <w:pPr>
              <w:pStyle w:val="NormalinTable"/>
            </w:pPr>
            <w:r>
              <w:rPr>
                <w:b/>
              </w:rPr>
              <w:t>8903 91 10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Seagoing</w:t>
            </w:r>
          </w:p>
        </w:tc>
      </w:tr>
      <w:tr>
        <w:trPr>
          <w:cantSplit/>
        </w:trPr>
        <w:tc>
          <w:p>
            <w:pPr>
              <w:pStyle w:val="NormalinTable"/>
            </w:pPr>
            <w:r>
              <w:rPr>
                <w:b/>
              </w:rPr>
              <w:t>8903 91 90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8903 92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Motor boats, other than outboard motor boats</w:t>
            </w:r>
          </w:p>
        </w:tc>
      </w:tr>
      <w:tr>
        <w:trPr>
          <w:cantSplit/>
        </w:trPr>
        <w:tc>
          <w:p>
            <w:pPr>
              <w:pStyle w:val="NormalinTable"/>
            </w:pPr>
            <w:r>
              <w:rPr>
                <w:b/>
              </w:rPr>
              <w:t>8903 92 10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Seagoing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8903 92 91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 not exceeding 7.5 m</w:t>
            </w:r>
          </w:p>
        </w:tc>
      </w:tr>
      <w:tr>
        <w:trPr>
          <w:cantSplit/>
        </w:trPr>
        <w:tc>
          <w:p>
            <w:pPr>
              <w:pStyle w:val="NormalinTable"/>
            </w:pPr>
            <w:r>
              <w:rPr>
                <w:b/>
              </w:rPr>
              <w:t>8903 92 99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 exceeding 7.5 m</w:t>
            </w:r>
          </w:p>
        </w:tc>
      </w:tr>
      <w:tr>
        <w:trPr>
          <w:cantSplit/>
        </w:trPr>
        <w:tc>
          <w:p>
            <w:pPr>
              <w:pStyle w:val="NormalinTable"/>
            </w:pPr>
            <w:r>
              <w:rPr>
                <w:b/>
              </w:rPr>
              <w:t>8903 99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not exceeding 100kg each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8903 99 91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 not exceeding 7.5 m</w:t>
            </w:r>
          </w:p>
        </w:tc>
      </w:tr>
      <w:tr>
        <w:trPr>
          <w:cantSplit/>
        </w:trPr>
        <w:tc>
          <w:p>
            <w:pPr>
              <w:pStyle w:val="NormalinTable"/>
            </w:pPr>
            <w:r>
              <w:rPr>
                <w:b/>
              </w:rPr>
              <w:t>8903 99 99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length exceeding 7.5 m</w:t>
            </w:r>
          </w:p>
        </w:tc>
      </w:tr>
      <w:tr>
        <w:trPr>
          <w:cantSplit/>
        </w:trPr>
        <w:tc>
          <w:p>
            <w:pPr>
              <w:pStyle w:val="NormalinTable"/>
            </w:pPr>
            <w:r>
              <w:rPr>
                <w:b/>
              </w:rPr>
              <w:t>8904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Tugs and pusher craft</w:t>
            </w:r>
          </w:p>
        </w:tc>
      </w:tr>
      <w:tr>
        <w:trPr>
          <w:cantSplit/>
        </w:trPr>
        <w:tc>
          <w:p>
            <w:pPr>
              <w:pStyle w:val="NormalinTable"/>
            </w:pPr>
            <w:r>
              <w:rPr>
                <w:b/>
              </w:rPr>
              <w:t>8904 00 10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Pusher craft</w:t>
            </w:r>
          </w:p>
        </w:tc>
      </w:tr>
      <w:tr>
        <w:trPr>
          <w:cantSplit/>
        </w:trPr>
        <w:tc>
          <w:p>
            <w:pPr>
              <w:pStyle w:val="NormalinTable"/>
            </w:pPr>
            <w:r>
              <w:rPr>
                <w:b/>
              </w:rPr>
              <w:t>8904 00 91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8904 00 99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Light-vessels, fire-floats, dredgers, floating cranes, and other vessels the navigability of which is subsidiary to their main function; floating docks; floating or submersible drilling or production platforms</w:t>
            </w:r>
          </w:p>
        </w:tc>
      </w:tr>
      <w:tr>
        <w:trPr>
          <w:cantSplit/>
        </w:trPr>
        <w:tc>
          <w:p>
            <w:pPr>
              <w:pStyle w:val="NormalinTable"/>
            </w:pPr>
            <w:r>
              <w:rPr>
                <w:b/>
              </w:rPr>
              <w:t>8905 10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Dredgers</w:t>
            </w:r>
          </w:p>
        </w:tc>
      </w:tr>
      <w:tr>
        <w:trPr>
          <w:cantSplit/>
        </w:trPr>
        <w:tc>
          <w:p>
            <w:pPr>
              <w:pStyle w:val="NormalinTable"/>
            </w:pPr>
            <w:r>
              <w:rPr>
                <w:b/>
              </w:rPr>
              <w:t>8905 10 10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8905 10 90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Floating or submersible drilling or production platforms</w:t>
            </w:r>
          </w:p>
        </w:tc>
      </w:tr>
      <w:tr>
        <w:trPr>
          <w:cantSplit/>
        </w:trPr>
        <w:tc>
          <w:p>
            <w:pPr>
              <w:pStyle w:val="NormalinTable"/>
            </w:pPr>
            <w:r>
              <w:rPr>
                <w:b/>
              </w:rPr>
              <w:t>8905 90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8905 90 10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8905 90 90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vessels, including warships and lifeboats other than rowing boats</w:t>
            </w:r>
          </w:p>
        </w:tc>
      </w:tr>
      <w:tr>
        <w:trPr>
          <w:cantSplit/>
        </w:trPr>
        <w:tc>
          <w:p>
            <w:pPr>
              <w:pStyle w:val="NormalinTable"/>
            </w:pPr>
            <w:r>
              <w:rPr>
                <w:b/>
              </w:rPr>
              <w:t>8906 10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Warships</w:t>
            </w:r>
          </w:p>
        </w:tc>
      </w:tr>
      <w:tr>
        <w:trPr>
          <w:cantSplit/>
        </w:trPr>
        <w:tc>
          <w:p>
            <w:pPr>
              <w:pStyle w:val="NormalinTable"/>
            </w:pPr>
            <w:r>
              <w:rPr>
                <w:b/>
              </w:rPr>
              <w:t>8906 90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8906 90 10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Seagoing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8906 90 91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not exceeding 100kg each</w:t>
            </w:r>
          </w:p>
        </w:tc>
      </w:tr>
      <w:tr>
        <w:trPr>
          <w:cantSplit/>
        </w:trPr>
        <w:tc>
          <w:p>
            <w:pPr>
              <w:pStyle w:val="NormalinTable"/>
            </w:pPr>
            <w:r>
              <w:rPr>
                <w:b/>
              </w:rPr>
              <w:t>8906 90 99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floating structures (for example, rafts, tanks, coffer-dams, landing stages, buoys and beacons)</w:t>
            </w:r>
          </w:p>
        </w:tc>
      </w:tr>
      <w:tr>
        <w:trPr>
          <w:cantSplit/>
        </w:trPr>
        <w:tc>
          <w:p>
            <w:pPr>
              <w:pStyle w:val="NormalinTable"/>
            </w:pPr>
            <w:r>
              <w:rPr>
                <w:b/>
              </w:rPr>
              <w:t>8907 10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Inflatable rafts</w:t>
            </w:r>
          </w:p>
        </w:tc>
      </w:tr>
      <w:tr>
        <w:trPr>
          <w:cantSplit/>
        </w:trPr>
        <w:tc>
          <w:p>
            <w:pPr>
              <w:pStyle w:val="NormalinTable"/>
            </w:pPr>
            <w:r>
              <w:rPr>
                <w:b/>
              </w:rPr>
              <w:t>8907 90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Vessels and other floating structures for breaking up</w:t>
            </w:r>
          </w:p>
        </w:tc>
      </w:tr>
    </w:tbl>
    <w:p w:rsidR="00EC0C15" w:rsidRDefault="00EC0C15">
      <w:pPr>
        <w:spacing w:after="160"/>
        <w:jc w:val="left"/>
      </w:pPr>
      <w:r>
        <w:br w:type="page"/>
      </w:r>
    </w:p>
    <w:sectPr w:rsidR="00E4554C" w:rsidRPr="00881FD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EF023" w14:textId="77777777" w:rsidR="004605B7" w:rsidRDefault="004605B7" w:rsidP="00A0507B">
      <w:pPr>
        <w:spacing w:after="0" w:line="240" w:lineRule="auto"/>
      </w:pPr>
      <w:r>
        <w:separator/>
      </w:r>
    </w:p>
  </w:endnote>
  <w:endnote w:type="continuationSeparator" w:id="0">
    <w:p w14:paraId="0838FEFD" w14:textId="77777777" w:rsidR="004605B7" w:rsidRDefault="004605B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D5EED" w14:textId="77777777" w:rsidR="004605B7" w:rsidRDefault="004605B7">
      <w:pPr>
        <w:spacing w:after="0" w:line="240" w:lineRule="auto"/>
      </w:pPr>
      <w:r>
        <w:separator/>
      </w:r>
    </w:p>
  </w:footnote>
  <w:footnote w:type="continuationSeparator" w:id="0">
    <w:p w14:paraId="2B4CC4A6" w14:textId="77777777" w:rsidR="004605B7" w:rsidRDefault="00460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2AC22E6"/>
    <w:multiLevelType w:val="hybridMultilevel"/>
    <w:tmpl w:val="5A42FC48"/>
    <w:lvl w:ilvl="0" w:tplc="0809000F">
      <w:start w:val="1"/>
      <w:numFmt w:val="decimal"/>
      <w:lvlText w:val="%1."/>
      <w:lvlJc w:val="left"/>
      <w:pPr>
        <w:ind w:left="720" w:hanging="360"/>
      </w:pPr>
      <w:rPr>
        <w:rFonts w:hint="default"/>
      </w:rPr>
    </w:lvl>
    <w:lvl w:ilvl="1" w:tplc="F4C6EF2C">
      <w:start w:val="3"/>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3AB3D1E"/>
    <w:multiLevelType w:val="hybridMultilevel"/>
    <w:tmpl w:val="E0888050"/>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5406F8"/>
    <w:multiLevelType w:val="hybridMultilevel"/>
    <w:tmpl w:val="362828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9"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78F4A33"/>
    <w:multiLevelType w:val="hybridMultilevel"/>
    <w:tmpl w:val="8E78FE54"/>
    <w:lvl w:ilvl="0" w:tplc="0809000F">
      <w:start w:val="1"/>
      <w:numFmt w:val="decimal"/>
      <w:lvlText w:val="%1."/>
      <w:lvlJc w:val="left"/>
      <w:pPr>
        <w:ind w:left="360" w:hanging="360"/>
      </w:pPr>
    </w:lvl>
    <w:lvl w:ilvl="1" w:tplc="F4C6EF2C">
      <w:start w:val="3"/>
      <w:numFmt w:val="bullet"/>
      <w:lvlText w:val="-"/>
      <w:lvlJc w:val="left"/>
      <w:pPr>
        <w:ind w:left="1080" w:hanging="360"/>
      </w:pPr>
      <w:rPr>
        <w:rFonts w:ascii="Times New Roman" w:eastAsiaTheme="minorHAnsi" w:hAnsi="Times New Roman" w:cs="Times New Roman"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3"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2"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2FC84442"/>
    <w:multiLevelType w:val="hybridMultilevel"/>
    <w:tmpl w:val="9B6AC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5"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4"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5"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6"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CDA1743"/>
    <w:multiLevelType w:val="hybridMultilevel"/>
    <w:tmpl w:val="411C3B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8"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50"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0"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7"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3"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2"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4"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6"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9"/>
  </w:num>
  <w:num w:numId="3">
    <w:abstractNumId w:val="187"/>
  </w:num>
  <w:num w:numId="4">
    <w:abstractNumId w:val="24"/>
  </w:num>
  <w:num w:numId="5">
    <w:abstractNumId w:val="119"/>
  </w:num>
  <w:num w:numId="6">
    <w:abstractNumId w:val="80"/>
  </w:num>
  <w:num w:numId="7">
    <w:abstractNumId w:val="8"/>
  </w:num>
  <w:num w:numId="8">
    <w:abstractNumId w:val="135"/>
  </w:num>
  <w:num w:numId="9">
    <w:abstractNumId w:val="208"/>
  </w:num>
  <w:num w:numId="10">
    <w:abstractNumId w:val="159"/>
  </w:num>
  <w:num w:numId="11">
    <w:abstractNumId w:val="219"/>
  </w:num>
  <w:num w:numId="12">
    <w:abstractNumId w:val="115"/>
  </w:num>
  <w:num w:numId="13">
    <w:abstractNumId w:val="68"/>
  </w:num>
  <w:num w:numId="14">
    <w:abstractNumId w:val="128"/>
  </w:num>
  <w:num w:numId="15">
    <w:abstractNumId w:val="2"/>
  </w:num>
  <w:num w:numId="16">
    <w:abstractNumId w:val="193"/>
  </w:num>
  <w:num w:numId="17">
    <w:abstractNumId w:val="91"/>
  </w:num>
  <w:num w:numId="18">
    <w:abstractNumId w:val="141"/>
  </w:num>
  <w:num w:numId="19">
    <w:abstractNumId w:val="82"/>
  </w:num>
  <w:num w:numId="20">
    <w:abstractNumId w:val="56"/>
  </w:num>
  <w:num w:numId="21">
    <w:abstractNumId w:val="158"/>
  </w:num>
  <w:num w:numId="22">
    <w:abstractNumId w:val="145"/>
  </w:num>
  <w:num w:numId="23">
    <w:abstractNumId w:val="61"/>
  </w:num>
  <w:num w:numId="24">
    <w:abstractNumId w:val="110"/>
  </w:num>
  <w:num w:numId="25">
    <w:abstractNumId w:val="147"/>
  </w:num>
  <w:num w:numId="26">
    <w:abstractNumId w:val="26"/>
  </w:num>
  <w:num w:numId="27">
    <w:abstractNumId w:val="211"/>
  </w:num>
  <w:num w:numId="28">
    <w:abstractNumId w:val="207"/>
  </w:num>
  <w:num w:numId="29">
    <w:abstractNumId w:val="194"/>
  </w:num>
  <w:num w:numId="30">
    <w:abstractNumId w:val="168"/>
  </w:num>
  <w:num w:numId="31">
    <w:abstractNumId w:val="190"/>
  </w:num>
  <w:num w:numId="32">
    <w:abstractNumId w:val="162"/>
  </w:num>
  <w:num w:numId="33">
    <w:abstractNumId w:val="206"/>
  </w:num>
  <w:num w:numId="34">
    <w:abstractNumId w:val="169"/>
  </w:num>
  <w:num w:numId="35">
    <w:abstractNumId w:val="73"/>
  </w:num>
  <w:num w:numId="36">
    <w:abstractNumId w:val="174"/>
  </w:num>
  <w:num w:numId="37">
    <w:abstractNumId w:val="112"/>
  </w:num>
  <w:num w:numId="38">
    <w:abstractNumId w:val="220"/>
  </w:num>
  <w:num w:numId="39">
    <w:abstractNumId w:val="12"/>
  </w:num>
  <w:num w:numId="40">
    <w:abstractNumId w:val="16"/>
  </w:num>
  <w:num w:numId="41">
    <w:abstractNumId w:val="189"/>
  </w:num>
  <w:num w:numId="42">
    <w:abstractNumId w:val="213"/>
  </w:num>
  <w:num w:numId="43">
    <w:abstractNumId w:val="17"/>
  </w:num>
  <w:num w:numId="44">
    <w:abstractNumId w:val="218"/>
  </w:num>
  <w:num w:numId="45">
    <w:abstractNumId w:val="173"/>
  </w:num>
  <w:num w:numId="46">
    <w:abstractNumId w:val="191"/>
  </w:num>
  <w:num w:numId="47">
    <w:abstractNumId w:val="25"/>
  </w:num>
  <w:num w:numId="48">
    <w:abstractNumId w:val="223"/>
  </w:num>
  <w:num w:numId="49">
    <w:abstractNumId w:val="180"/>
  </w:num>
  <w:num w:numId="50">
    <w:abstractNumId w:val="39"/>
  </w:num>
  <w:num w:numId="51">
    <w:abstractNumId w:val="5"/>
  </w:num>
  <w:num w:numId="52">
    <w:abstractNumId w:val="101"/>
  </w:num>
  <w:num w:numId="53">
    <w:abstractNumId w:val="28"/>
  </w:num>
  <w:num w:numId="54">
    <w:abstractNumId w:val="161"/>
  </w:num>
  <w:num w:numId="55">
    <w:abstractNumId w:val="1"/>
  </w:num>
  <w:num w:numId="56">
    <w:abstractNumId w:val="31"/>
  </w:num>
  <w:num w:numId="57">
    <w:abstractNumId w:val="33"/>
  </w:num>
  <w:num w:numId="58">
    <w:abstractNumId w:val="105"/>
  </w:num>
  <w:num w:numId="59">
    <w:abstractNumId w:val="64"/>
  </w:num>
  <w:num w:numId="60">
    <w:abstractNumId w:val="98"/>
  </w:num>
  <w:num w:numId="61">
    <w:abstractNumId w:val="203"/>
  </w:num>
  <w:num w:numId="62">
    <w:abstractNumId w:val="54"/>
  </w:num>
  <w:num w:numId="63">
    <w:abstractNumId w:val="184"/>
  </w:num>
  <w:num w:numId="64">
    <w:abstractNumId w:val="124"/>
  </w:num>
  <w:num w:numId="65">
    <w:abstractNumId w:val="178"/>
  </w:num>
  <w:num w:numId="66">
    <w:abstractNumId w:val="23"/>
  </w:num>
  <w:num w:numId="67">
    <w:abstractNumId w:val="21"/>
  </w:num>
  <w:num w:numId="68">
    <w:abstractNumId w:val="113"/>
  </w:num>
  <w:num w:numId="69">
    <w:abstractNumId w:val="47"/>
  </w:num>
  <w:num w:numId="70">
    <w:abstractNumId w:val="65"/>
  </w:num>
  <w:num w:numId="71">
    <w:abstractNumId w:val="63"/>
  </w:num>
  <w:num w:numId="72">
    <w:abstractNumId w:val="199"/>
  </w:num>
  <w:num w:numId="73">
    <w:abstractNumId w:val="36"/>
  </w:num>
  <w:num w:numId="74">
    <w:abstractNumId w:val="29"/>
  </w:num>
  <w:num w:numId="75">
    <w:abstractNumId w:val="156"/>
  </w:num>
  <w:num w:numId="76">
    <w:abstractNumId w:val="148"/>
  </w:num>
  <w:num w:numId="77">
    <w:abstractNumId w:val="67"/>
  </w:num>
  <w:num w:numId="78">
    <w:abstractNumId w:val="175"/>
  </w:num>
  <w:num w:numId="79">
    <w:abstractNumId w:val="92"/>
  </w:num>
  <w:num w:numId="80">
    <w:abstractNumId w:val="43"/>
  </w:num>
  <w:num w:numId="81">
    <w:abstractNumId w:val="37"/>
  </w:num>
  <w:num w:numId="82">
    <w:abstractNumId w:val="151"/>
  </w:num>
  <w:num w:numId="83">
    <w:abstractNumId w:val="86"/>
  </w:num>
  <w:num w:numId="84">
    <w:abstractNumId w:val="214"/>
  </w:num>
  <w:num w:numId="85">
    <w:abstractNumId w:val="71"/>
  </w:num>
  <w:num w:numId="86">
    <w:abstractNumId w:val="74"/>
  </w:num>
  <w:num w:numId="87">
    <w:abstractNumId w:val="108"/>
  </w:num>
  <w:num w:numId="88">
    <w:abstractNumId w:val="177"/>
  </w:num>
  <w:num w:numId="89">
    <w:abstractNumId w:val="140"/>
  </w:num>
  <w:num w:numId="90">
    <w:abstractNumId w:val="111"/>
  </w:num>
  <w:num w:numId="91">
    <w:abstractNumId w:val="188"/>
  </w:num>
  <w:num w:numId="92">
    <w:abstractNumId w:val="27"/>
  </w:num>
  <w:num w:numId="93">
    <w:abstractNumId w:val="198"/>
  </w:num>
  <w:num w:numId="94">
    <w:abstractNumId w:val="185"/>
  </w:num>
  <w:num w:numId="95">
    <w:abstractNumId w:val="42"/>
  </w:num>
  <w:num w:numId="96">
    <w:abstractNumId w:val="160"/>
  </w:num>
  <w:num w:numId="97">
    <w:abstractNumId w:val="202"/>
  </w:num>
  <w:num w:numId="98">
    <w:abstractNumId w:val="212"/>
  </w:num>
  <w:num w:numId="99">
    <w:abstractNumId w:val="163"/>
  </w:num>
  <w:num w:numId="100">
    <w:abstractNumId w:val="11"/>
  </w:num>
  <w:num w:numId="101">
    <w:abstractNumId w:val="97"/>
  </w:num>
  <w:num w:numId="102">
    <w:abstractNumId w:val="182"/>
  </w:num>
  <w:num w:numId="103">
    <w:abstractNumId w:val="48"/>
  </w:num>
  <w:num w:numId="104">
    <w:abstractNumId w:val="103"/>
  </w:num>
  <w:num w:numId="105">
    <w:abstractNumId w:val="186"/>
  </w:num>
  <w:num w:numId="106">
    <w:abstractNumId w:val="123"/>
  </w:num>
  <w:num w:numId="107">
    <w:abstractNumId w:val="221"/>
  </w:num>
  <w:num w:numId="108">
    <w:abstractNumId w:val="78"/>
  </w:num>
  <w:num w:numId="109">
    <w:abstractNumId w:val="70"/>
  </w:num>
  <w:num w:numId="110">
    <w:abstractNumId w:val="132"/>
  </w:num>
  <w:num w:numId="111">
    <w:abstractNumId w:val="22"/>
  </w:num>
  <w:num w:numId="112">
    <w:abstractNumId w:val="44"/>
  </w:num>
  <w:num w:numId="113">
    <w:abstractNumId w:val="150"/>
  </w:num>
  <w:num w:numId="114">
    <w:abstractNumId w:val="171"/>
  </w:num>
  <w:num w:numId="115">
    <w:abstractNumId w:val="183"/>
  </w:num>
  <w:num w:numId="116">
    <w:abstractNumId w:val="69"/>
  </w:num>
  <w:num w:numId="117">
    <w:abstractNumId w:val="51"/>
  </w:num>
  <w:num w:numId="118">
    <w:abstractNumId w:val="136"/>
  </w:num>
  <w:num w:numId="119">
    <w:abstractNumId w:val="222"/>
  </w:num>
  <w:num w:numId="120">
    <w:abstractNumId w:val="34"/>
  </w:num>
  <w:num w:numId="121">
    <w:abstractNumId w:val="176"/>
  </w:num>
  <w:num w:numId="122">
    <w:abstractNumId w:val="197"/>
  </w:num>
  <w:num w:numId="123">
    <w:abstractNumId w:val="137"/>
  </w:num>
  <w:num w:numId="124">
    <w:abstractNumId w:val="14"/>
  </w:num>
  <w:num w:numId="125">
    <w:abstractNumId w:val="155"/>
  </w:num>
  <w:num w:numId="126">
    <w:abstractNumId w:val="131"/>
  </w:num>
  <w:num w:numId="127">
    <w:abstractNumId w:val="125"/>
  </w:num>
  <w:num w:numId="128">
    <w:abstractNumId w:val="102"/>
  </w:num>
  <w:num w:numId="129">
    <w:abstractNumId w:val="210"/>
  </w:num>
  <w:num w:numId="130">
    <w:abstractNumId w:val="87"/>
  </w:num>
  <w:num w:numId="131">
    <w:abstractNumId w:val="129"/>
  </w:num>
  <w:num w:numId="132">
    <w:abstractNumId w:val="40"/>
  </w:num>
  <w:num w:numId="133">
    <w:abstractNumId w:val="104"/>
  </w:num>
  <w:num w:numId="134">
    <w:abstractNumId w:val="32"/>
  </w:num>
  <w:num w:numId="135">
    <w:abstractNumId w:val="152"/>
  </w:num>
  <w:num w:numId="136">
    <w:abstractNumId w:val="88"/>
  </w:num>
  <w:num w:numId="137">
    <w:abstractNumId w:val="35"/>
  </w:num>
  <w:num w:numId="138">
    <w:abstractNumId w:val="133"/>
  </w:num>
  <w:num w:numId="139">
    <w:abstractNumId w:val="106"/>
  </w:num>
  <w:num w:numId="140">
    <w:abstractNumId w:val="13"/>
  </w:num>
  <w:num w:numId="141">
    <w:abstractNumId w:val="181"/>
  </w:num>
  <w:num w:numId="142">
    <w:abstractNumId w:val="192"/>
  </w:num>
  <w:num w:numId="143">
    <w:abstractNumId w:val="76"/>
  </w:num>
  <w:num w:numId="144">
    <w:abstractNumId w:val="114"/>
  </w:num>
  <w:num w:numId="145">
    <w:abstractNumId w:val="38"/>
  </w:num>
  <w:num w:numId="146">
    <w:abstractNumId w:val="157"/>
  </w:num>
  <w:num w:numId="147">
    <w:abstractNumId w:val="127"/>
  </w:num>
  <w:num w:numId="148">
    <w:abstractNumId w:val="84"/>
  </w:num>
  <w:num w:numId="149">
    <w:abstractNumId w:val="9"/>
  </w:num>
  <w:num w:numId="150">
    <w:abstractNumId w:val="89"/>
  </w:num>
  <w:num w:numId="151">
    <w:abstractNumId w:val="130"/>
  </w:num>
  <w:num w:numId="152">
    <w:abstractNumId w:val="30"/>
  </w:num>
  <w:num w:numId="153">
    <w:abstractNumId w:val="94"/>
  </w:num>
  <w:num w:numId="154">
    <w:abstractNumId w:val="196"/>
  </w:num>
  <w:num w:numId="155">
    <w:abstractNumId w:val="60"/>
  </w:num>
  <w:num w:numId="156">
    <w:abstractNumId w:val="153"/>
  </w:num>
  <w:num w:numId="157">
    <w:abstractNumId w:val="49"/>
  </w:num>
  <w:num w:numId="158">
    <w:abstractNumId w:val="167"/>
  </w:num>
  <w:num w:numId="159">
    <w:abstractNumId w:val="6"/>
  </w:num>
  <w:num w:numId="160">
    <w:abstractNumId w:val="45"/>
  </w:num>
  <w:num w:numId="161">
    <w:abstractNumId w:val="144"/>
  </w:num>
  <w:num w:numId="162">
    <w:abstractNumId w:val="96"/>
  </w:num>
  <w:num w:numId="163">
    <w:abstractNumId w:val="53"/>
  </w:num>
  <w:num w:numId="164">
    <w:abstractNumId w:val="117"/>
  </w:num>
  <w:num w:numId="165">
    <w:abstractNumId w:val="109"/>
  </w:num>
  <w:num w:numId="166">
    <w:abstractNumId w:val="164"/>
  </w:num>
  <w:num w:numId="167">
    <w:abstractNumId w:val="72"/>
  </w:num>
  <w:num w:numId="168">
    <w:abstractNumId w:val="95"/>
  </w:num>
  <w:num w:numId="169">
    <w:abstractNumId w:val="55"/>
  </w:num>
  <w:num w:numId="170">
    <w:abstractNumId w:val="10"/>
  </w:num>
  <w:num w:numId="171">
    <w:abstractNumId w:val="20"/>
  </w:num>
  <w:num w:numId="172">
    <w:abstractNumId w:val="225"/>
  </w:num>
  <w:num w:numId="173">
    <w:abstractNumId w:val="217"/>
  </w:num>
  <w:num w:numId="174">
    <w:abstractNumId w:val="170"/>
  </w:num>
  <w:num w:numId="175">
    <w:abstractNumId w:val="146"/>
  </w:num>
  <w:num w:numId="176">
    <w:abstractNumId w:val="139"/>
  </w:num>
  <w:num w:numId="177">
    <w:abstractNumId w:val="205"/>
  </w:num>
  <w:num w:numId="178">
    <w:abstractNumId w:val="3"/>
  </w:num>
  <w:num w:numId="179">
    <w:abstractNumId w:val="66"/>
  </w:num>
  <w:num w:numId="180">
    <w:abstractNumId w:val="142"/>
  </w:num>
  <w:num w:numId="181">
    <w:abstractNumId w:val="90"/>
  </w:num>
  <w:num w:numId="182">
    <w:abstractNumId w:val="166"/>
  </w:num>
  <w:num w:numId="183">
    <w:abstractNumId w:val="62"/>
  </w:num>
  <w:num w:numId="184">
    <w:abstractNumId w:val="85"/>
  </w:num>
  <w:num w:numId="185">
    <w:abstractNumId w:val="126"/>
  </w:num>
  <w:num w:numId="186">
    <w:abstractNumId w:val="200"/>
  </w:num>
  <w:num w:numId="187">
    <w:abstractNumId w:val="18"/>
  </w:num>
  <w:num w:numId="188">
    <w:abstractNumId w:val="81"/>
  </w:num>
  <w:num w:numId="189">
    <w:abstractNumId w:val="100"/>
  </w:num>
  <w:num w:numId="190">
    <w:abstractNumId w:val="52"/>
  </w:num>
  <w:num w:numId="191">
    <w:abstractNumId w:val="195"/>
  </w:num>
  <w:num w:numId="192">
    <w:abstractNumId w:val="224"/>
  </w:num>
  <w:num w:numId="193">
    <w:abstractNumId w:val="58"/>
  </w:num>
  <w:num w:numId="194">
    <w:abstractNumId w:val="122"/>
  </w:num>
  <w:num w:numId="195">
    <w:abstractNumId w:val="4"/>
  </w:num>
  <w:num w:numId="196">
    <w:abstractNumId w:val="216"/>
  </w:num>
  <w:num w:numId="197">
    <w:abstractNumId w:val="154"/>
  </w:num>
  <w:num w:numId="198">
    <w:abstractNumId w:val="15"/>
  </w:num>
  <w:num w:numId="199">
    <w:abstractNumId w:val="118"/>
  </w:num>
  <w:num w:numId="200">
    <w:abstractNumId w:val="204"/>
  </w:num>
  <w:num w:numId="201">
    <w:abstractNumId w:val="121"/>
  </w:num>
  <w:num w:numId="202">
    <w:abstractNumId w:val="116"/>
  </w:num>
  <w:num w:numId="203">
    <w:abstractNumId w:val="46"/>
  </w:num>
  <w:num w:numId="204">
    <w:abstractNumId w:val="138"/>
  </w:num>
  <w:num w:numId="205">
    <w:abstractNumId w:val="215"/>
  </w:num>
  <w:num w:numId="206">
    <w:abstractNumId w:val="149"/>
  </w:num>
  <w:num w:numId="207">
    <w:abstractNumId w:val="201"/>
  </w:num>
  <w:num w:numId="208">
    <w:abstractNumId w:val="59"/>
  </w:num>
  <w:num w:numId="209">
    <w:abstractNumId w:val="120"/>
  </w:num>
  <w:num w:numId="210">
    <w:abstractNumId w:val="165"/>
  </w:num>
  <w:num w:numId="211">
    <w:abstractNumId w:val="83"/>
  </w:num>
  <w:num w:numId="212">
    <w:abstractNumId w:val="19"/>
  </w:num>
  <w:num w:numId="213">
    <w:abstractNumId w:val="209"/>
  </w:num>
  <w:num w:numId="214">
    <w:abstractNumId w:val="134"/>
  </w:num>
  <w:num w:numId="215">
    <w:abstractNumId w:val="226"/>
  </w:num>
  <w:num w:numId="216">
    <w:abstractNumId w:val="107"/>
  </w:num>
  <w:num w:numId="217">
    <w:abstractNumId w:val="77"/>
  </w:num>
  <w:num w:numId="218">
    <w:abstractNumId w:val="75"/>
  </w:num>
  <w:num w:numId="219">
    <w:abstractNumId w:val="172"/>
  </w:num>
  <w:num w:numId="220">
    <w:abstractNumId w:val="57"/>
  </w:num>
  <w:num w:numId="221">
    <w:abstractNumId w:val="99"/>
  </w:num>
  <w:num w:numId="222">
    <w:abstractNumId w:val="50"/>
  </w:num>
  <w:num w:numId="223">
    <w:abstractNumId w:val="93"/>
  </w:num>
  <w:num w:numId="224">
    <w:abstractNumId w:val="143"/>
  </w:num>
  <w:num w:numId="225">
    <w:abstractNumId w:val="7"/>
  </w:num>
  <w:num w:numId="226">
    <w:abstractNumId w:val="41"/>
  </w:num>
  <w:num w:numId="227">
    <w:abstractNumId w:val="7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00FE"/>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05B7"/>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4DC"/>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1FD8"/>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32"/>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3F29"/>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8D5B32"/>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990B00-9954-4278-A07A-4EDAFF98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2019-07-08T10:24:00Z</dcterms:created>
  <dcterms:modified xsi:type="dcterms:W3CDTF">2019-07-14T11:12:00Z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