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RUBBER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rubber, balata, gutta-percha, guayule, chicle and similar natural gums, in primary forms or in plates, sheets or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rubber latex, whether or not prevulcanised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rubber in other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Smoked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Technically specified natural rubber (TSNR)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Balata, gutta-percha, guayule, chicle and similar natural gums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rubber and factice derived from oils, in primary forms or in plates, sheets or strip; mixtures of any product of heading 4001 with any product of this heading, in primary forms or in plates, sheets or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Styrene-butadiene rubber (SBR); carboxylated styrene-butadiene rubber (XSBR)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Styrene-butadiene rubber produced by emulsion polymerisation (E-SBR), in bales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Styrene-butadiene-styrene block copolymers produced by solution polymerisation (SBS, thermoplastic elastomers), in granules, crumbs or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Styrene-butadiene rubber produced by solution polymerisation (S-SBR), in bales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Butadiene rubber (BR)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Isobutene-isoprene (butyl) rubber (IIR); halo-isobutene-isoprene rubber (CIIR or BIIR)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Isobutene-isoprene (butyl) rubber (IIR)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Chloroprene (chlorobutadiene) rubber (CR)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Acrylonitrile-butadiene rubber (NBR)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Isoprene rubber (IR)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Ethylene-propylene-non-conjugated diene rubber (EPDM)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of any product of heading 4001 with any product of this heading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Products modified by the incorporation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Reclaimed rubber in primary forms or in plates, sheets or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Waste, parings and scrap of rubber (other than hard rubber) and powders and granules obtained therefrom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Compounded rubber, unvulcanised, in primary forms or in plates, sheets or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Compounded with carbon black or silica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Solutions; dispersions other than those of subheading 4005 10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Plates, sheets and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forms (for example, rods, tubes and profile shapes) and articles (for example, discs and rings), of unvulcanised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'Camel-back' strips for retreading rubber tyres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Vulcanised rubber thread and cord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Plates, sheets, strip, rods and profile shapes, of vulcanised rubber other than hard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cellular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Plates, sheets and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non-cellular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Plates, sheets and strip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Floor coverings and mats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Profile shapes, cut to size,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Tubes, pipes and hoses, of vulcanised rubber other than hard rubber, with or without their fittings (for example, joints, elbows, flanges)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reinforced or otherwise combined with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Without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Reinforced or otherwise combined only with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Without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Reinforced or otherwise combined only with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Without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Reinforced or otherwise combined with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Without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Rubber brake hose with</w:t>
            </w:r>
            <w:r>
              <w:br/>
              <w:t>- textile strings,</w:t>
            </w:r>
            <w:r>
              <w:br/>
              <w:t>- a wall thickness of 3.2 mm,</w:t>
            </w:r>
            <w:r>
              <w:br/>
              <w:t>- a metal hollow terminal pressed on both ends, and</w:t>
            </w:r>
            <w:r>
              <w:br/>
              <w:t>- one or more mounting brackets,</w:t>
            </w:r>
            <w:r>
              <w:br/>
              <w:t>of kind used in the manufacture of goods of Chapter 87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Conveyor or transmission belts or belting, of vulcanised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Conveyor belts or belting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Reinforced only with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Reinforced only with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Transmission belts or belting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Endless transmission belts of trapezoidal cross-section (V-belts), V-ribbed, of an outside circumference exceeding 60 cm but not exceeding 180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Endless transmission belts of trapezoidal cross-section (V-belts), other than V-ribbed, of an outside circumference exceeding 60 cm but not exceeding 180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Endless transmission belts of trapezoidal cross-section (V-belts), V-ribbed, of an outside circumference exceeding 180 cm but not exceeding 240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Endless transmission belts of trapezoidal cross-section (V-belts), other than V-ribbed, of an outside circumference exceeding 180 cm but not exceeding 240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Endless synchronous belts, of an outside circumference exceeding 60 cm but not exceeding 150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Endless synchronous belts, of an outside circumference exceeding 150 cm but not exceeding 198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New pneumatic tyres, of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motor cars (including station wagons and racing cars)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buses or lorries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load index not exceeding 121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load index exceeding 121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on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motorcycles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bicycles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agricultural or forestry vehicles and machines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construction, mining or industrial handling vehicles and machines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Retreaded or used pneumatic tyres of rubber; solid or cushion tyres, tyre treads and tyre flaps, of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Retreaded tyres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on motor cars (including station wagons and racing cars)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on buses or lorries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load index exceeding 121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on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 on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Used pneumatic tyres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on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or cushion tyres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Tyre treads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Tyre flaps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Inner tubes, of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motor cars (including station wagons and racing cars), buses or lorries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on bicycles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Hygienic or pharmaceutical articles (including teats), of vulcanised rubber other than hard rubber, with or without fittings of hard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Sheath contraceptives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apparel and clothing accessories (including gloves, mittens and mitts), for all purposes, of vulcanised rubber other than hard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Gloves, mittens and mitts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Surgical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vulcanised rubber other than hard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cellular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technical uses,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Floor coverings and mats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Erasers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Gaskets, washers and other seals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technical uses,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Gasket made of vulcanised rubber (ethylene-propylene-diene monomers), with permissible outflow of the material in the place of mold split of not more than 0.25 mm, in the shape of a rectangle:</w:t>
            </w:r>
            <w:r>
              <w:br/>
              <w:t>- with a length of 72 mm or more but not more than 825 mm;</w:t>
            </w:r>
            <w:r>
              <w:br/>
              <w:t>- with a width of 18 mm or more but not more than 155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Boat or dock fenders, whether or not inflatable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inflatable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motor vehicles of headings 8701 to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Rubber-to-metal bonded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Rubber-to-metal bonded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technical uses,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technical uses,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Tyre moulding bladder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Hard rubber (for example, ebonite) in all forms, including waste and scrap; articles of hard rubber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