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88</w:t>
      </w:r>
      <w:r>
        <w:br/>
        <w:t>Aircraft, Spacecraft, and Parts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AIRCRAFT, SPACECRAFT,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Balloons and dirigibles; gliders, hang gliders and other non-powered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Balloons and dirigibles; gliders and hang gliders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8801 00 90 90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aircraft (for example, helicopters, aeroplanes); spacecraft (including satellites) and suborbital and spacecraft launch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Helicopters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unladen weight not exceeding 2 000kg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an unladen weight exceeding 2 000kg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Aeroplanes and other aircraft, of an unladen weight not exceeding 2 000kg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Aeroplanes and other aircraft, of an unladen weight exceeding 2 000kg but not exceeding 15 000kg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Aeroplanes and other aircraft, of an unladen weight exceeding 15 000kg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civil use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Spacecraft (including satellites) and suborbital and spacecraft launch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Spacecraft (including satellites)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Telecommunication satellites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8802 60 90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Suborbital and spacecraft launch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of goods of heading 8801 or 8802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Propellers and rotors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Intended to be fitted in aircraft imported duty free or built within the Community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Undercarriages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Intended to be fitted in aircraft imported duty free or built within the Community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parts of aeroplanes or helicopters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Intended to be fitted in aircraft imported duty free or built within the Community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Connecting components for use in the production of helicopter tail rotor shafts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8803 30 00 99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kites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spacecraft (including satellites)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telecommunication satellites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suborbital and spacecraft launch vehicles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use in civil aircraft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Intended to be fitted in aircraft imported duty free or built within the Community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Parachutes (including dirigible parachutes and paragliders) and rotochutes; parts thereof and accessories thereto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Aircraft launching gear; deck-arrestor or similar gear; ground flying trainers; parts of the foregoing articles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Aircraft launching gear and parts thereof; deck-arrestor or similar gear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Aircraft launching gear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Ground flying trainers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Air combat simulators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8805 29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