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4412390010</w:t>
            </w:r>
          </w:p>
        </w:tc>
        <w:tc>
          <w:tcPr>
            <w:tcW w:type="dxa" w:w="8561"/>
          </w:tcPr>
          <w:p>
            <w:pPr>
              <w:pStyle w:val="Smallintable"/>
            </w:pPr>
            <w:r>
              <w:t>Plywood of coniferous species, without the addition of other substances, of a thickness greater than 18,5 mm when sanded, or of a thickness greater than 8,5 mm when the faces are not further prepared than the peeling process</w:t>
            </w:r>
          </w:p>
        </w:tc>
      </w:tr>
      <w:tr>
        <w:tc>
          <w:tcPr>
            <w:tcW w:type="dxa" w:w="1984"/>
          </w:tcPr>
          <w:p>
            <w:pPr>
              <w:pStyle w:val="Smallintable"/>
            </w:pPr>
            <w:r>
              <w:t>4412998510</w:t>
            </w:r>
          </w:p>
        </w:tc>
        <w:tc>
          <w:tcPr>
            <w:tcW w:type="dxa" w:w="8561"/>
          </w:tcPr>
          <w:p>
            <w:pPr>
              <w:pStyle w:val="Smallintable"/>
            </w:pPr>
            <w:r>
              <w:t>Plywood of coniferous species, without the addition of other substances,of a thickness greater than 18,5 mm when sanded, or of a thickness greater than 8,5 mm when the faces are not further prepared than the peeling process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4412390010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650,000.00</w:t>
            </w:r>
          </w:p>
        </w:tc>
        <w:tc>
          <w:tcPr>
            <w:tcW w:type="dxa" w:w="1417"/>
          </w:tcPr>
          <w:p>
            <w:pPr>
              <w:pStyle w:val="Smallintable"/>
            </w:pPr>
            <w:r>
              <w:t xml:space="preserve">MTQ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