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090023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7202491020</w:t>
            </w:r>
          </w:p>
        </w:tc>
        <w:tc>
          <w:tcPr>
            <w:tcW w:type="dxa" w:w="8561"/>
          </w:tcPr>
          <w:p>
            <w:pPr>
              <w:pStyle w:val="Smallintable"/>
            </w:pPr>
            <w:r>
              <w:t>Containing by weight more than 30|% but not more than 90|% of chromium (super-refined ferrochromium)</w:t>
            </w:r>
          </w:p>
        </w:tc>
      </w:tr>
      <w:tr>
        <w:tc>
          <w:tcPr>
            <w:tcW w:type="dxa" w:w="1984"/>
          </w:tcPr>
          <w:p>
            <w:pPr>
              <w:pStyle w:val="Smallintable"/>
            </w:pPr>
            <w:r>
              <w:t>7202495011</w:t>
            </w:r>
          </w:p>
        </w:tc>
        <w:tc>
          <w:tcPr>
            <w:tcW w:type="dxa" w:w="8561"/>
          </w:tcPr>
          <w:p>
            <w:pPr>
              <w:pStyle w:val="Smallintable"/>
            </w:pPr>
            <w:r>
              <w:t>Containing by weight not more than 0,1|% of carbon and more than 30|% but not more than 90|% of chromium (super-refined ferrochromium)</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7202491020</w:t>
            </w:r>
          </w:p>
        </w:tc>
        <w:tc>
          <w:tcPr>
            <w:tcW w:type="dxa" w:w="4706"/>
          </w:tcPr>
          <w:p>
            <w:pPr>
              <w:pStyle w:val="Smallintable"/>
            </w:pPr>
            <w:r>
              <w:t>122 [Non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2,950,000.00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