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fish of the species Allocyttus spp. and Pseudocyttus maculatus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Fish</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0304899010</w:t>
            </w:r>
          </w:p>
        </w:tc>
        <w:tc>
          <w:tcPr>
            <w:tcW w:type="dxa" w:w="8561"/>
          </w:tcPr>
          <w:p>
            <w:pPr>
              <w:pStyle w:val="Smallintable"/>
            </w:pPr>
            <w:r>
              <w:t>Of the species Allocyttus|spp. and Pseudocyttus maculatus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